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ED7A2" w14:textId="77777777" w:rsidR="007C1552" w:rsidRDefault="007C1552" w:rsidP="00CA7FD8">
      <w:pPr>
        <w:jc w:val="both"/>
        <w:rPr>
          <w:rFonts w:ascii="Arial" w:hAnsi="Arial" w:cs="Arial"/>
          <w:b/>
          <w:sz w:val="24"/>
          <w:szCs w:val="24"/>
          <w:u w:val="single"/>
        </w:rPr>
      </w:pPr>
    </w:p>
    <w:p w14:paraId="7A2301C5" w14:textId="77777777" w:rsidR="00AC2B3D" w:rsidRPr="00B23D3F" w:rsidRDefault="00B23D3F" w:rsidP="00FC38D3">
      <w:pPr>
        <w:jc w:val="center"/>
        <w:rPr>
          <w:rFonts w:ascii="Arial" w:hAnsi="Arial" w:cs="Arial"/>
          <w:b/>
          <w:sz w:val="24"/>
          <w:szCs w:val="24"/>
          <w:u w:val="single"/>
        </w:rPr>
      </w:pPr>
      <w:r w:rsidRPr="00B23D3F">
        <w:rPr>
          <w:rFonts w:ascii="Arial" w:hAnsi="Arial" w:cs="Arial"/>
          <w:b/>
          <w:sz w:val="24"/>
          <w:szCs w:val="24"/>
          <w:u w:val="single"/>
        </w:rPr>
        <w:t xml:space="preserve">Glossaire du rapport d'activités simplifié et harmonisé des </w:t>
      </w:r>
      <w:r w:rsidR="00FD5BF7">
        <w:rPr>
          <w:rFonts w:ascii="Arial" w:hAnsi="Arial" w:cs="Arial"/>
          <w:b/>
          <w:sz w:val="24"/>
          <w:szCs w:val="24"/>
          <w:u w:val="single"/>
        </w:rPr>
        <w:t>services et dispositifs d’accompagnement des violences entre partenaires et violences fondées sur le genre</w:t>
      </w:r>
    </w:p>
    <w:p w14:paraId="2C07CAF2" w14:textId="77777777" w:rsidR="00C71A0A" w:rsidRPr="00B23D3F" w:rsidRDefault="00AC2B3D" w:rsidP="00CA7FD8">
      <w:pPr>
        <w:pStyle w:val="Paragraphedeliste"/>
        <w:numPr>
          <w:ilvl w:val="0"/>
          <w:numId w:val="1"/>
        </w:numPr>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548DD4" w:themeFill="text2" w:themeFillTint="99"/>
        <w:ind w:left="714" w:hanging="357"/>
        <w:jc w:val="both"/>
        <w:rPr>
          <w:rFonts w:ascii="Arial" w:hAnsi="Arial" w:cs="Arial"/>
          <w:color w:val="FFFFFF" w:themeColor="background1"/>
          <w:sz w:val="28"/>
          <w:szCs w:val="28"/>
        </w:rPr>
      </w:pPr>
      <w:r w:rsidRPr="00B23D3F">
        <w:rPr>
          <w:rFonts w:ascii="Arial" w:hAnsi="Arial" w:cs="Arial"/>
          <w:color w:val="FFFFFF" w:themeColor="background1"/>
          <w:sz w:val="28"/>
          <w:szCs w:val="28"/>
        </w:rPr>
        <w:t>Identification de l'opérateur</w:t>
      </w:r>
    </w:p>
    <w:p w14:paraId="420165FA" w14:textId="77777777" w:rsidR="00B23D3F" w:rsidRDefault="00B23D3F" w:rsidP="00CA7FD8">
      <w:pPr>
        <w:pStyle w:val="Paragraphedeliste"/>
        <w:spacing w:after="0" w:line="240" w:lineRule="auto"/>
        <w:jc w:val="both"/>
        <w:rPr>
          <w:rFonts w:ascii="Arial" w:eastAsia="Times New Roman" w:hAnsi="Arial" w:cs="Arial"/>
          <w:color w:val="000000"/>
          <w:lang w:eastAsia="fr-BE"/>
        </w:rPr>
      </w:pPr>
    </w:p>
    <w:p w14:paraId="2BB40E06" w14:textId="77777777" w:rsidR="00F60FA2" w:rsidRDefault="00F60FA2" w:rsidP="00F60FA2">
      <w:pPr>
        <w:pStyle w:val="Paragraphedeliste"/>
        <w:spacing w:after="0" w:line="240" w:lineRule="auto"/>
        <w:rPr>
          <w:rFonts w:ascii="Arial" w:eastAsia="Times New Roman" w:hAnsi="Arial" w:cs="Arial"/>
          <w:color w:val="000000"/>
          <w:lang w:eastAsia="fr-BE"/>
        </w:rPr>
      </w:pPr>
      <w:r>
        <w:rPr>
          <w:rFonts w:ascii="Arial" w:eastAsia="Times New Roman" w:hAnsi="Arial" w:cs="Arial"/>
          <w:color w:val="000000"/>
          <w:lang w:eastAsia="fr-BE"/>
        </w:rPr>
        <w:t>NNE</w:t>
      </w:r>
    </w:p>
    <w:p w14:paraId="358ABC9E" w14:textId="77777777" w:rsidR="00F60FA2" w:rsidRDefault="00F60FA2" w:rsidP="00F60FA2">
      <w:pPr>
        <w:pStyle w:val="Paragraphedeliste"/>
        <w:spacing w:after="0" w:line="240" w:lineRule="auto"/>
        <w:rPr>
          <w:rFonts w:ascii="Arial" w:eastAsia="Times New Roman" w:hAnsi="Arial" w:cs="Arial"/>
          <w:color w:val="000000"/>
          <w:lang w:eastAsia="fr-BE"/>
        </w:rPr>
      </w:pPr>
    </w:p>
    <w:p w14:paraId="2672DB55" w14:textId="77777777" w:rsidR="00F60FA2" w:rsidRPr="00663F7A" w:rsidRDefault="00F60FA2" w:rsidP="00663F7A">
      <w:pPr>
        <w:spacing w:after="0"/>
        <w:ind w:left="709"/>
        <w:rPr>
          <w:rFonts w:ascii="Arial" w:hAnsi="Arial" w:cs="Arial"/>
          <w:i/>
          <w:color w:val="4F81BD" w:themeColor="accent1"/>
        </w:rPr>
      </w:pPr>
      <w:r w:rsidRPr="00663F7A">
        <w:rPr>
          <w:rFonts w:ascii="Arial" w:hAnsi="Arial" w:cs="Arial"/>
          <w:i/>
          <w:color w:val="4F81BD" w:themeColor="accent1"/>
        </w:rPr>
        <w:t>Indiquer le numéro national d’entreprise</w:t>
      </w:r>
    </w:p>
    <w:p w14:paraId="1F550EDE" w14:textId="77777777" w:rsidR="00F60FA2" w:rsidRDefault="00F60FA2" w:rsidP="00F60FA2">
      <w:pPr>
        <w:pStyle w:val="Paragraphedeliste"/>
        <w:spacing w:after="0" w:line="240" w:lineRule="auto"/>
        <w:rPr>
          <w:rFonts w:ascii="Arial" w:eastAsia="Times New Roman" w:hAnsi="Arial" w:cs="Arial"/>
          <w:color w:val="000000"/>
          <w:lang w:eastAsia="fr-BE"/>
        </w:rPr>
      </w:pPr>
    </w:p>
    <w:p w14:paraId="1D281CF6" w14:textId="77777777" w:rsidR="00F60FA2" w:rsidRDefault="00F60FA2" w:rsidP="00F60FA2">
      <w:pPr>
        <w:pStyle w:val="Paragraphedeliste"/>
        <w:spacing w:after="0" w:line="240" w:lineRule="auto"/>
        <w:rPr>
          <w:rFonts w:ascii="Arial" w:eastAsia="Times New Roman" w:hAnsi="Arial" w:cs="Arial"/>
          <w:color w:val="000000"/>
          <w:lang w:eastAsia="fr-BE"/>
        </w:rPr>
      </w:pPr>
      <w:r>
        <w:rPr>
          <w:rFonts w:ascii="Arial" w:eastAsia="Times New Roman" w:hAnsi="Arial" w:cs="Arial"/>
          <w:color w:val="000000"/>
          <w:lang w:eastAsia="fr-BE"/>
        </w:rPr>
        <w:t xml:space="preserve">Dénomination </w:t>
      </w:r>
      <w:r w:rsidR="00B963CB">
        <w:rPr>
          <w:rFonts w:ascii="Arial" w:eastAsia="Times New Roman" w:hAnsi="Arial" w:cs="Arial"/>
          <w:color w:val="000000"/>
          <w:lang w:eastAsia="fr-BE"/>
        </w:rPr>
        <w:t>de l’opérateur</w:t>
      </w:r>
    </w:p>
    <w:p w14:paraId="26EBD9B1" w14:textId="77777777" w:rsidR="00B963CB" w:rsidRDefault="00B963CB" w:rsidP="00F60FA2">
      <w:pPr>
        <w:pStyle w:val="Paragraphedeliste"/>
        <w:spacing w:after="0" w:line="240" w:lineRule="auto"/>
        <w:rPr>
          <w:rFonts w:ascii="Arial" w:eastAsia="Times New Roman" w:hAnsi="Arial" w:cs="Arial"/>
          <w:color w:val="000000"/>
          <w:lang w:eastAsia="fr-BE"/>
        </w:rPr>
      </w:pPr>
    </w:p>
    <w:p w14:paraId="410B2A5A" w14:textId="77777777" w:rsidR="00B963CB" w:rsidRPr="008444CE" w:rsidRDefault="001B062D" w:rsidP="00F60FA2">
      <w:pPr>
        <w:pStyle w:val="Paragraphedeliste"/>
        <w:spacing w:after="0" w:line="240" w:lineRule="auto"/>
        <w:rPr>
          <w:rFonts w:ascii="Arial" w:eastAsia="Times New Roman" w:hAnsi="Arial" w:cs="Arial"/>
          <w:color w:val="000000"/>
          <w:lang w:eastAsia="fr-BE"/>
        </w:rPr>
      </w:pPr>
      <w:r w:rsidRPr="008444CE">
        <w:rPr>
          <w:rFonts w:ascii="Arial" w:eastAsia="Times New Roman" w:hAnsi="Arial" w:cs="Arial"/>
          <w:color w:val="000000"/>
          <w:lang w:eastAsia="fr-BE"/>
        </w:rPr>
        <w:t>Service/Dispositif – Victimes/Auteurs</w:t>
      </w:r>
    </w:p>
    <w:p w14:paraId="64648A5F" w14:textId="77777777" w:rsidR="001B062D" w:rsidRPr="008444CE" w:rsidRDefault="001B062D" w:rsidP="00F60FA2">
      <w:pPr>
        <w:pStyle w:val="Paragraphedeliste"/>
        <w:spacing w:after="0" w:line="240" w:lineRule="auto"/>
        <w:rPr>
          <w:rFonts w:ascii="Arial" w:eastAsia="Times New Roman" w:hAnsi="Arial" w:cs="Arial"/>
          <w:color w:val="000000"/>
          <w:lang w:eastAsia="fr-BE"/>
        </w:rPr>
      </w:pPr>
    </w:p>
    <w:p w14:paraId="001D49E3" w14:textId="77777777" w:rsidR="00F60FA2" w:rsidRDefault="001B062D" w:rsidP="001B062D">
      <w:pPr>
        <w:pStyle w:val="Paragraphedeliste"/>
        <w:spacing w:after="0" w:line="240" w:lineRule="auto"/>
        <w:ind w:left="1418"/>
        <w:rPr>
          <w:rFonts w:ascii="Arial" w:eastAsia="Times New Roman" w:hAnsi="Arial" w:cs="Arial"/>
          <w:color w:val="000000"/>
          <w:lang w:eastAsia="fr-BE"/>
        </w:rPr>
      </w:pPr>
      <w:r w:rsidRPr="008444CE">
        <w:rPr>
          <w:rFonts w:ascii="Arial" w:hAnsi="Arial" w:cs="Arial"/>
          <w:i/>
          <w:color w:val="4F81BD" w:themeColor="accent1"/>
        </w:rPr>
        <w:t xml:space="preserve">Indiquer </w:t>
      </w:r>
      <w:r w:rsidR="008444CE" w:rsidRPr="008444CE">
        <w:rPr>
          <w:rFonts w:ascii="Arial" w:hAnsi="Arial" w:cs="Arial"/>
          <w:i/>
          <w:color w:val="4F81BD" w:themeColor="accent1"/>
        </w:rPr>
        <w:t>le Service ou dispositif visé et le public cible</w:t>
      </w:r>
    </w:p>
    <w:p w14:paraId="7EA8481A" w14:textId="77777777" w:rsidR="001B062D" w:rsidRDefault="001B062D" w:rsidP="00F60FA2">
      <w:pPr>
        <w:pStyle w:val="Paragraphedeliste"/>
        <w:spacing w:after="0" w:line="240" w:lineRule="auto"/>
        <w:rPr>
          <w:rFonts w:ascii="Arial" w:eastAsia="Times New Roman" w:hAnsi="Arial" w:cs="Arial"/>
          <w:color w:val="000000"/>
          <w:lang w:eastAsia="fr-BE"/>
        </w:rPr>
      </w:pPr>
    </w:p>
    <w:p w14:paraId="18E307F5" w14:textId="77777777" w:rsidR="00F60FA2" w:rsidRDefault="00F60FA2" w:rsidP="00F60FA2">
      <w:pPr>
        <w:pStyle w:val="Paragraphedeliste"/>
        <w:spacing w:after="0" w:line="240" w:lineRule="auto"/>
        <w:rPr>
          <w:rFonts w:ascii="Arial" w:eastAsia="Times New Roman" w:hAnsi="Arial" w:cs="Arial"/>
          <w:color w:val="000000"/>
          <w:lang w:eastAsia="fr-BE"/>
        </w:rPr>
      </w:pPr>
      <w:r>
        <w:rPr>
          <w:rFonts w:ascii="Arial" w:eastAsia="Times New Roman" w:hAnsi="Arial" w:cs="Arial"/>
          <w:color w:val="000000"/>
          <w:lang w:eastAsia="fr-BE"/>
        </w:rPr>
        <w:t xml:space="preserve">Secteur (public ou privé) </w:t>
      </w:r>
    </w:p>
    <w:p w14:paraId="58B50344" w14:textId="77777777" w:rsidR="00F60FA2" w:rsidRDefault="00F60FA2" w:rsidP="00F60FA2">
      <w:pPr>
        <w:pStyle w:val="Paragraphedeliste"/>
        <w:spacing w:after="0" w:line="240" w:lineRule="auto"/>
        <w:rPr>
          <w:rFonts w:ascii="Arial" w:eastAsia="Times New Roman" w:hAnsi="Arial" w:cs="Arial"/>
          <w:color w:val="000000"/>
          <w:lang w:eastAsia="fr-BE"/>
        </w:rPr>
      </w:pPr>
    </w:p>
    <w:p w14:paraId="334B2990" w14:textId="77777777" w:rsidR="00663F7A" w:rsidRPr="00632EA7" w:rsidRDefault="00663F7A" w:rsidP="00663F7A">
      <w:pPr>
        <w:spacing w:after="0"/>
        <w:ind w:left="708"/>
        <w:jc w:val="both"/>
        <w:rPr>
          <w:rFonts w:ascii="Arial" w:hAnsi="Arial" w:cs="Arial"/>
          <w:i/>
          <w:color w:val="4F81BD" w:themeColor="accent1"/>
        </w:rPr>
      </w:pPr>
      <w:r w:rsidRPr="00632EA7">
        <w:rPr>
          <w:rFonts w:ascii="Arial" w:hAnsi="Arial" w:cs="Arial"/>
          <w:i/>
          <w:color w:val="4F81BD" w:themeColor="accent1"/>
        </w:rPr>
        <w:t>La variable ne renvoie qu'au caractère public (communal, régional ou autre) ou privé (y compris les ASBL) du pouvoir organisateur de la structure.</w:t>
      </w:r>
    </w:p>
    <w:p w14:paraId="65863554" w14:textId="77777777" w:rsidR="00F60FA2" w:rsidRDefault="00F60FA2" w:rsidP="00F60FA2">
      <w:pPr>
        <w:spacing w:after="0"/>
        <w:ind w:firstLine="708"/>
        <w:rPr>
          <w:rFonts w:ascii="Arial" w:eastAsia="Times New Roman" w:hAnsi="Arial" w:cs="Arial"/>
          <w:color w:val="000000"/>
          <w:lang w:eastAsia="fr-BE"/>
        </w:rPr>
      </w:pPr>
    </w:p>
    <w:p w14:paraId="68B8C44F" w14:textId="77777777" w:rsidR="00F60FA2" w:rsidRDefault="00F60FA2" w:rsidP="00F60FA2">
      <w:pPr>
        <w:spacing w:after="0"/>
        <w:ind w:firstLine="708"/>
        <w:rPr>
          <w:rFonts w:ascii="Arial" w:eastAsia="Times New Roman" w:hAnsi="Arial" w:cs="Arial"/>
          <w:color w:val="000000"/>
          <w:lang w:eastAsia="fr-BE"/>
        </w:rPr>
      </w:pPr>
      <w:r>
        <w:rPr>
          <w:rFonts w:ascii="Arial" w:eastAsia="Times New Roman" w:hAnsi="Arial" w:cs="Arial"/>
          <w:color w:val="000000"/>
          <w:lang w:eastAsia="fr-BE"/>
        </w:rPr>
        <w:t>Adresse du siège social</w:t>
      </w:r>
    </w:p>
    <w:p w14:paraId="13500104" w14:textId="77777777" w:rsidR="00F60FA2" w:rsidRDefault="00F60FA2" w:rsidP="00F60FA2">
      <w:pPr>
        <w:pStyle w:val="Paragraphedeliste"/>
        <w:ind w:left="708" w:firstLine="708"/>
        <w:rPr>
          <w:rFonts w:ascii="Arial" w:hAnsi="Arial" w:cs="Arial"/>
        </w:rPr>
      </w:pPr>
    </w:p>
    <w:p w14:paraId="7F43A2A8" w14:textId="77777777" w:rsidR="00F60FA2" w:rsidRDefault="00F60FA2" w:rsidP="00F60FA2">
      <w:pPr>
        <w:pStyle w:val="Paragraphedeliste"/>
        <w:ind w:left="708" w:firstLine="708"/>
        <w:rPr>
          <w:rFonts w:ascii="Arial" w:hAnsi="Arial" w:cs="Arial"/>
        </w:rPr>
      </w:pPr>
      <w:r>
        <w:rPr>
          <w:rFonts w:ascii="Arial" w:hAnsi="Arial" w:cs="Arial"/>
        </w:rPr>
        <w:t>Rue/Numéro/Boîte</w:t>
      </w:r>
    </w:p>
    <w:p w14:paraId="60C40DAD" w14:textId="77777777" w:rsidR="00F60FA2" w:rsidRDefault="00F60FA2" w:rsidP="00F60FA2">
      <w:pPr>
        <w:pStyle w:val="Paragraphedeliste"/>
        <w:spacing w:after="0"/>
        <w:ind w:left="708" w:firstLine="708"/>
        <w:rPr>
          <w:rFonts w:ascii="Arial" w:hAnsi="Arial" w:cs="Arial"/>
        </w:rPr>
      </w:pPr>
      <w:r>
        <w:rPr>
          <w:rFonts w:ascii="Arial" w:hAnsi="Arial" w:cs="Arial"/>
        </w:rPr>
        <w:t>Code postal</w:t>
      </w:r>
      <w:r>
        <w:rPr>
          <w:rFonts w:ascii="Arial" w:hAnsi="Arial" w:cs="Arial"/>
        </w:rPr>
        <w:tab/>
        <w:t>Commune</w:t>
      </w:r>
      <w:r>
        <w:rPr>
          <w:rFonts w:ascii="Arial" w:hAnsi="Arial" w:cs="Arial"/>
        </w:rPr>
        <w:tab/>
      </w:r>
    </w:p>
    <w:p w14:paraId="5C4D8F6C" w14:textId="77777777" w:rsidR="00F60FA2" w:rsidRDefault="00F60FA2" w:rsidP="00F60FA2">
      <w:pPr>
        <w:spacing w:after="0"/>
        <w:ind w:firstLine="708"/>
        <w:rPr>
          <w:rFonts w:ascii="Arial" w:hAnsi="Arial" w:cs="Arial"/>
        </w:rPr>
      </w:pPr>
    </w:p>
    <w:p w14:paraId="2683F974" w14:textId="77777777" w:rsidR="00F60FA2" w:rsidRDefault="00F60FA2" w:rsidP="00F60FA2">
      <w:pPr>
        <w:spacing w:after="0"/>
        <w:ind w:firstLine="708"/>
        <w:rPr>
          <w:rFonts w:ascii="Arial" w:hAnsi="Arial" w:cs="Arial"/>
        </w:rPr>
      </w:pPr>
      <w:r>
        <w:rPr>
          <w:rFonts w:ascii="Arial" w:hAnsi="Arial" w:cs="Arial"/>
        </w:rPr>
        <w:t>Adresse du siège d'activités</w:t>
      </w:r>
    </w:p>
    <w:p w14:paraId="30059B1A" w14:textId="77777777" w:rsidR="00F60FA2" w:rsidRDefault="00F60FA2" w:rsidP="00F60FA2">
      <w:pPr>
        <w:pStyle w:val="Paragraphedeliste"/>
        <w:ind w:left="708" w:firstLine="708"/>
        <w:rPr>
          <w:rFonts w:ascii="Arial" w:hAnsi="Arial" w:cs="Arial"/>
        </w:rPr>
      </w:pPr>
    </w:p>
    <w:p w14:paraId="621C049E" w14:textId="77777777" w:rsidR="00F60FA2" w:rsidRDefault="00F60FA2" w:rsidP="00F60FA2">
      <w:pPr>
        <w:pStyle w:val="Paragraphedeliste"/>
        <w:ind w:left="708" w:firstLine="708"/>
        <w:rPr>
          <w:rFonts w:ascii="Arial" w:hAnsi="Arial" w:cs="Arial"/>
        </w:rPr>
      </w:pPr>
      <w:r>
        <w:rPr>
          <w:rFonts w:ascii="Arial" w:hAnsi="Arial" w:cs="Arial"/>
        </w:rPr>
        <w:t>Rue/Numéro/Boîte</w:t>
      </w:r>
    </w:p>
    <w:p w14:paraId="67EA08DF" w14:textId="77777777" w:rsidR="00F60FA2" w:rsidRPr="00053966" w:rsidRDefault="00F60FA2" w:rsidP="00F60FA2">
      <w:pPr>
        <w:pStyle w:val="Paragraphedeliste"/>
        <w:ind w:left="708" w:firstLine="708"/>
        <w:rPr>
          <w:rFonts w:ascii="Arial" w:hAnsi="Arial" w:cs="Arial"/>
        </w:rPr>
      </w:pPr>
      <w:r w:rsidRPr="00053966">
        <w:rPr>
          <w:rFonts w:ascii="Arial" w:hAnsi="Arial" w:cs="Arial"/>
        </w:rPr>
        <w:t>Code postal</w:t>
      </w:r>
      <w:r w:rsidRPr="00053966">
        <w:rPr>
          <w:rFonts w:ascii="Arial" w:hAnsi="Arial" w:cs="Arial"/>
        </w:rPr>
        <w:tab/>
        <w:t>Commune</w:t>
      </w:r>
    </w:p>
    <w:p w14:paraId="2238D404" w14:textId="77777777" w:rsidR="00C14604" w:rsidRPr="00C14604" w:rsidRDefault="00C14604" w:rsidP="00C14604">
      <w:pPr>
        <w:spacing w:after="0"/>
        <w:ind w:left="708"/>
        <w:jc w:val="both"/>
        <w:rPr>
          <w:rFonts w:ascii="Arial" w:hAnsi="Arial" w:cs="Arial"/>
          <w:i/>
          <w:color w:val="4F81BD" w:themeColor="accent1"/>
        </w:rPr>
      </w:pPr>
      <w:r w:rsidRPr="00053966">
        <w:rPr>
          <w:rFonts w:ascii="Arial" w:hAnsi="Arial" w:cs="Arial"/>
          <w:i/>
          <w:color w:val="4F81BD" w:themeColor="accent1"/>
        </w:rPr>
        <w:t>Il est possible de rajouter des lignes afin d’indiquer différents sièges d’activités au sein d’une même province.</w:t>
      </w:r>
    </w:p>
    <w:p w14:paraId="0629909B" w14:textId="77777777" w:rsidR="00C14604" w:rsidRDefault="00C14604" w:rsidP="00F60FA2">
      <w:pPr>
        <w:pStyle w:val="Paragraphedeliste"/>
        <w:ind w:firstLine="696"/>
        <w:rPr>
          <w:rFonts w:ascii="Arial" w:hAnsi="Arial" w:cs="Arial"/>
        </w:rPr>
      </w:pPr>
    </w:p>
    <w:p w14:paraId="18634D4C" w14:textId="375D022F" w:rsidR="00F60FA2" w:rsidRDefault="00F60FA2" w:rsidP="00F60FA2">
      <w:pPr>
        <w:pStyle w:val="Paragraphedeliste"/>
        <w:ind w:firstLine="696"/>
        <w:rPr>
          <w:rFonts w:ascii="Arial" w:hAnsi="Arial" w:cs="Arial"/>
        </w:rPr>
      </w:pPr>
      <w:r>
        <w:rPr>
          <w:rFonts w:ascii="Arial" w:hAnsi="Arial" w:cs="Arial"/>
        </w:rPr>
        <w:t>Mail</w:t>
      </w:r>
    </w:p>
    <w:p w14:paraId="349920DF" w14:textId="6A5BD607" w:rsidR="00F60FA2" w:rsidRDefault="008444CE" w:rsidP="00F60FA2">
      <w:pPr>
        <w:pStyle w:val="Paragraphedeliste"/>
        <w:ind w:firstLine="696"/>
        <w:rPr>
          <w:rFonts w:ascii="Arial" w:hAnsi="Arial" w:cs="Arial"/>
        </w:rPr>
      </w:pPr>
      <w:r>
        <w:rPr>
          <w:rFonts w:ascii="Arial" w:hAnsi="Arial" w:cs="Arial"/>
        </w:rPr>
        <w:t>Téléphone</w:t>
      </w:r>
    </w:p>
    <w:p w14:paraId="718ED0B1" w14:textId="77777777" w:rsidR="00F60FA2" w:rsidRDefault="00F60FA2" w:rsidP="00F60FA2">
      <w:pPr>
        <w:pStyle w:val="Paragraphedeliste"/>
        <w:ind w:firstLine="696"/>
        <w:rPr>
          <w:rFonts w:ascii="Arial" w:hAnsi="Arial" w:cs="Arial"/>
        </w:rPr>
      </w:pPr>
      <w:r>
        <w:rPr>
          <w:rFonts w:ascii="Arial" w:hAnsi="Arial" w:cs="Arial"/>
        </w:rPr>
        <w:t>Personne de contact</w:t>
      </w:r>
      <w:r>
        <w:rPr>
          <w:rFonts w:ascii="Arial" w:hAnsi="Arial" w:cs="Arial"/>
        </w:rPr>
        <w:tab/>
      </w:r>
    </w:p>
    <w:p w14:paraId="0EE913A9" w14:textId="77777777" w:rsidR="00F60FA2" w:rsidRDefault="00F60FA2" w:rsidP="00F60FA2">
      <w:pPr>
        <w:pStyle w:val="Paragraphedeliste"/>
        <w:ind w:left="708" w:firstLine="708"/>
        <w:rPr>
          <w:rFonts w:ascii="Arial" w:hAnsi="Arial" w:cs="Arial"/>
        </w:rPr>
      </w:pPr>
      <w:r>
        <w:rPr>
          <w:rFonts w:ascii="Arial" w:hAnsi="Arial" w:cs="Arial"/>
        </w:rPr>
        <w:t>Fédération</w:t>
      </w:r>
    </w:p>
    <w:p w14:paraId="1EA3E987" w14:textId="77777777" w:rsidR="00AC2B3D" w:rsidRPr="00DE36DD" w:rsidRDefault="00AC2B3D" w:rsidP="00CA7FD8">
      <w:pPr>
        <w:ind w:left="709"/>
        <w:jc w:val="both"/>
        <w:rPr>
          <w:rFonts w:ascii="Arial" w:hAnsi="Arial" w:cs="Arial"/>
        </w:rPr>
      </w:pPr>
    </w:p>
    <w:p w14:paraId="11429D30" w14:textId="77777777" w:rsidR="00AC2B3D" w:rsidRPr="00B23D3F" w:rsidRDefault="00604A08" w:rsidP="00CA7FD8">
      <w:pPr>
        <w:pStyle w:val="Paragraphedeliste"/>
        <w:numPr>
          <w:ilvl w:val="0"/>
          <w:numId w:val="1"/>
        </w:numPr>
        <w:pBdr>
          <w:top w:val="single" w:sz="4" w:space="1" w:color="C0504D" w:themeColor="accent2"/>
          <w:left w:val="single" w:sz="4" w:space="4" w:color="C0504D" w:themeColor="accent2"/>
          <w:bottom w:val="single" w:sz="4" w:space="1" w:color="C0504D" w:themeColor="accent2"/>
          <w:right w:val="single" w:sz="4" w:space="4" w:color="C0504D" w:themeColor="accent2"/>
        </w:pBdr>
        <w:shd w:val="clear" w:color="auto" w:fill="C0504D" w:themeFill="accent2"/>
        <w:ind w:left="714" w:hanging="357"/>
        <w:jc w:val="both"/>
        <w:rPr>
          <w:rFonts w:ascii="Arial" w:hAnsi="Arial" w:cs="Arial"/>
          <w:color w:val="FFFFFF" w:themeColor="background1"/>
          <w:sz w:val="28"/>
          <w:szCs w:val="28"/>
        </w:rPr>
      </w:pPr>
      <w:r>
        <w:rPr>
          <w:rFonts w:ascii="Arial" w:hAnsi="Arial" w:cs="Arial"/>
          <w:color w:val="FFFFFF" w:themeColor="background1"/>
          <w:sz w:val="28"/>
          <w:szCs w:val="28"/>
        </w:rPr>
        <w:t xml:space="preserve">Activités réalisées </w:t>
      </w:r>
    </w:p>
    <w:p w14:paraId="4394F64E" w14:textId="77777777" w:rsidR="00B23D3F" w:rsidRDefault="00B23D3F" w:rsidP="00CA7FD8">
      <w:pPr>
        <w:pStyle w:val="Paragraphedeliste"/>
        <w:spacing w:after="0" w:line="240" w:lineRule="auto"/>
        <w:jc w:val="both"/>
        <w:rPr>
          <w:rFonts w:ascii="Arial" w:eastAsia="Times New Roman" w:hAnsi="Arial" w:cs="Arial"/>
          <w:bCs/>
          <w:color w:val="000000"/>
          <w:lang w:eastAsia="fr-BE"/>
        </w:rPr>
      </w:pPr>
    </w:p>
    <w:p w14:paraId="44B9ED32" w14:textId="6F41BF13" w:rsidR="00AC2B3D" w:rsidRPr="007C536A" w:rsidRDefault="007C536A" w:rsidP="00FC38D3">
      <w:pPr>
        <w:spacing w:after="240" w:line="240" w:lineRule="auto"/>
        <w:ind w:firstLine="357"/>
        <w:jc w:val="both"/>
        <w:rPr>
          <w:rFonts w:ascii="Arial" w:eastAsia="Times New Roman" w:hAnsi="Arial" w:cs="Arial"/>
          <w:b/>
          <w:bCs/>
          <w:color w:val="000000"/>
          <w:lang w:eastAsia="fr-BE"/>
        </w:rPr>
      </w:pPr>
      <w:r>
        <w:rPr>
          <w:rFonts w:ascii="Arial" w:eastAsia="Times New Roman" w:hAnsi="Arial" w:cs="Arial"/>
          <w:b/>
          <w:bCs/>
          <w:color w:val="000000"/>
          <w:lang w:eastAsia="fr-BE"/>
        </w:rPr>
        <w:t xml:space="preserve">2.1 </w:t>
      </w:r>
      <w:r w:rsidR="00AC2B3D" w:rsidRPr="007C536A">
        <w:rPr>
          <w:rFonts w:ascii="Arial" w:eastAsia="Times New Roman" w:hAnsi="Arial" w:cs="Arial"/>
          <w:b/>
          <w:bCs/>
          <w:color w:val="000000"/>
          <w:lang w:eastAsia="fr-BE"/>
        </w:rPr>
        <w:t xml:space="preserve">Personnel </w:t>
      </w:r>
    </w:p>
    <w:p w14:paraId="0335C7E2" w14:textId="414685E1" w:rsidR="000A1908" w:rsidRPr="00FC78D6" w:rsidRDefault="00AC2B3D" w:rsidP="00FC78D6">
      <w:pPr>
        <w:pStyle w:val="Paragraphedeliste"/>
        <w:numPr>
          <w:ilvl w:val="0"/>
          <w:numId w:val="13"/>
        </w:numPr>
        <w:spacing w:before="120"/>
        <w:jc w:val="both"/>
        <w:rPr>
          <w:rFonts w:ascii="Arial" w:hAnsi="Arial" w:cs="Arial"/>
        </w:rPr>
      </w:pPr>
      <w:r w:rsidRPr="00FC78D6">
        <w:rPr>
          <w:rFonts w:ascii="Arial" w:hAnsi="Arial" w:cs="Arial"/>
        </w:rPr>
        <w:t>Nombre d'ETP affectés aux missions liées à l'agrément</w:t>
      </w:r>
      <w:r w:rsidR="000A1908" w:rsidRPr="00FC78D6">
        <w:rPr>
          <w:rFonts w:ascii="Arial" w:hAnsi="Arial" w:cs="Arial"/>
        </w:rPr>
        <w:t xml:space="preserve">  </w:t>
      </w:r>
    </w:p>
    <w:p w14:paraId="18BD542A" w14:textId="77777777" w:rsidR="00AC2B3D" w:rsidRPr="00331016" w:rsidRDefault="009B0984" w:rsidP="00331016">
      <w:pPr>
        <w:ind w:left="708"/>
        <w:jc w:val="both"/>
        <w:rPr>
          <w:rFonts w:ascii="Arial" w:hAnsi="Arial" w:cs="Arial"/>
          <w:i/>
          <w:color w:val="C0504D" w:themeColor="accent2"/>
          <w:u w:val="single"/>
        </w:rPr>
      </w:pPr>
      <w:r w:rsidRPr="00331016">
        <w:rPr>
          <w:rFonts w:ascii="Arial" w:hAnsi="Arial" w:cs="Arial"/>
          <w:i/>
          <w:color w:val="C0504D" w:themeColor="accent2"/>
        </w:rPr>
        <w:t>Indiquez</w:t>
      </w:r>
      <w:r w:rsidR="00615BAD" w:rsidRPr="00331016">
        <w:rPr>
          <w:rFonts w:ascii="Arial" w:hAnsi="Arial" w:cs="Arial"/>
          <w:i/>
          <w:color w:val="C0504D" w:themeColor="accent2"/>
        </w:rPr>
        <w:t xml:space="preserve"> le</w:t>
      </w:r>
      <w:r w:rsidR="000A1908" w:rsidRPr="00331016">
        <w:rPr>
          <w:rFonts w:ascii="Arial" w:hAnsi="Arial" w:cs="Arial"/>
          <w:i/>
          <w:color w:val="C0504D" w:themeColor="accent2"/>
        </w:rPr>
        <w:t xml:space="preserve"> </w:t>
      </w:r>
      <w:r w:rsidR="00615BAD" w:rsidRPr="00331016">
        <w:rPr>
          <w:rFonts w:ascii="Arial" w:hAnsi="Arial" w:cs="Arial"/>
          <w:i/>
          <w:color w:val="C0504D" w:themeColor="accent2"/>
        </w:rPr>
        <w:t xml:space="preserve">nombre </w:t>
      </w:r>
      <w:r w:rsidR="00877CBF" w:rsidRPr="00331016">
        <w:rPr>
          <w:rFonts w:ascii="Arial" w:hAnsi="Arial" w:cs="Arial"/>
          <w:i/>
          <w:color w:val="C0504D" w:themeColor="accent2"/>
        </w:rPr>
        <w:t xml:space="preserve">moyen d’équivalent temps plein </w:t>
      </w:r>
      <w:r w:rsidR="00615BAD" w:rsidRPr="00331016">
        <w:rPr>
          <w:rFonts w:ascii="Arial" w:hAnsi="Arial" w:cs="Arial"/>
          <w:i/>
          <w:color w:val="C0504D" w:themeColor="accent2"/>
        </w:rPr>
        <w:t>sur l</w:t>
      </w:r>
      <w:r w:rsidR="00CA7FD8" w:rsidRPr="00331016">
        <w:rPr>
          <w:rFonts w:ascii="Arial" w:hAnsi="Arial" w:cs="Arial"/>
          <w:i/>
          <w:color w:val="C0504D" w:themeColor="accent2"/>
        </w:rPr>
        <w:t xml:space="preserve">’année, </w:t>
      </w:r>
      <w:r w:rsidR="00CA7FD8" w:rsidRPr="00331016">
        <w:rPr>
          <w:rFonts w:ascii="Arial" w:hAnsi="Arial" w:cs="Arial"/>
          <w:i/>
          <w:color w:val="C0504D" w:themeColor="accent2"/>
          <w:u w:val="single"/>
        </w:rPr>
        <w:t>subventionné ou non</w:t>
      </w:r>
    </w:p>
    <w:p w14:paraId="32528C67" w14:textId="77777777" w:rsidR="00691DEC" w:rsidRPr="00331016" w:rsidRDefault="00691DEC" w:rsidP="00331016">
      <w:pPr>
        <w:ind w:firstLine="708"/>
        <w:jc w:val="both"/>
        <w:rPr>
          <w:rFonts w:ascii="Arial" w:hAnsi="Arial" w:cs="Arial"/>
          <w:i/>
          <w:color w:val="C0504D" w:themeColor="accent2"/>
        </w:rPr>
      </w:pPr>
      <w:r w:rsidRPr="00331016">
        <w:rPr>
          <w:rFonts w:ascii="Arial" w:hAnsi="Arial" w:cs="Arial"/>
          <w:i/>
          <w:color w:val="C0504D" w:themeColor="accent2"/>
        </w:rPr>
        <w:t>Ce personnel doit être lié à l’institution par un contrat de travail</w:t>
      </w:r>
      <w:r w:rsidR="00480BC6" w:rsidRPr="00331016">
        <w:rPr>
          <w:rFonts w:ascii="Arial" w:hAnsi="Arial" w:cs="Arial"/>
          <w:i/>
          <w:color w:val="C0504D" w:themeColor="accent2"/>
        </w:rPr>
        <w:t>, en ce compris les articles 60</w:t>
      </w:r>
      <w:r w:rsidRPr="00331016">
        <w:rPr>
          <w:rFonts w:ascii="Arial" w:hAnsi="Arial" w:cs="Arial"/>
          <w:i/>
          <w:color w:val="C0504D" w:themeColor="accent2"/>
        </w:rPr>
        <w:t xml:space="preserve">. </w:t>
      </w:r>
    </w:p>
    <w:p w14:paraId="23E1074A" w14:textId="77777777" w:rsidR="00480BC6" w:rsidRPr="00331016" w:rsidRDefault="00480BC6" w:rsidP="00331016">
      <w:pPr>
        <w:ind w:firstLine="708"/>
        <w:jc w:val="both"/>
        <w:rPr>
          <w:rFonts w:ascii="Arial" w:hAnsi="Arial" w:cs="Arial"/>
          <w:i/>
          <w:color w:val="C0504D" w:themeColor="accent2"/>
        </w:rPr>
      </w:pPr>
      <w:r w:rsidRPr="00331016">
        <w:rPr>
          <w:rFonts w:ascii="Arial" w:hAnsi="Arial" w:cs="Arial"/>
          <w:i/>
          <w:color w:val="C0504D" w:themeColor="accent2"/>
        </w:rPr>
        <w:t>Ne sont pas visés les bénévoles et les vacataires.</w:t>
      </w:r>
    </w:p>
    <w:p w14:paraId="0AE15A62" w14:textId="77777777" w:rsidR="000A1908" w:rsidRPr="00B23D3F" w:rsidRDefault="000A1908" w:rsidP="00CA7FD8">
      <w:pPr>
        <w:pStyle w:val="Paragraphedeliste"/>
        <w:ind w:left="1416"/>
        <w:jc w:val="both"/>
        <w:rPr>
          <w:rFonts w:ascii="Arial" w:hAnsi="Arial" w:cs="Arial"/>
        </w:rPr>
      </w:pPr>
    </w:p>
    <w:p w14:paraId="0255136F" w14:textId="60AF546B" w:rsidR="00AC2B3D" w:rsidRPr="00FC78D6" w:rsidRDefault="00AC2B3D" w:rsidP="00FC78D6">
      <w:pPr>
        <w:pStyle w:val="Paragraphedeliste"/>
        <w:numPr>
          <w:ilvl w:val="0"/>
          <w:numId w:val="13"/>
        </w:numPr>
        <w:jc w:val="both"/>
        <w:rPr>
          <w:rFonts w:ascii="Arial" w:hAnsi="Arial" w:cs="Arial"/>
        </w:rPr>
      </w:pPr>
      <w:r w:rsidRPr="00FC78D6">
        <w:rPr>
          <w:rFonts w:ascii="Arial" w:hAnsi="Arial" w:cs="Arial"/>
        </w:rPr>
        <w:lastRenderedPageBreak/>
        <w:t>Moyens en personnel</w:t>
      </w:r>
      <w:r w:rsidR="00CA7FD8" w:rsidRPr="00FC78D6">
        <w:rPr>
          <w:rFonts w:ascii="Arial" w:hAnsi="Arial" w:cs="Arial"/>
        </w:rPr>
        <w:t xml:space="preserve"> : </w:t>
      </w:r>
      <w:r w:rsidRPr="00FC78D6">
        <w:rPr>
          <w:rFonts w:ascii="Arial" w:hAnsi="Arial" w:cs="Arial"/>
        </w:rPr>
        <w:t>Montant des frais globaux de personnel affecté à l’ensemble des missions liées à l’agrément/secteur concerné, en ce compris le personnel hors cadre</w:t>
      </w:r>
    </w:p>
    <w:p w14:paraId="1F10C3FD" w14:textId="77777777" w:rsidR="000A1908" w:rsidRPr="00331016" w:rsidRDefault="000A1908" w:rsidP="007C536A">
      <w:pPr>
        <w:ind w:left="709"/>
        <w:jc w:val="both"/>
        <w:rPr>
          <w:rFonts w:ascii="Arial" w:hAnsi="Arial" w:cs="Arial"/>
          <w:i/>
          <w:color w:val="C0504D" w:themeColor="accent2"/>
        </w:rPr>
      </w:pPr>
      <w:r w:rsidRPr="00331016">
        <w:rPr>
          <w:rFonts w:ascii="Arial" w:hAnsi="Arial" w:cs="Arial"/>
          <w:i/>
          <w:color w:val="C0504D" w:themeColor="accent2"/>
        </w:rPr>
        <w:t>I</w:t>
      </w:r>
      <w:r w:rsidR="009B0984" w:rsidRPr="00331016">
        <w:rPr>
          <w:rFonts w:ascii="Arial" w:hAnsi="Arial" w:cs="Arial"/>
          <w:i/>
          <w:color w:val="C0504D" w:themeColor="accent2"/>
        </w:rPr>
        <w:t>ndiquez</w:t>
      </w:r>
      <w:r w:rsidR="00615BAD" w:rsidRPr="00331016">
        <w:rPr>
          <w:rFonts w:ascii="Arial" w:hAnsi="Arial" w:cs="Arial"/>
          <w:i/>
          <w:color w:val="C0504D" w:themeColor="accent2"/>
        </w:rPr>
        <w:t xml:space="preserve"> </w:t>
      </w:r>
      <w:r w:rsidRPr="00331016">
        <w:rPr>
          <w:rFonts w:ascii="Arial" w:hAnsi="Arial" w:cs="Arial"/>
          <w:i/>
          <w:color w:val="C0504D" w:themeColor="accent2"/>
        </w:rPr>
        <w:t>la masse salariale affectée aux missions</w:t>
      </w:r>
      <w:r w:rsidR="001D3C68" w:rsidRPr="00331016">
        <w:rPr>
          <w:rFonts w:ascii="Arial" w:hAnsi="Arial" w:cs="Arial"/>
          <w:i/>
          <w:color w:val="C0504D" w:themeColor="accent2"/>
        </w:rPr>
        <w:t xml:space="preserve"> </w:t>
      </w:r>
      <w:r w:rsidR="008D7F64" w:rsidRPr="00331016">
        <w:rPr>
          <w:rFonts w:ascii="Arial" w:hAnsi="Arial" w:cs="Arial"/>
          <w:i/>
          <w:color w:val="C0504D" w:themeColor="accent2"/>
        </w:rPr>
        <w:t>d</w:t>
      </w:r>
      <w:r w:rsidR="008444CE" w:rsidRPr="00331016">
        <w:rPr>
          <w:rFonts w:ascii="Arial" w:hAnsi="Arial" w:cs="Arial"/>
          <w:i/>
          <w:color w:val="C0504D" w:themeColor="accent2"/>
        </w:rPr>
        <w:t>u Service/Dispositif d’accompagnement des violences entre partenaires et violences fondées sur le genre</w:t>
      </w:r>
      <w:r w:rsidR="00A86018" w:rsidRPr="00331016">
        <w:rPr>
          <w:rFonts w:ascii="Arial" w:hAnsi="Arial" w:cs="Arial"/>
          <w:i/>
          <w:color w:val="C0504D" w:themeColor="accent2"/>
        </w:rPr>
        <w:t xml:space="preserve">, </w:t>
      </w:r>
      <w:r w:rsidR="00CA7FD8" w:rsidRPr="00331016">
        <w:rPr>
          <w:rFonts w:ascii="Arial" w:hAnsi="Arial" w:cs="Arial"/>
          <w:i/>
          <w:color w:val="C0504D" w:themeColor="accent2"/>
          <w:u w:val="single"/>
        </w:rPr>
        <w:t>subventionnée ou non</w:t>
      </w:r>
      <w:r w:rsidR="00A86018" w:rsidRPr="00331016">
        <w:rPr>
          <w:rFonts w:ascii="Arial" w:hAnsi="Arial" w:cs="Arial"/>
          <w:i/>
          <w:color w:val="C0504D" w:themeColor="accent2"/>
        </w:rPr>
        <w:t xml:space="preserve"> dans le cadre de l'agrément mais néanmoins affecté aux missions couvertes par l'agrément.</w:t>
      </w:r>
    </w:p>
    <w:p w14:paraId="613B7788" w14:textId="6E61DB4B" w:rsidR="00143F07" w:rsidRPr="00331016" w:rsidRDefault="00143F07" w:rsidP="007C536A">
      <w:pPr>
        <w:ind w:left="709"/>
        <w:rPr>
          <w:rFonts w:ascii="Arial" w:hAnsi="Arial" w:cs="Arial"/>
          <w:i/>
          <w:color w:val="C0504D" w:themeColor="accent2"/>
        </w:rPr>
      </w:pPr>
      <w:r w:rsidRPr="00331016">
        <w:rPr>
          <w:rFonts w:ascii="Arial" w:hAnsi="Arial" w:cs="Arial"/>
          <w:i/>
          <w:color w:val="C0504D" w:themeColor="accent2"/>
        </w:rPr>
        <w:t>Il faut uniquement indiquer le montant de l’ensemble des dépenses de personnel mais pas les recettes.</w:t>
      </w:r>
    </w:p>
    <w:p w14:paraId="6EDA6502" w14:textId="77777777" w:rsidR="00480BC6" w:rsidRPr="00331016" w:rsidRDefault="00480BC6" w:rsidP="007C536A">
      <w:pPr>
        <w:ind w:firstLine="708"/>
        <w:jc w:val="both"/>
        <w:rPr>
          <w:rFonts w:ascii="Arial" w:hAnsi="Arial" w:cs="Arial"/>
          <w:i/>
          <w:color w:val="C0504D" w:themeColor="accent2"/>
        </w:rPr>
      </w:pPr>
      <w:r w:rsidRPr="00331016">
        <w:rPr>
          <w:rFonts w:ascii="Arial" w:hAnsi="Arial" w:cs="Arial"/>
          <w:i/>
          <w:color w:val="C0504D" w:themeColor="accent2"/>
        </w:rPr>
        <w:t xml:space="preserve">Personnel hors cadre: le personnel autre que le personnel de base visé dans le CWASS. </w:t>
      </w:r>
    </w:p>
    <w:p w14:paraId="39C237C0" w14:textId="77777777" w:rsidR="007C536A" w:rsidRDefault="007C536A" w:rsidP="007C536A">
      <w:pPr>
        <w:jc w:val="both"/>
        <w:rPr>
          <w:rFonts w:ascii="Arial" w:hAnsi="Arial" w:cs="Arial"/>
          <w:b/>
          <w:bCs/>
        </w:rPr>
      </w:pPr>
      <w:r>
        <w:rPr>
          <w:rFonts w:ascii="Arial" w:hAnsi="Arial" w:cs="Arial"/>
          <w:b/>
          <w:bCs/>
        </w:rPr>
        <w:t xml:space="preserve">2.2 </w:t>
      </w:r>
      <w:r w:rsidR="00331016" w:rsidRPr="00331016">
        <w:rPr>
          <w:rFonts w:ascii="Arial" w:hAnsi="Arial" w:cs="Arial"/>
          <w:b/>
          <w:bCs/>
        </w:rPr>
        <w:t>O</w:t>
      </w:r>
      <w:r w:rsidR="00870150" w:rsidRPr="00331016">
        <w:rPr>
          <w:rFonts w:ascii="Arial" w:hAnsi="Arial" w:cs="Arial"/>
          <w:b/>
          <w:bCs/>
        </w:rPr>
        <w:t>uvert</w:t>
      </w:r>
      <w:r w:rsidR="002D46F0" w:rsidRPr="00331016">
        <w:rPr>
          <w:rFonts w:ascii="Arial" w:hAnsi="Arial" w:cs="Arial"/>
          <w:b/>
          <w:bCs/>
        </w:rPr>
        <w:t>ure</w:t>
      </w:r>
      <w:r w:rsidR="00677C83" w:rsidRPr="00331016">
        <w:rPr>
          <w:rFonts w:ascii="Arial" w:hAnsi="Arial" w:cs="Arial"/>
          <w:b/>
          <w:bCs/>
        </w:rPr>
        <w:t> </w:t>
      </w:r>
    </w:p>
    <w:p w14:paraId="3E8CE0EF" w14:textId="34764F05" w:rsidR="002D46F0" w:rsidRPr="00331016" w:rsidRDefault="007C536A" w:rsidP="007C536A">
      <w:pPr>
        <w:ind w:firstLine="708"/>
        <w:jc w:val="both"/>
        <w:rPr>
          <w:rFonts w:ascii="Arial" w:eastAsia="Times New Roman" w:hAnsi="Arial" w:cs="Arial"/>
          <w:bCs/>
          <w:color w:val="000000"/>
          <w:lang w:eastAsia="fr-BE"/>
        </w:rPr>
      </w:pPr>
      <w:r>
        <w:rPr>
          <w:rFonts w:ascii="Arial" w:hAnsi="Arial" w:cs="Arial"/>
          <w:b/>
          <w:bCs/>
        </w:rPr>
        <w:t xml:space="preserve"> </w:t>
      </w:r>
      <w:r w:rsidR="002D46F0" w:rsidRPr="00331016">
        <w:rPr>
          <w:rFonts w:ascii="Arial" w:eastAsia="Times New Roman" w:hAnsi="Arial" w:cs="Arial"/>
          <w:bCs/>
          <w:color w:val="000000"/>
          <w:lang w:eastAsia="fr-BE"/>
        </w:rPr>
        <w:t xml:space="preserve">Nombre de </w:t>
      </w:r>
      <w:r w:rsidR="00F545A4" w:rsidRPr="00331016">
        <w:rPr>
          <w:rFonts w:ascii="Arial" w:eastAsia="Times New Roman" w:hAnsi="Arial" w:cs="Arial"/>
          <w:bCs/>
          <w:color w:val="000000"/>
          <w:lang w:eastAsia="fr-BE"/>
        </w:rPr>
        <w:t>demi-</w:t>
      </w:r>
      <w:r w:rsidR="002D46F0" w:rsidRPr="00331016">
        <w:rPr>
          <w:rFonts w:ascii="Arial" w:eastAsia="Times New Roman" w:hAnsi="Arial" w:cs="Arial"/>
          <w:bCs/>
          <w:color w:val="000000"/>
          <w:lang w:eastAsia="fr-BE"/>
        </w:rPr>
        <w:t>jours effectifs d’ouverture</w:t>
      </w:r>
      <w:r w:rsidR="00416860" w:rsidRPr="00331016">
        <w:rPr>
          <w:rFonts w:ascii="Arial" w:eastAsia="Times New Roman" w:hAnsi="Arial" w:cs="Arial"/>
          <w:bCs/>
          <w:color w:val="000000"/>
          <w:lang w:eastAsia="fr-BE"/>
        </w:rPr>
        <w:t>.</w:t>
      </w:r>
    </w:p>
    <w:p w14:paraId="04BE937A" w14:textId="3993FF8C" w:rsidR="00333B09" w:rsidRPr="00053966" w:rsidRDefault="00333B09" w:rsidP="00331016">
      <w:pPr>
        <w:spacing w:after="0"/>
        <w:ind w:left="708" w:firstLine="12"/>
        <w:rPr>
          <w:rFonts w:ascii="Arial" w:eastAsia="Times New Roman" w:hAnsi="Arial" w:cs="Arial"/>
          <w:bCs/>
          <w:i/>
          <w:iCs/>
          <w:color w:val="943634" w:themeColor="accent2" w:themeShade="BF"/>
          <w:lang w:eastAsia="fr-BE"/>
        </w:rPr>
      </w:pPr>
      <w:r w:rsidRPr="00053966">
        <w:rPr>
          <w:rFonts w:ascii="Arial" w:eastAsia="Times New Roman" w:hAnsi="Arial" w:cs="Arial"/>
          <w:bCs/>
          <w:i/>
          <w:iCs/>
          <w:color w:val="943634" w:themeColor="accent2" w:themeShade="BF"/>
          <w:lang w:eastAsia="fr-BE"/>
        </w:rPr>
        <w:t xml:space="preserve">Par </w:t>
      </w:r>
      <w:r w:rsidR="00884AAE" w:rsidRPr="00053966">
        <w:rPr>
          <w:rFonts w:ascii="Arial" w:eastAsia="Times New Roman" w:hAnsi="Arial" w:cs="Arial"/>
          <w:bCs/>
          <w:i/>
          <w:iCs/>
          <w:color w:val="943634" w:themeColor="accent2" w:themeShade="BF"/>
          <w:lang w:eastAsia="fr-BE"/>
        </w:rPr>
        <w:t>jour</w:t>
      </w:r>
      <w:r w:rsidRPr="00053966">
        <w:rPr>
          <w:rFonts w:ascii="Arial" w:eastAsia="Times New Roman" w:hAnsi="Arial" w:cs="Arial"/>
          <w:bCs/>
          <w:i/>
          <w:iCs/>
          <w:color w:val="943634" w:themeColor="accent2" w:themeShade="BF"/>
          <w:lang w:eastAsia="fr-BE"/>
        </w:rPr>
        <w:t xml:space="preserve"> d’ouverture, on entend les </w:t>
      </w:r>
      <w:r w:rsidR="00884AAE" w:rsidRPr="00053966">
        <w:rPr>
          <w:rFonts w:ascii="Arial" w:eastAsia="Times New Roman" w:hAnsi="Arial" w:cs="Arial"/>
          <w:bCs/>
          <w:i/>
          <w:iCs/>
          <w:color w:val="943634" w:themeColor="accent2" w:themeShade="BF"/>
          <w:lang w:eastAsia="fr-BE"/>
        </w:rPr>
        <w:t>plages horaires</w:t>
      </w:r>
      <w:r w:rsidRPr="00053966">
        <w:rPr>
          <w:rFonts w:ascii="Arial" w:eastAsia="Times New Roman" w:hAnsi="Arial" w:cs="Arial"/>
          <w:bCs/>
          <w:i/>
          <w:iCs/>
          <w:color w:val="943634" w:themeColor="accent2" w:themeShade="BF"/>
          <w:lang w:eastAsia="fr-BE"/>
        </w:rPr>
        <w:t xml:space="preserve"> durant lesquelles le service est accessible</w:t>
      </w:r>
      <w:r w:rsidR="00331016" w:rsidRPr="00053966">
        <w:rPr>
          <w:rFonts w:ascii="Arial" w:eastAsia="Times New Roman" w:hAnsi="Arial" w:cs="Arial"/>
          <w:bCs/>
          <w:i/>
          <w:iCs/>
          <w:color w:val="943634" w:themeColor="accent2" w:themeShade="BF"/>
          <w:lang w:eastAsia="fr-BE"/>
        </w:rPr>
        <w:t>,</w:t>
      </w:r>
      <w:r w:rsidR="00754EF5" w:rsidRPr="00053966">
        <w:rPr>
          <w:rFonts w:ascii="Arial" w:eastAsia="Times New Roman" w:hAnsi="Arial" w:cs="Arial"/>
          <w:bCs/>
          <w:i/>
          <w:iCs/>
          <w:color w:val="943634" w:themeColor="accent2" w:themeShade="BF"/>
          <w:lang w:eastAsia="fr-BE"/>
        </w:rPr>
        <w:t xml:space="preserve"> </w:t>
      </w:r>
      <w:proofErr w:type="spellStart"/>
      <w:r w:rsidR="00754EF5" w:rsidRPr="00053966">
        <w:rPr>
          <w:rFonts w:ascii="Arial" w:eastAsia="Times New Roman" w:hAnsi="Arial" w:cs="Arial"/>
          <w:bCs/>
          <w:i/>
          <w:iCs/>
          <w:color w:val="943634" w:themeColor="accent2" w:themeShade="BF"/>
          <w:lang w:eastAsia="fr-BE"/>
        </w:rPr>
        <w:t>quelque</w:t>
      </w:r>
      <w:proofErr w:type="spellEnd"/>
      <w:r w:rsidR="00754EF5" w:rsidRPr="00053966">
        <w:rPr>
          <w:rFonts w:ascii="Arial" w:eastAsia="Times New Roman" w:hAnsi="Arial" w:cs="Arial"/>
          <w:bCs/>
          <w:i/>
          <w:iCs/>
          <w:color w:val="943634" w:themeColor="accent2" w:themeShade="BF"/>
          <w:lang w:eastAsia="fr-BE"/>
        </w:rPr>
        <w:t xml:space="preserve"> soit le lieu d’implantation</w:t>
      </w:r>
      <w:r w:rsidRPr="00053966">
        <w:rPr>
          <w:rFonts w:ascii="Arial" w:eastAsia="Times New Roman" w:hAnsi="Arial" w:cs="Arial"/>
          <w:bCs/>
          <w:i/>
          <w:iCs/>
          <w:color w:val="943634" w:themeColor="accent2" w:themeShade="BF"/>
          <w:lang w:eastAsia="fr-BE"/>
        </w:rPr>
        <w:t xml:space="preserve"> (cela inclu</w:t>
      </w:r>
      <w:r w:rsidR="00F06AF8" w:rsidRPr="00053966">
        <w:rPr>
          <w:rFonts w:ascii="Arial" w:eastAsia="Times New Roman" w:hAnsi="Arial" w:cs="Arial"/>
          <w:bCs/>
          <w:i/>
          <w:iCs/>
          <w:color w:val="943634" w:themeColor="accent2" w:themeShade="BF"/>
          <w:lang w:eastAsia="fr-BE"/>
        </w:rPr>
        <w:t>s</w:t>
      </w:r>
      <w:r w:rsidRPr="00053966">
        <w:rPr>
          <w:rFonts w:ascii="Arial" w:eastAsia="Times New Roman" w:hAnsi="Arial" w:cs="Arial"/>
          <w:bCs/>
          <w:i/>
          <w:iCs/>
          <w:color w:val="943634" w:themeColor="accent2" w:themeShade="BF"/>
          <w:lang w:eastAsia="fr-BE"/>
        </w:rPr>
        <w:t xml:space="preserve"> les consultations sur rendez-vous et les premiers accueils par téléphone).</w:t>
      </w:r>
    </w:p>
    <w:p w14:paraId="3D9E02CC" w14:textId="77777777" w:rsidR="002D46F0" w:rsidRPr="00A973D6" w:rsidRDefault="002D46F0" w:rsidP="002D46F0">
      <w:pPr>
        <w:pStyle w:val="Paragraphedeliste"/>
        <w:spacing w:after="0"/>
        <w:ind w:left="703"/>
        <w:jc w:val="both"/>
        <w:rPr>
          <w:rFonts w:ascii="Arial" w:hAnsi="Arial" w:cs="Arial"/>
          <w:i/>
          <w:color w:val="C0504D" w:themeColor="accent2"/>
        </w:rPr>
      </w:pPr>
    </w:p>
    <w:p w14:paraId="6A695BA1" w14:textId="70164D07" w:rsidR="002D46F0" w:rsidRPr="007C536A" w:rsidRDefault="007C536A" w:rsidP="007C536A">
      <w:pPr>
        <w:jc w:val="both"/>
        <w:rPr>
          <w:rFonts w:ascii="Arial" w:hAnsi="Arial" w:cs="Arial"/>
        </w:rPr>
      </w:pPr>
      <w:r>
        <w:rPr>
          <w:rFonts w:ascii="Arial" w:hAnsi="Arial" w:cs="Arial"/>
          <w:b/>
          <w:bCs/>
        </w:rPr>
        <w:t xml:space="preserve">2.3 </w:t>
      </w:r>
      <w:r w:rsidR="00343448" w:rsidRPr="007C536A">
        <w:rPr>
          <w:rFonts w:ascii="Arial" w:hAnsi="Arial" w:cs="Arial"/>
          <w:b/>
          <w:bCs/>
        </w:rPr>
        <w:t>Missions</w:t>
      </w:r>
      <w:r w:rsidR="002D46F0" w:rsidRPr="007C536A">
        <w:rPr>
          <w:rFonts w:ascii="Arial" w:hAnsi="Arial" w:cs="Arial"/>
        </w:rPr>
        <w:t> </w:t>
      </w:r>
    </w:p>
    <w:p w14:paraId="66ED13D1" w14:textId="79518971" w:rsidR="002D46F0" w:rsidRPr="00331016" w:rsidRDefault="00343448" w:rsidP="00331016">
      <w:pPr>
        <w:pStyle w:val="Paragraphedeliste"/>
        <w:numPr>
          <w:ilvl w:val="0"/>
          <w:numId w:val="9"/>
        </w:numPr>
        <w:jc w:val="both"/>
        <w:rPr>
          <w:rFonts w:ascii="Arial" w:eastAsia="Times New Roman" w:hAnsi="Arial" w:cs="Arial"/>
          <w:bCs/>
          <w:color w:val="000000"/>
          <w:lang w:eastAsia="fr-BE"/>
        </w:rPr>
      </w:pPr>
      <w:r w:rsidRPr="00331016">
        <w:rPr>
          <w:rFonts w:ascii="Arial" w:eastAsia="Times New Roman" w:hAnsi="Arial" w:cs="Arial"/>
          <w:bCs/>
          <w:color w:val="000000"/>
          <w:lang w:eastAsia="fr-BE"/>
        </w:rPr>
        <w:t>Nombre de dossiers d’aide et/ou d’accompagnement ouverts </w:t>
      </w:r>
    </w:p>
    <w:p w14:paraId="301E1B15" w14:textId="0C66101A" w:rsidR="008D7F64" w:rsidRPr="00331016" w:rsidRDefault="008D7F64" w:rsidP="00331016">
      <w:pPr>
        <w:ind w:left="708"/>
        <w:jc w:val="both"/>
        <w:rPr>
          <w:rFonts w:ascii="Arial" w:hAnsi="Arial" w:cs="Arial"/>
          <w:i/>
          <w:color w:val="C0504D" w:themeColor="accent2"/>
        </w:rPr>
      </w:pPr>
      <w:r w:rsidRPr="00331016">
        <w:rPr>
          <w:rFonts w:ascii="Arial" w:hAnsi="Arial" w:cs="Arial"/>
          <w:i/>
          <w:color w:val="C0504D" w:themeColor="accent2"/>
        </w:rPr>
        <w:t xml:space="preserve">Un dossier est considéré comme ouvert lorsqu'il nécessite une intervention juridique ou psychosociale directe et/ou indirecte et lorsqu'un suivi de la personne est organisé (fiche de suivi </w:t>
      </w:r>
      <w:r w:rsidR="00343448" w:rsidRPr="00331016">
        <w:rPr>
          <w:rFonts w:ascii="Arial" w:hAnsi="Arial" w:cs="Arial"/>
          <w:i/>
          <w:color w:val="C0504D" w:themeColor="accent2"/>
        </w:rPr>
        <w:t>du service/dispositif</w:t>
      </w:r>
      <w:r w:rsidRPr="00331016">
        <w:rPr>
          <w:rFonts w:ascii="Arial" w:hAnsi="Arial" w:cs="Arial"/>
          <w:i/>
          <w:color w:val="C0504D" w:themeColor="accent2"/>
        </w:rPr>
        <w:t>).</w:t>
      </w:r>
    </w:p>
    <w:p w14:paraId="760FE6A0" w14:textId="4A3AA98A" w:rsidR="008D7F64" w:rsidRPr="00331016" w:rsidRDefault="008D7F64" w:rsidP="00331016">
      <w:pPr>
        <w:ind w:left="708"/>
        <w:jc w:val="both"/>
        <w:rPr>
          <w:rFonts w:ascii="Arial" w:hAnsi="Arial" w:cs="Arial"/>
          <w:i/>
          <w:color w:val="C0504D" w:themeColor="accent2"/>
        </w:rPr>
      </w:pPr>
      <w:r w:rsidRPr="00331016">
        <w:rPr>
          <w:rFonts w:ascii="Arial" w:hAnsi="Arial" w:cs="Arial"/>
          <w:i/>
          <w:color w:val="C0504D" w:themeColor="accent2"/>
        </w:rPr>
        <w:t>Le dossier peut-être ouvert après toute forme de contact (rdv, mail, échange téléphonique</w:t>
      </w:r>
      <w:proofErr w:type="gramStart"/>
      <w:r w:rsidR="00B57361" w:rsidRPr="00331016">
        <w:rPr>
          <w:rFonts w:ascii="Arial" w:hAnsi="Arial" w:cs="Arial"/>
          <w:i/>
          <w:color w:val="C0504D" w:themeColor="accent2"/>
        </w:rPr>
        <w:t xml:space="preserve"> </w:t>
      </w:r>
      <w:r w:rsidRPr="00331016">
        <w:rPr>
          <w:rFonts w:ascii="Arial" w:hAnsi="Arial" w:cs="Arial"/>
          <w:i/>
          <w:color w:val="C0504D" w:themeColor="accent2"/>
        </w:rPr>
        <w:t>,...</w:t>
      </w:r>
      <w:proofErr w:type="gramEnd"/>
      <w:r w:rsidRPr="00331016">
        <w:rPr>
          <w:rFonts w:ascii="Arial" w:hAnsi="Arial" w:cs="Arial"/>
          <w:i/>
          <w:color w:val="C0504D" w:themeColor="accent2"/>
        </w:rPr>
        <w:t>).</w:t>
      </w:r>
    </w:p>
    <w:p w14:paraId="7CABDEBE" w14:textId="77777777" w:rsidR="008D7F64" w:rsidRPr="00331016" w:rsidRDefault="008D7F64" w:rsidP="00331016">
      <w:pPr>
        <w:ind w:left="708"/>
        <w:jc w:val="both"/>
        <w:rPr>
          <w:rFonts w:ascii="Arial" w:hAnsi="Arial" w:cs="Arial"/>
          <w:i/>
          <w:color w:val="C0504D" w:themeColor="accent2"/>
        </w:rPr>
      </w:pPr>
      <w:r w:rsidRPr="00331016">
        <w:rPr>
          <w:rFonts w:ascii="Arial" w:hAnsi="Arial" w:cs="Arial"/>
          <w:i/>
          <w:color w:val="C0504D" w:themeColor="accent2"/>
        </w:rPr>
        <w:t>Un seul dossier par titulaire, il peut s’agir d’un dossier pour une personne ou pour une famille. Le même dossier peut contenir plusieurs interventions.</w:t>
      </w:r>
    </w:p>
    <w:p w14:paraId="0A1BD893" w14:textId="4CC40DF2" w:rsidR="00870150" w:rsidRPr="00331016" w:rsidRDefault="008D7F64" w:rsidP="00331016">
      <w:pPr>
        <w:ind w:left="708"/>
        <w:jc w:val="both"/>
        <w:rPr>
          <w:rFonts w:ascii="Arial" w:hAnsi="Arial" w:cs="Arial"/>
          <w:i/>
          <w:color w:val="C0504D" w:themeColor="accent2"/>
        </w:rPr>
      </w:pPr>
      <w:r w:rsidRPr="00331016">
        <w:rPr>
          <w:rFonts w:ascii="Arial" w:hAnsi="Arial" w:cs="Arial"/>
          <w:i/>
          <w:color w:val="C0504D" w:themeColor="accent2"/>
        </w:rPr>
        <w:t>NB: ne sont pas prises en considération les demandes d'informations</w:t>
      </w:r>
      <w:r w:rsidR="00F545A4" w:rsidRPr="00331016">
        <w:rPr>
          <w:rFonts w:ascii="Arial" w:hAnsi="Arial" w:cs="Arial"/>
          <w:i/>
          <w:color w:val="C0504D" w:themeColor="accent2"/>
        </w:rPr>
        <w:t xml:space="preserve"> générales (étudiant-e-s, professionnel-le-s)</w:t>
      </w:r>
      <w:r w:rsidRPr="00331016">
        <w:rPr>
          <w:rFonts w:ascii="Arial" w:hAnsi="Arial" w:cs="Arial"/>
          <w:i/>
          <w:color w:val="C0504D" w:themeColor="accent2"/>
        </w:rPr>
        <w:t>.</w:t>
      </w:r>
    </w:p>
    <w:p w14:paraId="63C10F5B" w14:textId="341EBF33" w:rsidR="00B57361" w:rsidRPr="00053966" w:rsidRDefault="00B57361" w:rsidP="00331016">
      <w:pPr>
        <w:pStyle w:val="Paragraphedeliste"/>
        <w:numPr>
          <w:ilvl w:val="1"/>
          <w:numId w:val="9"/>
        </w:numPr>
        <w:spacing w:after="120"/>
        <w:ind w:left="1786" w:hanging="357"/>
        <w:contextualSpacing w:val="0"/>
        <w:jc w:val="both"/>
        <w:rPr>
          <w:rFonts w:ascii="Arial" w:hAnsi="Arial" w:cs="Arial"/>
          <w:i/>
          <w:color w:val="943634" w:themeColor="accent2" w:themeShade="BF"/>
        </w:rPr>
      </w:pPr>
      <w:r w:rsidRPr="00053966">
        <w:rPr>
          <w:rFonts w:ascii="Arial" w:hAnsi="Arial" w:cs="Arial"/>
          <w:i/>
        </w:rPr>
        <w:t>Permanence /accueil/information :</w:t>
      </w:r>
      <w:r w:rsidR="00384974" w:rsidRPr="00053966">
        <w:rPr>
          <w:rFonts w:ascii="Arial" w:hAnsi="Arial" w:cs="Arial"/>
          <w:i/>
        </w:rPr>
        <w:t xml:space="preserve"> </w:t>
      </w:r>
      <w:r w:rsidR="00384974" w:rsidRPr="00053966">
        <w:rPr>
          <w:rFonts w:ascii="Arial" w:hAnsi="Arial" w:cs="Arial"/>
          <w:i/>
          <w:color w:val="943634" w:themeColor="accent2" w:themeShade="BF"/>
        </w:rPr>
        <w:t>en ce compris le</w:t>
      </w:r>
      <w:r w:rsidRPr="00053966">
        <w:rPr>
          <w:rFonts w:ascii="Arial" w:hAnsi="Arial" w:cs="Arial"/>
          <w:i/>
          <w:color w:val="943634" w:themeColor="accent2" w:themeShade="BF"/>
        </w:rPr>
        <w:t xml:space="preserve"> 1</w:t>
      </w:r>
      <w:r w:rsidRPr="00053966">
        <w:rPr>
          <w:rFonts w:ascii="Arial" w:hAnsi="Arial" w:cs="Arial"/>
          <w:i/>
          <w:color w:val="943634" w:themeColor="accent2" w:themeShade="BF"/>
          <w:vertAlign w:val="superscript"/>
        </w:rPr>
        <w:t>er</w:t>
      </w:r>
      <w:r w:rsidRPr="00053966">
        <w:rPr>
          <w:rFonts w:ascii="Arial" w:hAnsi="Arial" w:cs="Arial"/>
          <w:i/>
          <w:color w:val="943634" w:themeColor="accent2" w:themeShade="BF"/>
        </w:rPr>
        <w:t xml:space="preserve"> accueil téléphonique</w:t>
      </w:r>
      <w:r w:rsidR="00550D92" w:rsidRPr="00053966">
        <w:rPr>
          <w:rFonts w:ascii="Arial" w:hAnsi="Arial" w:cs="Arial"/>
          <w:i/>
          <w:color w:val="943634" w:themeColor="accent2" w:themeShade="BF"/>
        </w:rPr>
        <w:t>.</w:t>
      </w:r>
    </w:p>
    <w:p w14:paraId="55CF024E" w14:textId="6EC3DD4A" w:rsidR="00B57361" w:rsidRPr="00053966" w:rsidRDefault="00B57361" w:rsidP="00331016">
      <w:pPr>
        <w:pStyle w:val="Paragraphedeliste"/>
        <w:numPr>
          <w:ilvl w:val="1"/>
          <w:numId w:val="9"/>
        </w:numPr>
        <w:spacing w:after="120"/>
        <w:ind w:left="1786" w:hanging="357"/>
        <w:contextualSpacing w:val="0"/>
        <w:jc w:val="both"/>
        <w:rPr>
          <w:rFonts w:ascii="Arial" w:hAnsi="Arial" w:cs="Arial"/>
          <w:i/>
          <w:color w:val="943634" w:themeColor="accent2" w:themeShade="BF"/>
        </w:rPr>
      </w:pPr>
      <w:r w:rsidRPr="00053966">
        <w:rPr>
          <w:rFonts w:ascii="Arial" w:hAnsi="Arial" w:cs="Arial"/>
          <w:i/>
        </w:rPr>
        <w:t xml:space="preserve">Entretiens psycho-sociaux : </w:t>
      </w:r>
      <w:r w:rsidR="00331016" w:rsidRPr="00053966">
        <w:rPr>
          <w:rFonts w:ascii="Arial" w:hAnsi="Arial" w:cs="Arial"/>
          <w:i/>
          <w:color w:val="943634" w:themeColor="accent2" w:themeShade="BF"/>
        </w:rPr>
        <w:t>E</w:t>
      </w:r>
      <w:r w:rsidR="00884AAE" w:rsidRPr="00053966">
        <w:rPr>
          <w:rFonts w:ascii="Arial" w:hAnsi="Arial" w:cs="Arial"/>
          <w:i/>
          <w:color w:val="943634" w:themeColor="accent2" w:themeShade="BF"/>
        </w:rPr>
        <w:t>ntretiens psychologiques et entretiens sociaux y compris les suivis ( temps de préparation, recherche d’information)</w:t>
      </w:r>
      <w:r w:rsidR="00FA5652" w:rsidRPr="00053966">
        <w:rPr>
          <w:rFonts w:ascii="Arial" w:hAnsi="Arial" w:cs="Arial"/>
          <w:i/>
          <w:color w:val="943634" w:themeColor="accent2" w:themeShade="BF"/>
        </w:rPr>
        <w:t xml:space="preserve">, </w:t>
      </w:r>
      <w:r w:rsidR="00ED2D42" w:rsidRPr="00053966">
        <w:rPr>
          <w:rFonts w:ascii="Arial" w:hAnsi="Arial" w:cs="Arial"/>
          <w:color w:val="943634" w:themeColor="accent2" w:themeShade="BF"/>
        </w:rPr>
        <w:t>et la mise en lien</w:t>
      </w:r>
      <w:r w:rsidR="00FA5652" w:rsidRPr="00053966">
        <w:rPr>
          <w:rFonts w:ascii="Arial" w:hAnsi="Arial" w:cs="Arial"/>
          <w:color w:val="943634" w:themeColor="accent2" w:themeShade="BF"/>
        </w:rPr>
        <w:t xml:space="preserve"> avec d’autres services en présence de la personne accompagnée.</w:t>
      </w:r>
    </w:p>
    <w:p w14:paraId="69503DE4" w14:textId="65033EEB" w:rsidR="000478C7" w:rsidRPr="00053966" w:rsidRDefault="00384974" w:rsidP="00331016">
      <w:pPr>
        <w:pStyle w:val="Paragraphedeliste"/>
        <w:numPr>
          <w:ilvl w:val="1"/>
          <w:numId w:val="9"/>
        </w:numPr>
        <w:spacing w:after="120"/>
        <w:ind w:left="1786" w:hanging="357"/>
        <w:contextualSpacing w:val="0"/>
        <w:jc w:val="both"/>
        <w:rPr>
          <w:rFonts w:ascii="Arial" w:hAnsi="Arial" w:cs="Arial"/>
          <w:color w:val="943634" w:themeColor="accent2" w:themeShade="BF"/>
        </w:rPr>
      </w:pPr>
      <w:r w:rsidRPr="00053966">
        <w:rPr>
          <w:rFonts w:ascii="Arial" w:hAnsi="Arial" w:cs="Arial"/>
        </w:rPr>
        <w:t xml:space="preserve">Accompagnement dans les démarches : </w:t>
      </w:r>
      <w:r w:rsidR="0020333D" w:rsidRPr="00053966">
        <w:rPr>
          <w:rFonts w:ascii="Arial" w:hAnsi="Arial" w:cs="Arial"/>
          <w:color w:val="943634" w:themeColor="accent2" w:themeShade="BF"/>
        </w:rPr>
        <w:t>accompagnement physique ou par téléphone dans des démarches.</w:t>
      </w:r>
      <w:r w:rsidR="005E075D" w:rsidRPr="00053966">
        <w:rPr>
          <w:rFonts w:ascii="Arial" w:hAnsi="Arial" w:cs="Arial"/>
          <w:color w:val="943634" w:themeColor="accent2" w:themeShade="BF"/>
        </w:rPr>
        <w:t xml:space="preserve"> Le temps de déplacement dans l’accompagnement </w:t>
      </w:r>
      <w:r w:rsidR="005828E9" w:rsidRPr="00053966">
        <w:rPr>
          <w:rFonts w:ascii="Arial" w:hAnsi="Arial" w:cs="Arial"/>
          <w:color w:val="943634" w:themeColor="accent2" w:themeShade="BF"/>
        </w:rPr>
        <w:t>doit</w:t>
      </w:r>
      <w:r w:rsidR="005E075D" w:rsidRPr="00053966">
        <w:rPr>
          <w:rFonts w:ascii="Arial" w:hAnsi="Arial" w:cs="Arial"/>
          <w:color w:val="943634" w:themeColor="accent2" w:themeShade="BF"/>
        </w:rPr>
        <w:t xml:space="preserve"> être comptabilisé</w:t>
      </w:r>
      <w:r w:rsidR="005828E9" w:rsidRPr="00053966">
        <w:rPr>
          <w:rFonts w:ascii="Arial" w:hAnsi="Arial" w:cs="Arial"/>
          <w:color w:val="943634" w:themeColor="accent2" w:themeShade="BF"/>
        </w:rPr>
        <w:t xml:space="preserve"> pour être valorisé</w:t>
      </w:r>
      <w:r w:rsidR="005E075D" w:rsidRPr="00053966">
        <w:rPr>
          <w:rFonts w:ascii="Arial" w:hAnsi="Arial" w:cs="Arial"/>
          <w:color w:val="943634" w:themeColor="accent2" w:themeShade="BF"/>
        </w:rPr>
        <w:t>.</w:t>
      </w:r>
    </w:p>
    <w:p w14:paraId="2DDE4CC8" w14:textId="2C9B4D42" w:rsidR="00384974" w:rsidRPr="00053966" w:rsidRDefault="00384974" w:rsidP="00331016">
      <w:pPr>
        <w:pStyle w:val="Paragraphedeliste"/>
        <w:numPr>
          <w:ilvl w:val="1"/>
          <w:numId w:val="9"/>
        </w:numPr>
        <w:spacing w:after="120"/>
        <w:ind w:left="1786" w:hanging="357"/>
        <w:contextualSpacing w:val="0"/>
        <w:jc w:val="both"/>
        <w:rPr>
          <w:rFonts w:ascii="Arial" w:hAnsi="Arial" w:cs="Arial"/>
          <w:color w:val="943634" w:themeColor="accent2" w:themeShade="BF"/>
        </w:rPr>
      </w:pPr>
      <w:r w:rsidRPr="00053966">
        <w:rPr>
          <w:rFonts w:ascii="Arial" w:hAnsi="Arial" w:cs="Arial"/>
        </w:rPr>
        <w:t xml:space="preserve">Séances en groupe : </w:t>
      </w:r>
      <w:r w:rsidRPr="00053966">
        <w:rPr>
          <w:rFonts w:ascii="Arial" w:hAnsi="Arial" w:cs="Arial"/>
          <w:color w:val="943634" w:themeColor="accent2" w:themeShade="BF"/>
        </w:rPr>
        <w:t xml:space="preserve">groupes de paroles, ateliers collectifs, etc. </w:t>
      </w:r>
      <w:r w:rsidR="0020333D" w:rsidRPr="00053966">
        <w:rPr>
          <w:rFonts w:ascii="Arial" w:hAnsi="Arial" w:cs="Arial"/>
          <w:color w:val="943634" w:themeColor="accent2" w:themeShade="BF"/>
        </w:rPr>
        <w:t>N</w:t>
      </w:r>
      <w:r w:rsidRPr="00053966">
        <w:rPr>
          <w:rFonts w:ascii="Arial" w:hAnsi="Arial" w:cs="Arial"/>
          <w:color w:val="943634" w:themeColor="accent2" w:themeShade="BF"/>
        </w:rPr>
        <w:t xml:space="preserve">e sont pas reprises ici les séances de sensibilisation qui doivent être </w:t>
      </w:r>
      <w:r w:rsidR="005828E9" w:rsidRPr="00053966">
        <w:rPr>
          <w:rFonts w:ascii="Arial" w:hAnsi="Arial" w:cs="Arial"/>
          <w:color w:val="943634" w:themeColor="accent2" w:themeShade="BF"/>
        </w:rPr>
        <w:t>mentionnées dans</w:t>
      </w:r>
      <w:r w:rsidRPr="00053966">
        <w:rPr>
          <w:rFonts w:ascii="Arial" w:hAnsi="Arial" w:cs="Arial"/>
          <w:color w:val="943634" w:themeColor="accent2" w:themeShade="BF"/>
        </w:rPr>
        <w:t xml:space="preserve"> la rubrique suivante.</w:t>
      </w:r>
    </w:p>
    <w:p w14:paraId="002E33D0" w14:textId="77777777" w:rsidR="00384974" w:rsidRPr="00053966" w:rsidRDefault="00384974" w:rsidP="000478C7">
      <w:pPr>
        <w:pStyle w:val="Paragraphedeliste"/>
        <w:ind w:left="1416"/>
        <w:jc w:val="both"/>
        <w:rPr>
          <w:rFonts w:ascii="Arial" w:hAnsi="Arial" w:cs="Arial"/>
          <w:color w:val="FF0000"/>
        </w:rPr>
      </w:pPr>
    </w:p>
    <w:p w14:paraId="0A9EB6B5" w14:textId="68D9745A" w:rsidR="008D7F64" w:rsidRPr="00331016" w:rsidRDefault="008D7F64" w:rsidP="00331016">
      <w:pPr>
        <w:pStyle w:val="Paragraphedeliste"/>
        <w:numPr>
          <w:ilvl w:val="0"/>
          <w:numId w:val="9"/>
        </w:numPr>
        <w:jc w:val="both"/>
        <w:rPr>
          <w:rFonts w:ascii="Arial" w:hAnsi="Arial" w:cs="Arial"/>
        </w:rPr>
      </w:pPr>
      <w:r w:rsidRPr="00331016">
        <w:rPr>
          <w:rFonts w:ascii="Arial" w:hAnsi="Arial" w:cs="Arial"/>
        </w:rPr>
        <w:t xml:space="preserve">Actions </w:t>
      </w:r>
      <w:r w:rsidR="00EA48C3" w:rsidRPr="00331016">
        <w:rPr>
          <w:rFonts w:ascii="Arial" w:hAnsi="Arial" w:cs="Arial"/>
        </w:rPr>
        <w:t xml:space="preserve">de formations/sensibilisations par an </w:t>
      </w:r>
    </w:p>
    <w:p w14:paraId="05D3E6AB" w14:textId="48400198" w:rsidR="008D7F64" w:rsidRPr="007C536A" w:rsidRDefault="00EA48C3" w:rsidP="007C536A">
      <w:pPr>
        <w:ind w:left="708"/>
        <w:jc w:val="both"/>
        <w:rPr>
          <w:rFonts w:ascii="Arial" w:hAnsi="Arial" w:cs="Arial"/>
          <w:i/>
          <w:color w:val="C0504D" w:themeColor="accent2"/>
        </w:rPr>
      </w:pPr>
      <w:r w:rsidRPr="007C536A">
        <w:rPr>
          <w:rFonts w:ascii="Arial" w:hAnsi="Arial" w:cs="Arial"/>
          <w:i/>
          <w:color w:val="C0504D" w:themeColor="accent2"/>
        </w:rPr>
        <w:t>Le Service ou dispositif</w:t>
      </w:r>
      <w:r w:rsidR="008D7F64" w:rsidRPr="007C536A">
        <w:rPr>
          <w:rFonts w:ascii="Arial" w:hAnsi="Arial" w:cs="Arial"/>
          <w:i/>
          <w:color w:val="C0504D" w:themeColor="accent2"/>
        </w:rPr>
        <w:t xml:space="preserve"> est à l'initiative de l'action, le cas échéant, en partenariat avec d'autres partenaires publics ou privés</w:t>
      </w:r>
      <w:r w:rsidR="00384974" w:rsidRPr="007C536A">
        <w:rPr>
          <w:rFonts w:ascii="Arial" w:hAnsi="Arial" w:cs="Arial"/>
          <w:i/>
          <w:color w:val="C0504D" w:themeColor="accent2"/>
        </w:rPr>
        <w:t>.</w:t>
      </w:r>
    </w:p>
    <w:p w14:paraId="69036E7B" w14:textId="515C9F58" w:rsidR="001025C1" w:rsidRPr="007C536A" w:rsidRDefault="001025C1" w:rsidP="007C536A">
      <w:pPr>
        <w:ind w:left="708"/>
        <w:jc w:val="both"/>
        <w:rPr>
          <w:rFonts w:ascii="Arial" w:hAnsi="Arial" w:cs="Arial"/>
          <w:i/>
          <w:color w:val="C0504D" w:themeColor="accent2"/>
        </w:rPr>
      </w:pPr>
      <w:r w:rsidRPr="007C536A">
        <w:rPr>
          <w:rFonts w:ascii="Arial" w:hAnsi="Arial" w:cs="Arial"/>
          <w:i/>
          <w:color w:val="C0504D" w:themeColor="accent2"/>
        </w:rPr>
        <w:t xml:space="preserve">Nombre d’heures </w:t>
      </w:r>
      <w:r w:rsidR="00360BD7" w:rsidRPr="007C536A">
        <w:rPr>
          <w:rFonts w:ascii="Arial" w:hAnsi="Arial" w:cs="Arial"/>
          <w:i/>
          <w:color w:val="C0504D" w:themeColor="accent2"/>
        </w:rPr>
        <w:t xml:space="preserve">et nombre </w:t>
      </w:r>
      <w:r w:rsidRPr="007C536A">
        <w:rPr>
          <w:rFonts w:ascii="Arial" w:hAnsi="Arial" w:cs="Arial"/>
          <w:i/>
          <w:color w:val="C0504D" w:themeColor="accent2"/>
        </w:rPr>
        <w:t>de formation</w:t>
      </w:r>
      <w:r w:rsidR="00360BD7" w:rsidRPr="007C536A">
        <w:rPr>
          <w:rFonts w:ascii="Arial" w:hAnsi="Arial" w:cs="Arial"/>
          <w:i/>
          <w:color w:val="C0504D" w:themeColor="accent2"/>
        </w:rPr>
        <w:t>s</w:t>
      </w:r>
      <w:r w:rsidRPr="007C536A">
        <w:rPr>
          <w:rFonts w:ascii="Arial" w:hAnsi="Arial" w:cs="Arial"/>
          <w:i/>
          <w:color w:val="C0504D" w:themeColor="accent2"/>
        </w:rPr>
        <w:t xml:space="preserve"> à destination </w:t>
      </w:r>
      <w:r w:rsidR="00360BD7" w:rsidRPr="007C536A">
        <w:rPr>
          <w:rFonts w:ascii="Arial" w:hAnsi="Arial" w:cs="Arial"/>
          <w:i/>
          <w:color w:val="C0504D" w:themeColor="accent2"/>
        </w:rPr>
        <w:t>d’un public d’intervenants professionnels</w:t>
      </w:r>
      <w:r w:rsidRPr="007C536A">
        <w:rPr>
          <w:rFonts w:ascii="Arial" w:hAnsi="Arial" w:cs="Arial"/>
          <w:i/>
          <w:color w:val="C0504D" w:themeColor="accent2"/>
        </w:rPr>
        <w:t xml:space="preserve"> </w:t>
      </w:r>
      <w:r w:rsidR="00360BD7" w:rsidRPr="007C536A">
        <w:rPr>
          <w:rFonts w:ascii="Arial" w:hAnsi="Arial" w:cs="Arial"/>
          <w:i/>
          <w:color w:val="C0504D" w:themeColor="accent2"/>
        </w:rPr>
        <w:t>(</w:t>
      </w:r>
      <w:r w:rsidRPr="007C536A">
        <w:rPr>
          <w:rFonts w:ascii="Arial" w:hAnsi="Arial" w:cs="Arial"/>
          <w:i/>
          <w:color w:val="C0504D" w:themeColor="accent2"/>
        </w:rPr>
        <w:t>sans multiplier par le nombre de personnes</w:t>
      </w:r>
      <w:r w:rsidR="00360BD7" w:rsidRPr="00053966">
        <w:rPr>
          <w:rFonts w:ascii="Arial" w:hAnsi="Arial" w:cs="Arial"/>
          <w:i/>
          <w:color w:val="C0504D" w:themeColor="accent2"/>
        </w:rPr>
        <w:t>)</w:t>
      </w:r>
      <w:r w:rsidRPr="00053966">
        <w:rPr>
          <w:rFonts w:ascii="Arial" w:hAnsi="Arial" w:cs="Arial"/>
          <w:i/>
          <w:color w:val="C0504D" w:themeColor="accent2"/>
        </w:rPr>
        <w:t>.</w:t>
      </w:r>
      <w:r w:rsidR="00416860" w:rsidRPr="00053966">
        <w:rPr>
          <w:rFonts w:ascii="Arial" w:hAnsi="Arial" w:cs="Arial"/>
          <w:i/>
          <w:color w:val="C0504D" w:themeColor="accent2"/>
        </w:rPr>
        <w:t xml:space="preserve"> Le temps de préparation peut être comptabilisé. Si la formation est donnée par 2 formateurs,  le temps de travail de chacun peut être comptabilisé</w:t>
      </w:r>
      <w:r w:rsidR="00FC38D3">
        <w:rPr>
          <w:rFonts w:ascii="Arial" w:hAnsi="Arial" w:cs="Arial"/>
          <w:i/>
          <w:color w:val="C0504D" w:themeColor="accent2"/>
        </w:rPr>
        <w:t xml:space="preserve"> (nombre d’heure).</w:t>
      </w:r>
    </w:p>
    <w:p w14:paraId="1E133C0A" w14:textId="0375C513" w:rsidR="004A6F21" w:rsidRPr="007C536A" w:rsidRDefault="001025C1" w:rsidP="007C536A">
      <w:pPr>
        <w:ind w:left="708"/>
        <w:jc w:val="both"/>
        <w:rPr>
          <w:rFonts w:ascii="Arial" w:hAnsi="Arial" w:cs="Arial"/>
          <w:i/>
          <w:color w:val="C0504D" w:themeColor="accent2"/>
        </w:rPr>
      </w:pPr>
      <w:r w:rsidRPr="007C536A">
        <w:rPr>
          <w:rFonts w:ascii="Arial" w:hAnsi="Arial" w:cs="Arial"/>
          <w:i/>
          <w:color w:val="C0504D" w:themeColor="accent2"/>
        </w:rPr>
        <w:lastRenderedPageBreak/>
        <w:t>Nombre de séances de sensibilisation</w:t>
      </w:r>
      <w:r w:rsidR="00360BD7" w:rsidRPr="007C536A">
        <w:rPr>
          <w:rFonts w:ascii="Arial" w:hAnsi="Arial" w:cs="Arial"/>
          <w:i/>
          <w:color w:val="C0504D" w:themeColor="accent2"/>
        </w:rPr>
        <w:t xml:space="preserve"> et nombre d’heures</w:t>
      </w:r>
      <w:r w:rsidR="00FC38D3">
        <w:rPr>
          <w:rFonts w:ascii="Arial" w:hAnsi="Arial" w:cs="Arial"/>
          <w:i/>
          <w:color w:val="C0504D" w:themeColor="accent2"/>
        </w:rPr>
        <w:t> : par exemple</w:t>
      </w:r>
      <w:r w:rsidRPr="007C536A">
        <w:rPr>
          <w:rFonts w:ascii="Arial" w:hAnsi="Arial" w:cs="Arial"/>
          <w:i/>
          <w:color w:val="C0504D" w:themeColor="accent2"/>
        </w:rPr>
        <w:t xml:space="preserve"> : </w:t>
      </w:r>
      <w:r w:rsidR="00FC38D3">
        <w:rPr>
          <w:rFonts w:ascii="Arial" w:hAnsi="Arial" w:cs="Arial"/>
          <w:i/>
          <w:color w:val="C0504D" w:themeColor="accent2"/>
        </w:rPr>
        <w:t>i</w:t>
      </w:r>
      <w:r w:rsidRPr="007C536A">
        <w:rPr>
          <w:rFonts w:ascii="Arial" w:hAnsi="Arial" w:cs="Arial"/>
          <w:i/>
          <w:color w:val="C0504D" w:themeColor="accent2"/>
        </w:rPr>
        <w:t xml:space="preserve">nformation sur les outils créés par les Services/dispositifs, conférences, rencontres </w:t>
      </w:r>
      <w:proofErr w:type="gramStart"/>
      <w:r w:rsidRPr="007C536A">
        <w:rPr>
          <w:rFonts w:ascii="Arial" w:hAnsi="Arial" w:cs="Arial"/>
          <w:i/>
          <w:color w:val="C0504D" w:themeColor="accent2"/>
        </w:rPr>
        <w:t>thématiques,…</w:t>
      </w:r>
      <w:proofErr w:type="gramEnd"/>
      <w:r w:rsidRPr="007C536A">
        <w:rPr>
          <w:rFonts w:ascii="Arial" w:hAnsi="Arial" w:cs="Arial"/>
          <w:i/>
          <w:color w:val="C0504D" w:themeColor="accent2"/>
        </w:rPr>
        <w:t xml:space="preserve"> Public : tout public sauf scolaire. (Sans multiplier par le nombre de personnes).</w:t>
      </w:r>
      <w:r w:rsidR="004A6F21" w:rsidRPr="007C536A">
        <w:rPr>
          <w:rFonts w:ascii="Arial" w:hAnsi="Arial" w:cs="Arial"/>
          <w:i/>
          <w:color w:val="C0504D" w:themeColor="accent2"/>
        </w:rPr>
        <w:t xml:space="preserve"> Activités ponctuelles dans des lieux divers : Ex : débat après film, exposition, campagne, stand,… (Sans multiplier par le nombre de personnes).</w:t>
      </w:r>
    </w:p>
    <w:p w14:paraId="239367D7" w14:textId="2EDB38D7" w:rsidR="001025C1" w:rsidRDefault="001025C1" w:rsidP="008D7F64">
      <w:pPr>
        <w:pStyle w:val="Paragraphedeliste"/>
        <w:ind w:left="1416"/>
        <w:jc w:val="both"/>
        <w:rPr>
          <w:rFonts w:ascii="Arial" w:hAnsi="Arial" w:cs="Arial"/>
          <w:i/>
          <w:color w:val="C0504D" w:themeColor="accent2"/>
        </w:rPr>
      </w:pPr>
    </w:p>
    <w:p w14:paraId="4792309D" w14:textId="498AEFFD" w:rsidR="001B5451" w:rsidRPr="007C536A" w:rsidRDefault="00EA48C3" w:rsidP="007C536A">
      <w:pPr>
        <w:pStyle w:val="Paragraphedeliste"/>
        <w:numPr>
          <w:ilvl w:val="0"/>
          <w:numId w:val="9"/>
        </w:numPr>
        <w:jc w:val="both"/>
        <w:rPr>
          <w:rFonts w:ascii="Arial" w:hAnsi="Arial" w:cs="Arial"/>
        </w:rPr>
      </w:pPr>
      <w:r w:rsidRPr="007C536A">
        <w:rPr>
          <w:rFonts w:ascii="Arial" w:hAnsi="Arial" w:cs="Arial"/>
        </w:rPr>
        <w:t xml:space="preserve">Nombre d’heures par an consacrées au travail en réseau </w:t>
      </w:r>
    </w:p>
    <w:p w14:paraId="7880C2D1" w14:textId="5C893461" w:rsidR="001B5451" w:rsidRPr="007C536A" w:rsidRDefault="004A6F21" w:rsidP="007C536A">
      <w:pPr>
        <w:ind w:left="708"/>
        <w:jc w:val="both"/>
        <w:rPr>
          <w:rFonts w:ascii="Arial" w:hAnsi="Arial" w:cs="Arial"/>
          <w:i/>
          <w:color w:val="C0504D" w:themeColor="accent2"/>
        </w:rPr>
      </w:pPr>
      <w:r w:rsidRPr="007C536A">
        <w:rPr>
          <w:rFonts w:ascii="Arial" w:hAnsi="Arial" w:cs="Arial"/>
          <w:i/>
          <w:color w:val="C0504D" w:themeColor="accent2"/>
        </w:rPr>
        <w:t xml:space="preserve">Réunions inscrites dans le temps </w:t>
      </w:r>
      <w:r w:rsidR="00360BD7" w:rsidRPr="007C536A">
        <w:rPr>
          <w:rFonts w:ascii="Arial" w:hAnsi="Arial" w:cs="Arial"/>
          <w:i/>
          <w:color w:val="C0504D" w:themeColor="accent2"/>
        </w:rPr>
        <w:t xml:space="preserve">et sur un territoire donné, </w:t>
      </w:r>
      <w:r w:rsidRPr="007C536A">
        <w:rPr>
          <w:rFonts w:ascii="Arial" w:hAnsi="Arial" w:cs="Arial"/>
          <w:i/>
          <w:color w:val="C0504D" w:themeColor="accent2"/>
        </w:rPr>
        <w:t xml:space="preserve">autour </w:t>
      </w:r>
      <w:r w:rsidR="00360BD7" w:rsidRPr="007C536A">
        <w:rPr>
          <w:rFonts w:ascii="Arial" w:hAnsi="Arial" w:cs="Arial"/>
          <w:i/>
          <w:color w:val="C0504D" w:themeColor="accent2"/>
        </w:rPr>
        <w:t>de la</w:t>
      </w:r>
      <w:r w:rsidRPr="007C536A">
        <w:rPr>
          <w:rFonts w:ascii="Arial" w:hAnsi="Arial" w:cs="Arial"/>
          <w:i/>
          <w:color w:val="C0504D" w:themeColor="accent2"/>
        </w:rPr>
        <w:t xml:space="preserve"> thématique </w:t>
      </w:r>
      <w:r w:rsidR="00360BD7" w:rsidRPr="007C536A">
        <w:rPr>
          <w:rFonts w:ascii="Arial" w:hAnsi="Arial" w:cs="Arial"/>
          <w:i/>
          <w:color w:val="C0504D" w:themeColor="accent2"/>
        </w:rPr>
        <w:t>des violences entre partenaires et violences fondées sur le genre</w:t>
      </w:r>
      <w:r w:rsidRPr="007C536A">
        <w:rPr>
          <w:rFonts w:ascii="Arial" w:hAnsi="Arial" w:cs="Arial"/>
          <w:i/>
          <w:color w:val="C0504D" w:themeColor="accent2"/>
        </w:rPr>
        <w:t xml:space="preserve">, rassemblant les différents opérateurs concernés. Comptage en nombre </w:t>
      </w:r>
      <w:r w:rsidR="00360BD7" w:rsidRPr="007C536A">
        <w:rPr>
          <w:rFonts w:ascii="Arial" w:hAnsi="Arial" w:cs="Arial"/>
          <w:i/>
          <w:color w:val="C0504D" w:themeColor="accent2"/>
        </w:rPr>
        <w:t>d’heures consacrées aux</w:t>
      </w:r>
      <w:r w:rsidRPr="007C536A">
        <w:rPr>
          <w:rFonts w:ascii="Arial" w:hAnsi="Arial" w:cs="Arial"/>
          <w:i/>
          <w:color w:val="C0504D" w:themeColor="accent2"/>
        </w:rPr>
        <w:t xml:space="preserve"> réunions </w:t>
      </w:r>
      <w:r w:rsidR="00360BD7" w:rsidRPr="007C536A">
        <w:rPr>
          <w:rFonts w:ascii="Arial" w:hAnsi="Arial" w:cs="Arial"/>
          <w:i/>
          <w:color w:val="C0504D" w:themeColor="accent2"/>
        </w:rPr>
        <w:t>de</w:t>
      </w:r>
      <w:r w:rsidRPr="007C536A">
        <w:rPr>
          <w:rFonts w:ascii="Arial" w:hAnsi="Arial" w:cs="Arial"/>
          <w:i/>
          <w:color w:val="C0504D" w:themeColor="accent2"/>
        </w:rPr>
        <w:t xml:space="preserve"> plateforme.</w:t>
      </w:r>
    </w:p>
    <w:p w14:paraId="4D90C36A" w14:textId="77777777" w:rsidR="004A6F21" w:rsidRPr="001B5451" w:rsidRDefault="004A6F21" w:rsidP="001B5451">
      <w:pPr>
        <w:pStyle w:val="Paragraphedeliste"/>
        <w:ind w:left="1416"/>
        <w:jc w:val="both"/>
        <w:rPr>
          <w:rFonts w:ascii="Arial" w:hAnsi="Arial" w:cs="Arial"/>
          <w:i/>
          <w:color w:val="C0504D" w:themeColor="accent2"/>
        </w:rPr>
      </w:pPr>
    </w:p>
    <w:p w14:paraId="7EBEB13A" w14:textId="7225A249" w:rsidR="001B5451" w:rsidRPr="007C536A" w:rsidRDefault="00EA48C3" w:rsidP="007C536A">
      <w:pPr>
        <w:pStyle w:val="Paragraphedeliste"/>
        <w:numPr>
          <w:ilvl w:val="0"/>
          <w:numId w:val="9"/>
        </w:numPr>
        <w:jc w:val="both"/>
        <w:rPr>
          <w:rFonts w:ascii="Arial" w:hAnsi="Arial" w:cs="Arial"/>
        </w:rPr>
      </w:pPr>
      <w:r w:rsidRPr="007C536A">
        <w:rPr>
          <w:rFonts w:ascii="Arial" w:hAnsi="Arial" w:cs="Arial"/>
        </w:rPr>
        <w:t>Formation continue du personnel en violences fondées sur le genre et violences entre partenaires</w:t>
      </w:r>
      <w:r w:rsidR="007C536A">
        <w:rPr>
          <w:rFonts w:ascii="Arial" w:hAnsi="Arial" w:cs="Arial"/>
        </w:rPr>
        <w:t xml:space="preserve">- </w:t>
      </w:r>
      <w:r w:rsidR="008B5EAA" w:rsidRPr="007C536A">
        <w:rPr>
          <w:rFonts w:ascii="Arial" w:hAnsi="Arial" w:cs="Arial"/>
        </w:rPr>
        <w:t>Nombre d’heures par an</w:t>
      </w:r>
      <w:r w:rsidR="001B5451" w:rsidRPr="007C536A">
        <w:rPr>
          <w:rFonts w:ascii="Arial" w:hAnsi="Arial" w:cs="Arial"/>
        </w:rPr>
        <w:t xml:space="preserve"> </w:t>
      </w:r>
    </w:p>
    <w:p w14:paraId="7C7E784C" w14:textId="29D7E3FA" w:rsidR="00D75DA5" w:rsidRPr="007C536A" w:rsidRDefault="00D75DA5" w:rsidP="007C536A">
      <w:pPr>
        <w:ind w:left="708"/>
        <w:jc w:val="both"/>
        <w:rPr>
          <w:rFonts w:ascii="Arial" w:hAnsi="Arial" w:cs="Arial"/>
          <w:i/>
          <w:color w:val="C0504D" w:themeColor="accent2"/>
        </w:rPr>
      </w:pPr>
      <w:r w:rsidRPr="00053966">
        <w:rPr>
          <w:rFonts w:ascii="Arial" w:hAnsi="Arial" w:cs="Arial"/>
          <w:i/>
          <w:color w:val="C0504D" w:themeColor="accent2"/>
        </w:rPr>
        <w:t xml:space="preserve">Indiquer uniquement les heures de formations </w:t>
      </w:r>
      <w:r w:rsidR="002A718B" w:rsidRPr="00053966">
        <w:rPr>
          <w:rFonts w:ascii="Arial" w:hAnsi="Arial" w:cs="Arial"/>
          <w:i/>
          <w:color w:val="C0504D" w:themeColor="accent2"/>
        </w:rPr>
        <w:t xml:space="preserve">et les </w:t>
      </w:r>
      <w:r w:rsidR="00416860" w:rsidRPr="00053966">
        <w:rPr>
          <w:rFonts w:ascii="Arial" w:hAnsi="Arial" w:cs="Arial"/>
          <w:i/>
          <w:color w:val="C0504D" w:themeColor="accent2"/>
        </w:rPr>
        <w:t>séances</w:t>
      </w:r>
      <w:r w:rsidR="002A718B" w:rsidRPr="00053966">
        <w:rPr>
          <w:rFonts w:ascii="Arial" w:hAnsi="Arial" w:cs="Arial"/>
          <w:i/>
          <w:color w:val="C0504D" w:themeColor="accent2"/>
        </w:rPr>
        <w:t xml:space="preserve"> d’intervisions</w:t>
      </w:r>
      <w:r w:rsidR="00416860" w:rsidRPr="00053966">
        <w:rPr>
          <w:rFonts w:ascii="Arial" w:hAnsi="Arial" w:cs="Arial"/>
          <w:i/>
          <w:color w:val="C0504D" w:themeColor="accent2"/>
        </w:rPr>
        <w:t>,</w:t>
      </w:r>
      <w:r w:rsidR="00F06AF8" w:rsidRPr="00053966">
        <w:rPr>
          <w:rFonts w:ascii="Arial" w:hAnsi="Arial" w:cs="Arial"/>
          <w:i/>
          <w:color w:val="C0504D" w:themeColor="accent2"/>
        </w:rPr>
        <w:t xml:space="preserve"> </w:t>
      </w:r>
      <w:r w:rsidR="00416860" w:rsidRPr="00053966">
        <w:rPr>
          <w:rFonts w:ascii="Arial" w:hAnsi="Arial" w:cs="Arial"/>
          <w:i/>
          <w:color w:val="C0504D" w:themeColor="accent2"/>
        </w:rPr>
        <w:t>lorsqu’elles impliquent l’</w:t>
      </w:r>
      <w:r w:rsidR="00F06AF8" w:rsidRPr="00053966">
        <w:rPr>
          <w:rFonts w:ascii="Arial" w:hAnsi="Arial" w:cs="Arial"/>
          <w:i/>
          <w:color w:val="C0504D" w:themeColor="accent2"/>
        </w:rPr>
        <w:t>intervention d’un tiers</w:t>
      </w:r>
      <w:r w:rsidR="00416860" w:rsidRPr="00053966">
        <w:rPr>
          <w:rFonts w:ascii="Arial" w:hAnsi="Arial" w:cs="Arial"/>
          <w:i/>
          <w:color w:val="C0504D" w:themeColor="accent2"/>
        </w:rPr>
        <w:t>,</w:t>
      </w:r>
      <w:r w:rsidR="002A718B" w:rsidRPr="00053966">
        <w:rPr>
          <w:rFonts w:ascii="Arial" w:hAnsi="Arial" w:cs="Arial"/>
          <w:i/>
          <w:color w:val="C0504D" w:themeColor="accent2"/>
        </w:rPr>
        <w:t xml:space="preserve"> </w:t>
      </w:r>
      <w:r w:rsidRPr="00053966">
        <w:rPr>
          <w:rFonts w:ascii="Arial" w:hAnsi="Arial" w:cs="Arial"/>
          <w:i/>
          <w:color w:val="C0504D" w:themeColor="accent2"/>
        </w:rPr>
        <w:t>qui concernent les violences fondées sur le genre et violences entre</w:t>
      </w:r>
      <w:r w:rsidRPr="007C536A">
        <w:rPr>
          <w:rFonts w:ascii="Arial" w:hAnsi="Arial" w:cs="Arial"/>
          <w:i/>
          <w:color w:val="C0504D" w:themeColor="accent2"/>
        </w:rPr>
        <w:t xml:space="preserve"> partenaires. </w:t>
      </w:r>
    </w:p>
    <w:p w14:paraId="483FAA20" w14:textId="365D3813" w:rsidR="00032CBB" w:rsidRPr="007C536A" w:rsidRDefault="00032CBB" w:rsidP="007C536A">
      <w:pPr>
        <w:ind w:firstLine="708"/>
        <w:jc w:val="both"/>
        <w:rPr>
          <w:rFonts w:ascii="Arial" w:hAnsi="Arial" w:cs="Arial"/>
          <w:i/>
          <w:color w:val="C0504D" w:themeColor="accent2"/>
        </w:rPr>
      </w:pPr>
      <w:r w:rsidRPr="007C536A">
        <w:rPr>
          <w:rFonts w:ascii="Arial" w:hAnsi="Arial" w:cs="Arial"/>
          <w:i/>
          <w:color w:val="C0504D" w:themeColor="accent2"/>
        </w:rPr>
        <w:t>Calcul du nombre global = nombre de participants X par le nombre d’heures.</w:t>
      </w:r>
    </w:p>
    <w:p w14:paraId="4B694921" w14:textId="668BDBD5" w:rsidR="00D75DA5" w:rsidRPr="007C536A" w:rsidRDefault="00D75DA5" w:rsidP="007C536A">
      <w:pPr>
        <w:ind w:left="708"/>
        <w:jc w:val="both"/>
        <w:rPr>
          <w:rFonts w:ascii="Arial" w:hAnsi="Arial" w:cs="Arial"/>
          <w:i/>
          <w:color w:val="C0504D" w:themeColor="accent2"/>
        </w:rPr>
      </w:pPr>
      <w:r w:rsidRPr="007C536A">
        <w:rPr>
          <w:rFonts w:ascii="Arial" w:hAnsi="Arial" w:cs="Arial"/>
          <w:i/>
          <w:color w:val="C0504D" w:themeColor="accent2"/>
        </w:rPr>
        <w:t>Les heures des autres formations suivies par le personnel, qui sont liées aux activités agréées et pouvant être valorisées par les membres du personnel dans le cadre de leurs fonctions</w:t>
      </w:r>
      <w:r w:rsidR="005828E9" w:rsidRPr="007C536A">
        <w:rPr>
          <w:rFonts w:ascii="Arial" w:hAnsi="Arial" w:cs="Arial"/>
          <w:i/>
          <w:color w:val="C0504D" w:themeColor="accent2"/>
        </w:rPr>
        <w:t>,</w:t>
      </w:r>
      <w:r w:rsidRPr="007C536A">
        <w:rPr>
          <w:rFonts w:ascii="Arial" w:hAnsi="Arial" w:cs="Arial"/>
          <w:i/>
          <w:color w:val="C0504D" w:themeColor="accent2"/>
        </w:rPr>
        <w:t xml:space="preserve"> sont à mentionner au point 4.</w:t>
      </w:r>
    </w:p>
    <w:p w14:paraId="0A926767" w14:textId="77777777" w:rsidR="001B5451" w:rsidRPr="001B5451" w:rsidRDefault="001B5451" w:rsidP="001B5451">
      <w:pPr>
        <w:pStyle w:val="Paragraphedeliste"/>
        <w:ind w:left="1416"/>
        <w:jc w:val="both"/>
        <w:rPr>
          <w:rFonts w:ascii="Arial" w:hAnsi="Arial" w:cs="Arial"/>
          <w:i/>
          <w:color w:val="C0504D" w:themeColor="accent2"/>
        </w:rPr>
      </w:pPr>
    </w:p>
    <w:p w14:paraId="2D9580EF" w14:textId="70BAE286" w:rsidR="001B5451" w:rsidRPr="007C536A" w:rsidRDefault="001B5451" w:rsidP="007C536A">
      <w:pPr>
        <w:pStyle w:val="Paragraphedeliste"/>
        <w:numPr>
          <w:ilvl w:val="0"/>
          <w:numId w:val="9"/>
        </w:numPr>
        <w:jc w:val="both"/>
        <w:rPr>
          <w:rFonts w:ascii="Arial" w:hAnsi="Arial" w:cs="Arial"/>
        </w:rPr>
      </w:pPr>
      <w:r w:rsidRPr="007C536A">
        <w:rPr>
          <w:rFonts w:ascii="Arial" w:hAnsi="Arial" w:cs="Arial"/>
        </w:rPr>
        <w:t xml:space="preserve">Nombre </w:t>
      </w:r>
      <w:r w:rsidR="008B5EAA" w:rsidRPr="007C536A">
        <w:rPr>
          <w:rFonts w:ascii="Arial" w:hAnsi="Arial" w:cs="Arial"/>
        </w:rPr>
        <w:t>d’heures par an consacrées à la collecte et à l’encodage des données statistiques</w:t>
      </w:r>
      <w:r w:rsidR="00596CC4" w:rsidRPr="007C536A">
        <w:rPr>
          <w:rFonts w:ascii="Arial" w:hAnsi="Arial" w:cs="Arial"/>
        </w:rPr>
        <w:t>.</w:t>
      </w:r>
    </w:p>
    <w:p w14:paraId="5B80293B" w14:textId="77777777" w:rsidR="001B5451" w:rsidRDefault="001B5451" w:rsidP="001B5451">
      <w:pPr>
        <w:pStyle w:val="Paragraphedeliste"/>
        <w:ind w:left="1416"/>
        <w:jc w:val="both"/>
        <w:rPr>
          <w:rFonts w:ascii="Arial" w:hAnsi="Arial" w:cs="Arial"/>
          <w:i/>
          <w:color w:val="C0504D" w:themeColor="accent2"/>
        </w:rPr>
      </w:pPr>
    </w:p>
    <w:p w14:paraId="36C94124" w14:textId="77777777" w:rsidR="00AC2B3D" w:rsidRPr="00B23D3F" w:rsidRDefault="00AC2B3D" w:rsidP="00CA7FD8">
      <w:pPr>
        <w:pStyle w:val="Paragraphedeliste"/>
        <w:ind w:left="1416" w:firstLine="2"/>
        <w:jc w:val="both"/>
        <w:rPr>
          <w:rFonts w:ascii="Arial" w:hAnsi="Arial" w:cs="Arial"/>
        </w:rPr>
      </w:pPr>
    </w:p>
    <w:p w14:paraId="61D4C058" w14:textId="77777777" w:rsidR="00AC2B3D" w:rsidRPr="00B23D3F" w:rsidRDefault="00D61B66" w:rsidP="00CA7FD8">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9BBB59" w:themeFill="accent3"/>
        <w:ind w:left="714" w:hanging="357"/>
        <w:jc w:val="both"/>
        <w:rPr>
          <w:rFonts w:ascii="Arial" w:hAnsi="Arial" w:cs="Arial"/>
          <w:color w:val="FFFFFF" w:themeColor="background1"/>
          <w:sz w:val="28"/>
          <w:szCs w:val="28"/>
        </w:rPr>
      </w:pPr>
      <w:r w:rsidRPr="00B23D3F">
        <w:rPr>
          <w:rFonts w:ascii="Arial" w:hAnsi="Arial" w:cs="Arial"/>
          <w:color w:val="FFFFFF" w:themeColor="background1"/>
          <w:sz w:val="28"/>
          <w:szCs w:val="28"/>
        </w:rPr>
        <w:t xml:space="preserve"> Bénéficiaires</w:t>
      </w:r>
    </w:p>
    <w:p w14:paraId="39E3C7A3" w14:textId="77777777" w:rsidR="00332A37" w:rsidRPr="00691DEC" w:rsidRDefault="00332A37" w:rsidP="00CA7FD8">
      <w:pPr>
        <w:pStyle w:val="Paragraphedeliste"/>
        <w:ind w:left="1416"/>
        <w:jc w:val="both"/>
        <w:rPr>
          <w:rFonts w:ascii="Arial" w:hAnsi="Arial" w:cs="Arial"/>
          <w:i/>
          <w:color w:val="C0504D" w:themeColor="accent2"/>
        </w:rPr>
      </w:pPr>
    </w:p>
    <w:p w14:paraId="015BF39D" w14:textId="0E724DB3" w:rsidR="000312B8" w:rsidRPr="007C536A" w:rsidRDefault="000312B8" w:rsidP="007C536A">
      <w:pPr>
        <w:pStyle w:val="Paragraphedeliste"/>
        <w:numPr>
          <w:ilvl w:val="1"/>
          <w:numId w:val="1"/>
        </w:numPr>
        <w:jc w:val="both"/>
        <w:rPr>
          <w:rFonts w:ascii="Arial" w:hAnsi="Arial" w:cs="Arial"/>
          <w:b/>
          <w:bCs/>
        </w:rPr>
      </w:pPr>
      <w:r w:rsidRPr="007C536A">
        <w:rPr>
          <w:rFonts w:ascii="Arial" w:hAnsi="Arial" w:cs="Arial"/>
          <w:b/>
          <w:bCs/>
        </w:rPr>
        <w:t>Public de 1</w:t>
      </w:r>
      <w:r w:rsidRPr="007C536A">
        <w:rPr>
          <w:rFonts w:ascii="Arial" w:hAnsi="Arial" w:cs="Arial"/>
          <w:b/>
          <w:bCs/>
          <w:vertAlign w:val="superscript"/>
        </w:rPr>
        <w:t>ère</w:t>
      </w:r>
      <w:r w:rsidRPr="007C536A">
        <w:rPr>
          <w:rFonts w:ascii="Arial" w:hAnsi="Arial" w:cs="Arial"/>
          <w:b/>
          <w:bCs/>
        </w:rPr>
        <w:t xml:space="preserve"> ligne</w:t>
      </w:r>
    </w:p>
    <w:p w14:paraId="6CE78D10" w14:textId="77777777" w:rsidR="000312B8" w:rsidRDefault="000312B8" w:rsidP="000312B8">
      <w:pPr>
        <w:pStyle w:val="Paragraphedeliste"/>
        <w:ind w:left="1081"/>
        <w:jc w:val="both"/>
        <w:rPr>
          <w:rFonts w:ascii="Arial" w:hAnsi="Arial" w:cs="Arial"/>
        </w:rPr>
      </w:pPr>
    </w:p>
    <w:p w14:paraId="726E7F9E" w14:textId="3D4F67D9" w:rsidR="00691DEC" w:rsidRDefault="005C05A0" w:rsidP="00772AED">
      <w:pPr>
        <w:pStyle w:val="Paragraphedeliste"/>
        <w:ind w:left="709"/>
        <w:jc w:val="both"/>
        <w:rPr>
          <w:rFonts w:ascii="Arial" w:hAnsi="Arial" w:cs="Arial"/>
        </w:rPr>
      </w:pPr>
      <w:r w:rsidRPr="00632EA7">
        <w:rPr>
          <w:rFonts w:ascii="Arial" w:hAnsi="Arial" w:cs="Arial"/>
        </w:rPr>
        <w:t xml:space="preserve">Répartition des </w:t>
      </w:r>
      <w:r>
        <w:rPr>
          <w:rFonts w:ascii="Arial" w:hAnsi="Arial" w:cs="Arial"/>
        </w:rPr>
        <w:t>hommes et des femmes</w:t>
      </w:r>
      <w:r w:rsidR="00FA05EA">
        <w:rPr>
          <w:rFonts w:ascii="Arial" w:hAnsi="Arial" w:cs="Arial"/>
        </w:rPr>
        <w:t>,</w:t>
      </w:r>
      <w:r>
        <w:rPr>
          <w:rFonts w:ascii="Arial" w:hAnsi="Arial" w:cs="Arial"/>
        </w:rPr>
        <w:t xml:space="preserve"> victimes </w:t>
      </w:r>
      <w:r w:rsidR="002A718B">
        <w:rPr>
          <w:rFonts w:ascii="Arial" w:hAnsi="Arial" w:cs="Arial"/>
        </w:rPr>
        <w:t xml:space="preserve">(dont enfants) </w:t>
      </w:r>
      <w:r w:rsidRPr="005C05A0">
        <w:rPr>
          <w:rFonts w:ascii="Arial" w:hAnsi="Arial" w:cs="Arial"/>
          <w:u w:val="single"/>
        </w:rPr>
        <w:t>ou</w:t>
      </w:r>
      <w:r>
        <w:rPr>
          <w:rFonts w:ascii="Arial" w:hAnsi="Arial" w:cs="Arial"/>
        </w:rPr>
        <w:t xml:space="preserve"> auteurs</w:t>
      </w:r>
      <w:r w:rsidR="00FA05EA">
        <w:rPr>
          <w:rFonts w:ascii="Arial" w:hAnsi="Arial" w:cs="Arial"/>
        </w:rPr>
        <w:t>,</w:t>
      </w:r>
      <w:r w:rsidRPr="00632EA7">
        <w:rPr>
          <w:rFonts w:ascii="Arial" w:hAnsi="Arial" w:cs="Arial"/>
        </w:rPr>
        <w:t xml:space="preserve"> </w:t>
      </w:r>
      <w:r w:rsidRPr="005C05A0">
        <w:rPr>
          <w:rFonts w:ascii="Arial" w:hAnsi="Arial" w:cs="Arial"/>
          <w:u w:val="single"/>
        </w:rPr>
        <w:t>et</w:t>
      </w:r>
      <w:r>
        <w:rPr>
          <w:rFonts w:ascii="Arial" w:hAnsi="Arial" w:cs="Arial"/>
        </w:rPr>
        <w:t xml:space="preserve"> leurs proches</w:t>
      </w:r>
      <w:r w:rsidR="00FA05EA">
        <w:rPr>
          <w:rFonts w:ascii="Arial" w:hAnsi="Arial" w:cs="Arial"/>
        </w:rPr>
        <w:t>,</w:t>
      </w:r>
      <w:r>
        <w:rPr>
          <w:rFonts w:ascii="Arial" w:hAnsi="Arial" w:cs="Arial"/>
        </w:rPr>
        <w:t xml:space="preserve"> accompagnés selon :</w:t>
      </w:r>
    </w:p>
    <w:p w14:paraId="53CB94AF" w14:textId="77777777" w:rsidR="005C05A0" w:rsidRDefault="005C05A0" w:rsidP="00772AED">
      <w:pPr>
        <w:pStyle w:val="Paragraphedeliste"/>
        <w:ind w:left="709"/>
        <w:jc w:val="both"/>
        <w:rPr>
          <w:rFonts w:ascii="Arial" w:hAnsi="Arial" w:cs="Arial"/>
        </w:rPr>
      </w:pPr>
    </w:p>
    <w:p w14:paraId="7EBBD584" w14:textId="0C117470" w:rsidR="005C05A0" w:rsidRDefault="005C05A0" w:rsidP="007C536A">
      <w:pPr>
        <w:pStyle w:val="Paragraphedeliste"/>
        <w:numPr>
          <w:ilvl w:val="0"/>
          <w:numId w:val="11"/>
        </w:numPr>
        <w:spacing w:after="0"/>
        <w:jc w:val="both"/>
        <w:rPr>
          <w:rFonts w:ascii="Arial" w:hAnsi="Arial" w:cs="Arial"/>
        </w:rPr>
      </w:pPr>
      <w:r>
        <w:rPr>
          <w:rFonts w:ascii="Arial" w:hAnsi="Arial" w:cs="Arial"/>
        </w:rPr>
        <w:t>Le type de violence </w:t>
      </w:r>
    </w:p>
    <w:p w14:paraId="4D0480DF" w14:textId="77777777" w:rsidR="00B509F2" w:rsidRDefault="00B509F2" w:rsidP="005C05A0">
      <w:pPr>
        <w:pStyle w:val="Paragraphedeliste"/>
        <w:spacing w:after="0"/>
        <w:ind w:left="1416"/>
        <w:jc w:val="both"/>
        <w:rPr>
          <w:rFonts w:ascii="Arial" w:hAnsi="Arial" w:cs="Arial"/>
          <w:color w:val="00B050"/>
        </w:rPr>
      </w:pPr>
    </w:p>
    <w:p w14:paraId="15C00BBD" w14:textId="748D685E" w:rsidR="005C05A0" w:rsidRPr="007C536A" w:rsidRDefault="00B509F2" w:rsidP="007C536A">
      <w:pPr>
        <w:spacing w:after="0"/>
        <w:ind w:firstLine="708"/>
        <w:jc w:val="both"/>
        <w:rPr>
          <w:rFonts w:ascii="Arial" w:hAnsi="Arial" w:cs="Arial"/>
        </w:rPr>
      </w:pPr>
      <w:r w:rsidRPr="007C536A">
        <w:rPr>
          <w:rFonts w:ascii="Arial" w:hAnsi="Arial" w:cs="Arial"/>
          <w:color w:val="00B050"/>
        </w:rPr>
        <w:t>Plusieurs réponses possibles</w:t>
      </w:r>
    </w:p>
    <w:p w14:paraId="2585A970" w14:textId="77777777" w:rsidR="00B509F2" w:rsidRDefault="00B509F2" w:rsidP="005C05A0">
      <w:pPr>
        <w:pStyle w:val="Paragraphedeliste"/>
        <w:spacing w:after="0"/>
        <w:ind w:left="1416"/>
        <w:jc w:val="both"/>
        <w:rPr>
          <w:rFonts w:ascii="Arial" w:hAnsi="Arial" w:cs="Arial"/>
        </w:rPr>
      </w:pPr>
    </w:p>
    <w:p w14:paraId="5C4AF43A" w14:textId="504F7FFD" w:rsidR="005C05A0" w:rsidRPr="00FC38D3" w:rsidRDefault="005C05A0" w:rsidP="00FC38D3">
      <w:pPr>
        <w:pStyle w:val="Paragraphedeliste"/>
        <w:numPr>
          <w:ilvl w:val="0"/>
          <w:numId w:val="18"/>
        </w:numPr>
        <w:spacing w:after="0"/>
        <w:jc w:val="both"/>
        <w:rPr>
          <w:rFonts w:ascii="Arial" w:hAnsi="Arial" w:cs="Arial"/>
        </w:rPr>
      </w:pPr>
      <w:r w:rsidRPr="00FC38D3">
        <w:rPr>
          <w:rFonts w:ascii="Arial" w:hAnsi="Arial" w:cs="Arial"/>
        </w:rPr>
        <w:t>Conjugale</w:t>
      </w:r>
      <w:r w:rsidR="00FA05EA" w:rsidRPr="00FC38D3">
        <w:rPr>
          <w:rFonts w:ascii="Arial" w:hAnsi="Arial" w:cs="Arial"/>
        </w:rPr>
        <w:t>/</w:t>
      </w:r>
      <w:r w:rsidR="001109FB" w:rsidRPr="00FC38D3">
        <w:rPr>
          <w:rFonts w:ascii="Arial" w:hAnsi="Arial" w:cs="Arial"/>
        </w:rPr>
        <w:t>entre partenaires</w:t>
      </w:r>
      <w:r w:rsidRPr="00FC38D3">
        <w:rPr>
          <w:rFonts w:ascii="Arial" w:hAnsi="Arial" w:cs="Arial"/>
        </w:rPr>
        <w:t> :</w:t>
      </w:r>
    </w:p>
    <w:p w14:paraId="59C9E495" w14:textId="77777777" w:rsidR="001109FB" w:rsidRDefault="001109FB" w:rsidP="005C05A0">
      <w:pPr>
        <w:pStyle w:val="Paragraphedeliste"/>
        <w:spacing w:after="0"/>
        <w:ind w:left="1416"/>
        <w:jc w:val="both"/>
        <w:rPr>
          <w:rFonts w:ascii="Arial" w:hAnsi="Arial" w:cs="Arial"/>
        </w:rPr>
      </w:pPr>
    </w:p>
    <w:p w14:paraId="0E6AB2EF" w14:textId="77777777" w:rsidR="001109FB" w:rsidRPr="00C3191A" w:rsidRDefault="001109FB" w:rsidP="007C536A">
      <w:pPr>
        <w:ind w:left="1418"/>
        <w:jc w:val="both"/>
        <w:rPr>
          <w:rFonts w:ascii="Arial" w:hAnsi="Arial" w:cs="Arial"/>
          <w:color w:val="00B050"/>
        </w:rPr>
      </w:pPr>
      <w:r w:rsidRPr="00C3191A">
        <w:rPr>
          <w:rFonts w:ascii="Arial" w:hAnsi="Arial" w:cs="Arial"/>
          <w:color w:val="00B050"/>
        </w:rPr>
        <w:t>Le 8 février 2006, une définition commune des violences conjugales a été adoptée par les ministres fédéraux, communautaires et régionaux de Belgique :</w:t>
      </w:r>
    </w:p>
    <w:p w14:paraId="2E5F40E2" w14:textId="77777777" w:rsidR="001109FB" w:rsidRPr="00C3191A" w:rsidRDefault="001109FB" w:rsidP="007C536A">
      <w:pPr>
        <w:pStyle w:val="Paragraphedeliste"/>
        <w:ind w:left="1418"/>
        <w:jc w:val="both"/>
        <w:rPr>
          <w:rFonts w:ascii="Arial" w:hAnsi="Arial" w:cs="Arial"/>
          <w:i/>
          <w:iCs/>
          <w:color w:val="00B050"/>
        </w:rPr>
      </w:pPr>
      <w:r w:rsidRPr="00C3191A">
        <w:rPr>
          <w:rFonts w:ascii="Arial" w:hAnsi="Arial" w:cs="Arial"/>
          <w:i/>
          <w:iCs/>
          <w:color w:val="00B050"/>
        </w:rPr>
        <w:t xml:space="preserve"> « Les violences dans les relations intimes sont un ensemble de comportements, d’actes, d’attitudes de l’un des partenaires ou ex-partenaires qui visent à contrôler et dominer l’autre. Elles comprennent les agressions, les menaces ou les contraintes verbales, physiques, sexuelles, économiques répétées ou amenées à se répéter portant atteinte à l’intégrité de l’autre et même à son intégration socioprofessionnelle. Il apparait que dans la grande majorité, les auteurs de ces violences sont des hommes et les victimes, des femmes. Les violences dans les relations intimes sont la manifestation, dans la sphère privée, des relations de pouvoir inégal entre les femmes et les hommes encore à l’œuvre dans notre société. »</w:t>
      </w:r>
    </w:p>
    <w:p w14:paraId="7C2D6657" w14:textId="3A8DC759" w:rsidR="005C05A0" w:rsidRDefault="005C05A0" w:rsidP="007C536A">
      <w:pPr>
        <w:pStyle w:val="Paragraphedeliste"/>
        <w:spacing w:after="0"/>
        <w:ind w:left="1418"/>
        <w:jc w:val="both"/>
        <w:rPr>
          <w:rFonts w:ascii="Arial" w:hAnsi="Arial" w:cs="Arial"/>
        </w:rPr>
      </w:pPr>
    </w:p>
    <w:p w14:paraId="727AB51B" w14:textId="2368D7C5" w:rsidR="00B509F2" w:rsidRPr="00FC38D3" w:rsidRDefault="00B509F2" w:rsidP="00FC38D3">
      <w:pPr>
        <w:pStyle w:val="Paragraphedeliste"/>
        <w:numPr>
          <w:ilvl w:val="0"/>
          <w:numId w:val="18"/>
        </w:numPr>
        <w:spacing w:after="0"/>
        <w:jc w:val="both"/>
        <w:rPr>
          <w:rFonts w:ascii="Arial" w:hAnsi="Arial" w:cs="Arial"/>
        </w:rPr>
      </w:pPr>
      <w:r w:rsidRPr="00FC38D3">
        <w:rPr>
          <w:rFonts w:ascii="Arial" w:hAnsi="Arial" w:cs="Arial"/>
        </w:rPr>
        <w:t>MGF :</w:t>
      </w:r>
    </w:p>
    <w:p w14:paraId="6C256AAF" w14:textId="0167D4F6" w:rsidR="00B509F2" w:rsidRPr="007C536A" w:rsidRDefault="00B509F2" w:rsidP="007C536A">
      <w:pPr>
        <w:spacing w:after="0"/>
        <w:ind w:left="1418"/>
        <w:jc w:val="both"/>
        <w:rPr>
          <w:rFonts w:ascii="Arial" w:hAnsi="Arial" w:cs="Arial"/>
        </w:rPr>
      </w:pPr>
      <w:r w:rsidRPr="007C536A">
        <w:rPr>
          <w:rFonts w:ascii="Arial" w:hAnsi="Arial" w:cs="Arial"/>
          <w:color w:val="00B050"/>
        </w:rPr>
        <w:t>Mutilation génitale féminine</w:t>
      </w:r>
    </w:p>
    <w:p w14:paraId="6EC4D3B3" w14:textId="07619931" w:rsidR="005C05A0" w:rsidRDefault="005C05A0" w:rsidP="005C05A0">
      <w:pPr>
        <w:pStyle w:val="Paragraphedeliste"/>
        <w:spacing w:after="0"/>
        <w:ind w:left="1416"/>
        <w:jc w:val="both"/>
        <w:rPr>
          <w:rFonts w:ascii="Arial" w:hAnsi="Arial" w:cs="Arial"/>
        </w:rPr>
      </w:pPr>
    </w:p>
    <w:p w14:paraId="0BF649BE" w14:textId="02B68D4E" w:rsidR="005C05A0" w:rsidRPr="007C536A" w:rsidRDefault="005C05A0" w:rsidP="007C536A">
      <w:pPr>
        <w:pStyle w:val="Paragraphedeliste"/>
        <w:numPr>
          <w:ilvl w:val="0"/>
          <w:numId w:val="11"/>
        </w:numPr>
        <w:spacing w:after="0"/>
        <w:jc w:val="both"/>
        <w:rPr>
          <w:rFonts w:ascii="Arial" w:hAnsi="Arial" w:cs="Arial"/>
        </w:rPr>
      </w:pPr>
      <w:r w:rsidRPr="007C536A">
        <w:rPr>
          <w:rFonts w:ascii="Arial" w:hAnsi="Arial" w:cs="Arial"/>
        </w:rPr>
        <w:t>La nationalité</w:t>
      </w:r>
    </w:p>
    <w:p w14:paraId="0277B9BF" w14:textId="77777777" w:rsidR="005C05A0" w:rsidRDefault="005C05A0" w:rsidP="005C05A0">
      <w:pPr>
        <w:spacing w:after="0"/>
        <w:ind w:left="1416"/>
        <w:jc w:val="both"/>
        <w:rPr>
          <w:rFonts w:ascii="Arial" w:hAnsi="Arial" w:cs="Arial"/>
        </w:rPr>
      </w:pPr>
    </w:p>
    <w:p w14:paraId="461D7EF2" w14:textId="77777777" w:rsidR="005C05A0" w:rsidRPr="00FC38D3" w:rsidRDefault="005C05A0" w:rsidP="00FC38D3">
      <w:pPr>
        <w:pStyle w:val="Paragraphedeliste"/>
        <w:numPr>
          <w:ilvl w:val="0"/>
          <w:numId w:val="18"/>
        </w:numPr>
        <w:spacing w:after="0"/>
        <w:jc w:val="both"/>
        <w:rPr>
          <w:rFonts w:ascii="Arial" w:hAnsi="Arial" w:cs="Arial"/>
          <w:sz w:val="20"/>
          <w:szCs w:val="20"/>
        </w:rPr>
      </w:pPr>
      <w:r w:rsidRPr="00FC38D3">
        <w:rPr>
          <w:rFonts w:ascii="Arial" w:hAnsi="Arial" w:cs="Arial"/>
        </w:rPr>
        <w:t>Belge :</w:t>
      </w:r>
      <w:r w:rsidRPr="00FC38D3">
        <w:rPr>
          <w:rFonts w:ascii="Arial" w:hAnsi="Arial" w:cs="Arial"/>
          <w:sz w:val="20"/>
          <w:szCs w:val="20"/>
        </w:rPr>
        <w:t xml:space="preserve"> </w:t>
      </w:r>
    </w:p>
    <w:p w14:paraId="1C7A4069" w14:textId="3813C128" w:rsidR="005C05A0" w:rsidRDefault="005C05A0" w:rsidP="005C05A0">
      <w:pPr>
        <w:spacing w:after="0"/>
        <w:ind w:left="1416"/>
        <w:jc w:val="both"/>
        <w:rPr>
          <w:rFonts w:ascii="Arial" w:hAnsi="Arial" w:cs="Arial"/>
          <w:i/>
          <w:color w:val="00B050"/>
        </w:rPr>
      </w:pPr>
      <w:r w:rsidRPr="00EC7EEB">
        <w:rPr>
          <w:rFonts w:ascii="Arial" w:hAnsi="Arial" w:cs="Arial"/>
          <w:i/>
          <w:color w:val="00B050"/>
        </w:rPr>
        <w:t>Nombre d'utilisateurs de nationalité belge.</w:t>
      </w:r>
    </w:p>
    <w:p w14:paraId="1905BB29" w14:textId="77777777" w:rsidR="005C05A0" w:rsidRPr="00EC7EEB" w:rsidRDefault="005C05A0" w:rsidP="005C05A0">
      <w:pPr>
        <w:spacing w:after="0"/>
        <w:ind w:left="1416"/>
        <w:jc w:val="both"/>
        <w:rPr>
          <w:rFonts w:ascii="Arial" w:hAnsi="Arial" w:cs="Arial"/>
          <w:i/>
          <w:color w:val="00B050"/>
        </w:rPr>
      </w:pPr>
    </w:p>
    <w:p w14:paraId="0BE9E485" w14:textId="3C94D025" w:rsidR="005C05A0" w:rsidRPr="00FC38D3" w:rsidRDefault="005C05A0" w:rsidP="00FC38D3">
      <w:pPr>
        <w:pStyle w:val="Paragraphedeliste"/>
        <w:numPr>
          <w:ilvl w:val="0"/>
          <w:numId w:val="18"/>
        </w:numPr>
        <w:spacing w:after="0"/>
        <w:jc w:val="both"/>
        <w:rPr>
          <w:rFonts w:ascii="Arial" w:hAnsi="Arial" w:cs="Arial"/>
          <w:sz w:val="20"/>
          <w:szCs w:val="20"/>
        </w:rPr>
      </w:pPr>
      <w:r w:rsidRPr="00FC38D3">
        <w:rPr>
          <w:rFonts w:ascii="Arial" w:hAnsi="Arial" w:cs="Arial"/>
        </w:rPr>
        <w:t>UE :</w:t>
      </w:r>
      <w:r w:rsidRPr="00FC38D3">
        <w:rPr>
          <w:rFonts w:ascii="Arial" w:hAnsi="Arial" w:cs="Arial"/>
          <w:sz w:val="20"/>
          <w:szCs w:val="20"/>
        </w:rPr>
        <w:t xml:space="preserve"> </w:t>
      </w:r>
    </w:p>
    <w:p w14:paraId="747320EE" w14:textId="614129D1" w:rsidR="005C05A0" w:rsidRDefault="005C05A0" w:rsidP="005C05A0">
      <w:pPr>
        <w:spacing w:after="0"/>
        <w:ind w:left="1416"/>
        <w:jc w:val="both"/>
        <w:rPr>
          <w:rFonts w:ascii="Arial" w:hAnsi="Arial" w:cs="Arial"/>
          <w:i/>
          <w:color w:val="00B050"/>
        </w:rPr>
      </w:pPr>
      <w:r w:rsidRPr="00EC7EEB">
        <w:rPr>
          <w:rFonts w:ascii="Arial" w:hAnsi="Arial" w:cs="Arial"/>
          <w:i/>
          <w:color w:val="00B050"/>
        </w:rPr>
        <w:t>Nombre d'utilisateurs</w:t>
      </w:r>
      <w:r w:rsidR="00B509F2">
        <w:rPr>
          <w:rFonts w:ascii="Arial" w:hAnsi="Arial" w:cs="Arial"/>
          <w:i/>
          <w:color w:val="00B050"/>
        </w:rPr>
        <w:t xml:space="preserve"> non belges</w:t>
      </w:r>
      <w:r w:rsidRPr="00EC7EEB">
        <w:rPr>
          <w:rFonts w:ascii="Arial" w:hAnsi="Arial" w:cs="Arial"/>
          <w:i/>
          <w:color w:val="00B050"/>
        </w:rPr>
        <w:t xml:space="preserve"> ressortissants légaux d'un pays de l'UE :</w:t>
      </w:r>
      <w:r w:rsidR="00B509F2">
        <w:rPr>
          <w:rFonts w:ascii="Arial" w:hAnsi="Arial" w:cs="Arial"/>
          <w:i/>
          <w:color w:val="00B050"/>
        </w:rPr>
        <w:t xml:space="preserve"> </w:t>
      </w:r>
      <w:r w:rsidRPr="00EC7EEB">
        <w:rPr>
          <w:rFonts w:ascii="Arial" w:hAnsi="Arial" w:cs="Arial"/>
          <w:i/>
          <w:color w:val="00B050"/>
        </w:rPr>
        <w:t>Allemagne– Autriche – Bulgarie – Danemark– Chypre – Espagne– Estonie – Finlande– France - Grèce – Hongrie– Irlande– Italie – Lettonie – Lituanie - Luxembourg – Malte - Pays-Bas– Pologne – Portugal - Roumanie ––Slovaquie– Slovénie– Suède – République tchèque</w:t>
      </w:r>
    </w:p>
    <w:p w14:paraId="7FC33754" w14:textId="77777777" w:rsidR="005C05A0" w:rsidRPr="00EC7EEB" w:rsidRDefault="005C05A0" w:rsidP="005C05A0">
      <w:pPr>
        <w:spacing w:after="0"/>
        <w:ind w:left="1416"/>
        <w:jc w:val="both"/>
        <w:rPr>
          <w:rFonts w:ascii="Arial" w:hAnsi="Arial" w:cs="Arial"/>
          <w:i/>
          <w:color w:val="00B050"/>
        </w:rPr>
      </w:pPr>
    </w:p>
    <w:p w14:paraId="7F2E8EDE" w14:textId="1CD499A4" w:rsidR="005C05A0" w:rsidRPr="00FC38D3" w:rsidRDefault="005C05A0" w:rsidP="00FC38D3">
      <w:pPr>
        <w:pStyle w:val="Paragraphedeliste"/>
        <w:numPr>
          <w:ilvl w:val="0"/>
          <w:numId w:val="18"/>
        </w:numPr>
        <w:spacing w:after="0"/>
        <w:jc w:val="both"/>
        <w:rPr>
          <w:rFonts w:ascii="Arial" w:hAnsi="Arial" w:cs="Arial"/>
          <w:i/>
        </w:rPr>
      </w:pPr>
      <w:r w:rsidRPr="00FC38D3">
        <w:rPr>
          <w:rFonts w:ascii="Arial" w:hAnsi="Arial" w:cs="Arial"/>
        </w:rPr>
        <w:t>Hors UE</w:t>
      </w:r>
      <w:r w:rsidRPr="00FC38D3">
        <w:rPr>
          <w:rFonts w:ascii="Arial" w:hAnsi="Arial" w:cs="Arial"/>
          <w:i/>
        </w:rPr>
        <w:t> :</w:t>
      </w:r>
    </w:p>
    <w:p w14:paraId="04D0F672" w14:textId="77777777" w:rsidR="005C05A0" w:rsidRDefault="005C05A0" w:rsidP="005C05A0">
      <w:pPr>
        <w:spacing w:after="0"/>
        <w:ind w:left="1416"/>
        <w:jc w:val="both"/>
        <w:rPr>
          <w:rFonts w:ascii="Arial" w:hAnsi="Arial" w:cs="Arial"/>
          <w:i/>
          <w:color w:val="00B050"/>
        </w:rPr>
      </w:pPr>
      <w:r w:rsidRPr="00EC7EEB">
        <w:rPr>
          <w:rFonts w:ascii="Arial" w:hAnsi="Arial" w:cs="Arial"/>
          <w:i/>
          <w:color w:val="00B050"/>
        </w:rPr>
        <w:t xml:space="preserve">Nombre d'utilisateurs ressortissants d'un pays n'appartenant pas à l'Union européenne </w:t>
      </w:r>
    </w:p>
    <w:p w14:paraId="5F8B3640" w14:textId="77777777" w:rsidR="005C05A0" w:rsidRPr="00EC7EEB" w:rsidRDefault="005C05A0" w:rsidP="005C05A0">
      <w:pPr>
        <w:spacing w:after="0"/>
        <w:ind w:left="1416"/>
        <w:jc w:val="both"/>
        <w:rPr>
          <w:rFonts w:ascii="Arial" w:hAnsi="Arial" w:cs="Arial"/>
          <w:i/>
          <w:color w:val="00B050"/>
        </w:rPr>
      </w:pPr>
    </w:p>
    <w:p w14:paraId="7AAD0FFC" w14:textId="75B40EE7" w:rsidR="005C05A0" w:rsidRPr="00FC38D3" w:rsidRDefault="00B509F2" w:rsidP="00FC38D3">
      <w:pPr>
        <w:pStyle w:val="Paragraphedeliste"/>
        <w:numPr>
          <w:ilvl w:val="0"/>
          <w:numId w:val="18"/>
        </w:numPr>
        <w:spacing w:after="0"/>
        <w:jc w:val="both"/>
        <w:rPr>
          <w:rFonts w:ascii="Arial" w:hAnsi="Arial" w:cs="Arial"/>
        </w:rPr>
      </w:pPr>
      <w:r w:rsidRPr="00FC38D3">
        <w:rPr>
          <w:rFonts w:ascii="Arial" w:hAnsi="Arial" w:cs="Arial"/>
        </w:rPr>
        <w:t xml:space="preserve">Inconnue - </w:t>
      </w:r>
      <w:r w:rsidR="005C05A0" w:rsidRPr="00FC38D3">
        <w:rPr>
          <w:rFonts w:ascii="Arial" w:hAnsi="Arial" w:cs="Arial"/>
        </w:rPr>
        <w:t>A</w:t>
      </w:r>
      <w:r w:rsidRPr="00FC38D3">
        <w:rPr>
          <w:rFonts w:ascii="Arial" w:hAnsi="Arial" w:cs="Arial"/>
        </w:rPr>
        <w:t>patride</w:t>
      </w:r>
      <w:r w:rsidR="005C05A0" w:rsidRPr="00FC38D3">
        <w:rPr>
          <w:rFonts w:ascii="Arial" w:hAnsi="Arial" w:cs="Arial"/>
        </w:rPr>
        <w:t> :</w:t>
      </w:r>
    </w:p>
    <w:p w14:paraId="5C4B3579" w14:textId="77777777" w:rsidR="005C05A0" w:rsidRDefault="005C05A0" w:rsidP="005C05A0">
      <w:pPr>
        <w:spacing w:after="0"/>
        <w:ind w:left="1416"/>
        <w:jc w:val="both"/>
        <w:rPr>
          <w:rFonts w:ascii="Arial" w:hAnsi="Arial" w:cs="Arial"/>
          <w:i/>
          <w:color w:val="00B050"/>
        </w:rPr>
      </w:pPr>
    </w:p>
    <w:p w14:paraId="4C4F57C5" w14:textId="1B8E66A3" w:rsidR="005C05A0" w:rsidRDefault="00B509F2" w:rsidP="00B509F2">
      <w:pPr>
        <w:spacing w:after="0"/>
        <w:ind w:left="1416"/>
        <w:jc w:val="both"/>
        <w:rPr>
          <w:rFonts w:ascii="Arial" w:hAnsi="Arial" w:cs="Arial"/>
          <w:i/>
          <w:color w:val="00B050"/>
        </w:rPr>
      </w:pPr>
      <w:r w:rsidRPr="00EC7EEB">
        <w:rPr>
          <w:rFonts w:ascii="Arial" w:hAnsi="Arial" w:cs="Arial"/>
          <w:i/>
          <w:color w:val="00B050"/>
        </w:rPr>
        <w:t>Nombre d'utilisateurs dont on n'est pas par</w:t>
      </w:r>
      <w:r>
        <w:rPr>
          <w:rFonts w:ascii="Arial" w:hAnsi="Arial" w:cs="Arial"/>
          <w:i/>
          <w:color w:val="00B050"/>
        </w:rPr>
        <w:t xml:space="preserve">venu à établir la nationalité ou </w:t>
      </w:r>
      <w:r w:rsidR="005C05A0" w:rsidRPr="00EC7EEB">
        <w:rPr>
          <w:rFonts w:ascii="Arial" w:hAnsi="Arial" w:cs="Arial"/>
          <w:i/>
          <w:color w:val="00B050"/>
        </w:rPr>
        <w:t>dont aucune nationalité légale n'est reconnue ("apatride" selon la Convention de New York de 1954) quelle qu'en soit la raison y compris pour défaillance administrative</w:t>
      </w:r>
    </w:p>
    <w:p w14:paraId="21D3242F" w14:textId="6CC057D6" w:rsidR="005C05A0" w:rsidRDefault="005C05A0" w:rsidP="005C05A0">
      <w:pPr>
        <w:spacing w:after="0"/>
        <w:ind w:left="1416"/>
        <w:jc w:val="both"/>
        <w:rPr>
          <w:rFonts w:ascii="Arial" w:hAnsi="Arial" w:cs="Arial"/>
          <w:i/>
          <w:color w:val="00B050"/>
        </w:rPr>
      </w:pPr>
    </w:p>
    <w:p w14:paraId="5A0A05B6" w14:textId="08491A73" w:rsidR="00416860" w:rsidRPr="00FC78D6" w:rsidRDefault="000312B8" w:rsidP="00FC78D6">
      <w:pPr>
        <w:pStyle w:val="Paragraphedeliste"/>
        <w:numPr>
          <w:ilvl w:val="0"/>
          <w:numId w:val="11"/>
        </w:numPr>
        <w:spacing w:after="240"/>
        <w:ind w:left="714" w:hanging="357"/>
        <w:contextualSpacing w:val="0"/>
        <w:jc w:val="both"/>
        <w:rPr>
          <w:rFonts w:ascii="Arial" w:hAnsi="Arial" w:cs="Arial"/>
          <w:iCs/>
        </w:rPr>
      </w:pPr>
      <w:r w:rsidRPr="00FC78D6">
        <w:rPr>
          <w:rFonts w:ascii="Arial" w:hAnsi="Arial" w:cs="Arial"/>
          <w:iCs/>
        </w:rPr>
        <w:t>Personnes porteuses d</w:t>
      </w:r>
      <w:r w:rsidR="00725979">
        <w:rPr>
          <w:rFonts w:ascii="Arial" w:hAnsi="Arial" w:cs="Arial"/>
          <w:iCs/>
        </w:rPr>
        <w:t>’un</w:t>
      </w:r>
      <w:r w:rsidRPr="00FC78D6">
        <w:rPr>
          <w:rFonts w:ascii="Arial" w:hAnsi="Arial" w:cs="Arial"/>
          <w:iCs/>
        </w:rPr>
        <w:t xml:space="preserve"> handicap </w:t>
      </w:r>
    </w:p>
    <w:p w14:paraId="29F68E4D" w14:textId="3CBF99A4" w:rsidR="000312B8" w:rsidRDefault="00416860" w:rsidP="00FC78D6">
      <w:pPr>
        <w:spacing w:after="0"/>
        <w:ind w:left="708" w:firstLine="6"/>
        <w:jc w:val="both"/>
        <w:rPr>
          <w:rFonts w:ascii="Arial" w:hAnsi="Arial" w:cs="Arial"/>
          <w:i/>
          <w:color w:val="00B050"/>
        </w:rPr>
      </w:pPr>
      <w:r>
        <w:rPr>
          <w:rFonts w:ascii="Arial" w:hAnsi="Arial" w:cs="Arial"/>
          <w:i/>
          <w:color w:val="00B050"/>
        </w:rPr>
        <w:t>T</w:t>
      </w:r>
      <w:r w:rsidR="000312B8" w:rsidRPr="00416860">
        <w:rPr>
          <w:rFonts w:ascii="Arial" w:hAnsi="Arial" w:cs="Arial"/>
          <w:i/>
          <w:color w:val="00B050"/>
        </w:rPr>
        <w:t>oute personne qui nécessite un accompagnement adapté à ses besoins spécifiques ( moteur, sensoriel, mental) énoncés par elle-même ou identifiés par l’</w:t>
      </w:r>
      <w:proofErr w:type="spellStart"/>
      <w:r w:rsidR="000312B8" w:rsidRPr="00416860">
        <w:rPr>
          <w:rFonts w:ascii="Arial" w:hAnsi="Arial" w:cs="Arial"/>
          <w:i/>
          <w:color w:val="00B050"/>
        </w:rPr>
        <w:t>accompagnant-e</w:t>
      </w:r>
      <w:proofErr w:type="spellEnd"/>
      <w:r w:rsidR="000312B8" w:rsidRPr="00416860">
        <w:rPr>
          <w:rFonts w:ascii="Arial" w:hAnsi="Arial" w:cs="Arial"/>
          <w:i/>
          <w:color w:val="00B050"/>
        </w:rPr>
        <w:t>.</w:t>
      </w:r>
    </w:p>
    <w:p w14:paraId="1D75F575" w14:textId="77777777" w:rsidR="00FC78D6" w:rsidRPr="00416860" w:rsidRDefault="00FC78D6" w:rsidP="00FC78D6">
      <w:pPr>
        <w:spacing w:after="0"/>
        <w:ind w:left="708" w:firstLine="6"/>
        <w:jc w:val="both"/>
        <w:rPr>
          <w:rFonts w:ascii="Arial" w:hAnsi="Arial" w:cs="Arial"/>
          <w:i/>
          <w:color w:val="00B050"/>
        </w:rPr>
      </w:pPr>
    </w:p>
    <w:p w14:paraId="067B1706" w14:textId="7B242667" w:rsidR="00F37CE1" w:rsidRPr="00416860" w:rsidRDefault="00F37CE1" w:rsidP="000312B8">
      <w:pPr>
        <w:spacing w:after="0"/>
        <w:jc w:val="both"/>
        <w:rPr>
          <w:rFonts w:ascii="Arial" w:hAnsi="Arial" w:cs="Arial"/>
          <w:i/>
          <w:color w:val="00B050"/>
        </w:rPr>
      </w:pPr>
    </w:p>
    <w:p w14:paraId="34E24198" w14:textId="5107B068" w:rsidR="00F37CE1" w:rsidRPr="007C536A" w:rsidRDefault="00F37CE1" w:rsidP="007C536A">
      <w:pPr>
        <w:pStyle w:val="Paragraphedeliste"/>
        <w:numPr>
          <w:ilvl w:val="1"/>
          <w:numId w:val="1"/>
        </w:numPr>
        <w:spacing w:after="0"/>
        <w:jc w:val="both"/>
        <w:rPr>
          <w:rFonts w:ascii="Arial" w:hAnsi="Arial" w:cs="Arial"/>
          <w:b/>
          <w:bCs/>
          <w:iCs/>
        </w:rPr>
      </w:pPr>
      <w:r w:rsidRPr="007C536A">
        <w:rPr>
          <w:rFonts w:ascii="Arial" w:hAnsi="Arial" w:cs="Arial"/>
          <w:b/>
          <w:bCs/>
          <w:iCs/>
        </w:rPr>
        <w:t>Public de 2</w:t>
      </w:r>
      <w:r w:rsidRPr="007C536A">
        <w:rPr>
          <w:rFonts w:ascii="Arial" w:hAnsi="Arial" w:cs="Arial"/>
          <w:b/>
          <w:bCs/>
          <w:iCs/>
          <w:vertAlign w:val="superscript"/>
        </w:rPr>
        <w:t>ème</w:t>
      </w:r>
      <w:r w:rsidRPr="007C536A">
        <w:rPr>
          <w:rFonts w:ascii="Arial" w:hAnsi="Arial" w:cs="Arial"/>
          <w:b/>
          <w:bCs/>
          <w:iCs/>
        </w:rPr>
        <w:t xml:space="preserve"> ligne</w:t>
      </w:r>
    </w:p>
    <w:p w14:paraId="1213AFC6" w14:textId="77777777" w:rsidR="00416860" w:rsidRPr="00416860" w:rsidRDefault="00416860" w:rsidP="00416860">
      <w:pPr>
        <w:pStyle w:val="Paragraphedeliste"/>
        <w:spacing w:after="0"/>
        <w:ind w:left="1081"/>
        <w:jc w:val="both"/>
        <w:rPr>
          <w:rFonts w:ascii="Arial" w:hAnsi="Arial" w:cs="Arial"/>
          <w:iCs/>
        </w:rPr>
      </w:pPr>
    </w:p>
    <w:p w14:paraId="1CAFA7BA" w14:textId="48C9AD39" w:rsidR="00F37CE1" w:rsidRPr="00725979" w:rsidRDefault="00F37CE1" w:rsidP="00725979">
      <w:pPr>
        <w:spacing w:after="120"/>
        <w:ind w:left="709"/>
        <w:jc w:val="both"/>
        <w:rPr>
          <w:rFonts w:ascii="Arial" w:hAnsi="Arial" w:cs="Arial"/>
          <w:iCs/>
        </w:rPr>
      </w:pPr>
      <w:r w:rsidRPr="00725979">
        <w:rPr>
          <w:rFonts w:ascii="Arial" w:hAnsi="Arial" w:cs="Arial"/>
          <w:iCs/>
        </w:rPr>
        <w:t>Personnes extérieures aux Services/dispositifs.</w:t>
      </w:r>
    </w:p>
    <w:p w14:paraId="7C07463C" w14:textId="419B99CA" w:rsidR="00F37CE1" w:rsidRPr="00416860" w:rsidRDefault="00F37CE1" w:rsidP="00725979">
      <w:pPr>
        <w:spacing w:after="0"/>
        <w:ind w:firstLine="708"/>
        <w:jc w:val="both"/>
        <w:rPr>
          <w:rFonts w:ascii="Arial" w:hAnsi="Arial" w:cs="Arial"/>
          <w:i/>
          <w:color w:val="00B050"/>
        </w:rPr>
      </w:pPr>
      <w:r w:rsidRPr="00416860">
        <w:rPr>
          <w:rFonts w:ascii="Arial" w:hAnsi="Arial" w:cs="Arial"/>
          <w:i/>
          <w:color w:val="00B050"/>
        </w:rPr>
        <w:t>Mentionner la thématique principale de la formation même si elle regroupe plusieurs items.</w:t>
      </w:r>
    </w:p>
    <w:p w14:paraId="52A5F3FE" w14:textId="77777777" w:rsidR="00D61B66" w:rsidRPr="00B23D3F" w:rsidRDefault="00D61B66" w:rsidP="00772AED">
      <w:pPr>
        <w:pStyle w:val="Paragraphedeliste"/>
        <w:ind w:left="709" w:hanging="1416"/>
        <w:jc w:val="both"/>
        <w:rPr>
          <w:rFonts w:ascii="Arial" w:hAnsi="Arial" w:cs="Arial"/>
        </w:rPr>
      </w:pPr>
    </w:p>
    <w:p w14:paraId="438E395B" w14:textId="77777777" w:rsidR="00D61B66" w:rsidRPr="00B23D3F" w:rsidRDefault="00D61B66" w:rsidP="00677C83">
      <w:pPr>
        <w:pStyle w:val="Paragraphedeliste"/>
        <w:numPr>
          <w:ilvl w:val="0"/>
          <w:numId w:val="1"/>
        </w:numPr>
        <w:pBdr>
          <w:top w:val="single" w:sz="4" w:space="0" w:color="8064A2" w:themeColor="accent4"/>
          <w:left w:val="single" w:sz="4" w:space="4" w:color="8064A2" w:themeColor="accent4"/>
          <w:bottom w:val="single" w:sz="4" w:space="1" w:color="8064A2" w:themeColor="accent4"/>
          <w:right w:val="single" w:sz="4" w:space="4" w:color="8064A2" w:themeColor="accent4"/>
        </w:pBdr>
        <w:shd w:val="clear" w:color="auto" w:fill="8064A2" w:themeFill="accent4"/>
        <w:ind w:left="714" w:hanging="357"/>
        <w:jc w:val="both"/>
        <w:rPr>
          <w:rFonts w:ascii="Arial" w:hAnsi="Arial" w:cs="Arial"/>
          <w:color w:val="FFFFFF" w:themeColor="background1"/>
          <w:sz w:val="28"/>
          <w:szCs w:val="28"/>
        </w:rPr>
      </w:pPr>
      <w:r w:rsidRPr="00B23D3F">
        <w:rPr>
          <w:rFonts w:ascii="Arial" w:hAnsi="Arial" w:cs="Arial"/>
          <w:color w:val="FFFFFF" w:themeColor="background1"/>
          <w:sz w:val="28"/>
          <w:szCs w:val="28"/>
        </w:rPr>
        <w:t xml:space="preserve"> Données particulières</w:t>
      </w:r>
      <w:r w:rsidR="00B23D3F" w:rsidRPr="00B23D3F">
        <w:rPr>
          <w:rFonts w:ascii="Arial" w:hAnsi="Arial" w:cs="Arial"/>
          <w:color w:val="FFFFFF" w:themeColor="background1"/>
          <w:sz w:val="28"/>
          <w:szCs w:val="28"/>
        </w:rPr>
        <w:t xml:space="preserve"> </w:t>
      </w:r>
    </w:p>
    <w:p w14:paraId="423B28FB" w14:textId="77777777" w:rsidR="00B23D3F" w:rsidRPr="00B23D3F" w:rsidRDefault="00B23D3F" w:rsidP="00CA7FD8">
      <w:pPr>
        <w:pStyle w:val="Paragraphedeliste"/>
        <w:ind w:left="1416" w:hanging="708"/>
        <w:jc w:val="both"/>
        <w:rPr>
          <w:rFonts w:ascii="Arial" w:hAnsi="Arial" w:cs="Arial"/>
        </w:rPr>
      </w:pPr>
    </w:p>
    <w:p w14:paraId="224E939F" w14:textId="710BF8A0" w:rsidR="00032CBB" w:rsidRPr="00FC78D6" w:rsidRDefault="00616755" w:rsidP="00FC78D6">
      <w:pPr>
        <w:pStyle w:val="Paragraphedeliste"/>
        <w:numPr>
          <w:ilvl w:val="0"/>
          <w:numId w:val="14"/>
        </w:numPr>
        <w:jc w:val="both"/>
        <w:rPr>
          <w:rFonts w:ascii="Arial" w:hAnsi="Arial" w:cs="Arial"/>
        </w:rPr>
      </w:pPr>
      <w:r w:rsidRPr="00FC78D6">
        <w:rPr>
          <w:rFonts w:ascii="Arial" w:hAnsi="Arial" w:cs="Arial"/>
        </w:rPr>
        <w:t>Liste des p</w:t>
      </w:r>
      <w:r w:rsidR="00032CBB" w:rsidRPr="00FC78D6">
        <w:rPr>
          <w:rFonts w:ascii="Arial" w:hAnsi="Arial" w:cs="Arial"/>
        </w:rPr>
        <w:t>artenaires </w:t>
      </w:r>
      <w:r w:rsidRPr="00FC78D6">
        <w:rPr>
          <w:rFonts w:ascii="Arial" w:hAnsi="Arial" w:cs="Arial"/>
        </w:rPr>
        <w:t xml:space="preserve">ayant signé des conventions de partenariat </w:t>
      </w:r>
      <w:r w:rsidR="00032CBB" w:rsidRPr="00FC78D6">
        <w:rPr>
          <w:rFonts w:ascii="Arial" w:hAnsi="Arial" w:cs="Arial"/>
        </w:rPr>
        <w:t xml:space="preserve">: </w:t>
      </w:r>
    </w:p>
    <w:p w14:paraId="05356DF6" w14:textId="77777777" w:rsidR="00032CBB" w:rsidRPr="00FC78D6" w:rsidRDefault="00032CBB" w:rsidP="00FC78D6">
      <w:pPr>
        <w:ind w:left="708" w:firstLine="9"/>
        <w:jc w:val="both"/>
        <w:rPr>
          <w:rFonts w:ascii="Arial" w:hAnsi="Arial" w:cs="Arial"/>
          <w:i/>
          <w:color w:val="8064A2" w:themeColor="accent4"/>
        </w:rPr>
      </w:pPr>
      <w:r w:rsidRPr="00FC78D6">
        <w:rPr>
          <w:rFonts w:ascii="Arial" w:hAnsi="Arial" w:cs="Arial"/>
          <w:i/>
          <w:color w:val="8064A2" w:themeColor="accent4"/>
        </w:rPr>
        <w:t>Indiquer les opérateurs fournissant ou recevant un apport méthodologique, logistique, un encadrement ou un apport en public pour les activités agréées. Le partenariat doit être formalisé dans une convention écrite et signée.</w:t>
      </w:r>
    </w:p>
    <w:p w14:paraId="2C25D6B6" w14:textId="4B4BA415" w:rsidR="001B5451" w:rsidRPr="00FC78D6" w:rsidRDefault="001B5451" w:rsidP="00FC78D6">
      <w:pPr>
        <w:pStyle w:val="Paragraphedeliste"/>
        <w:numPr>
          <w:ilvl w:val="0"/>
          <w:numId w:val="14"/>
        </w:numPr>
        <w:jc w:val="both"/>
        <w:rPr>
          <w:rFonts w:ascii="Arial" w:hAnsi="Arial" w:cs="Arial"/>
        </w:rPr>
      </w:pPr>
      <w:r w:rsidRPr="00FC78D6">
        <w:rPr>
          <w:rFonts w:ascii="Arial" w:hAnsi="Arial" w:cs="Arial"/>
        </w:rPr>
        <w:t xml:space="preserve">Nombre global d'heures de formation du </w:t>
      </w:r>
      <w:r w:rsidR="00D75DA5" w:rsidRPr="00FC78D6">
        <w:rPr>
          <w:rFonts w:ascii="Arial" w:hAnsi="Arial" w:cs="Arial"/>
        </w:rPr>
        <w:t>personnel :</w:t>
      </w:r>
      <w:r w:rsidRPr="00FC78D6">
        <w:rPr>
          <w:rFonts w:ascii="Arial" w:hAnsi="Arial" w:cs="Arial"/>
        </w:rPr>
        <w:t xml:space="preserve"> </w:t>
      </w:r>
    </w:p>
    <w:p w14:paraId="300C11F0" w14:textId="313D147C" w:rsidR="001B5451" w:rsidRPr="00FC78D6" w:rsidRDefault="001B5451" w:rsidP="00FC78D6">
      <w:pPr>
        <w:ind w:left="708" w:firstLine="9"/>
        <w:jc w:val="both"/>
        <w:rPr>
          <w:rFonts w:ascii="Arial" w:hAnsi="Arial" w:cs="Arial"/>
          <w:i/>
          <w:color w:val="8064A2" w:themeColor="accent4"/>
        </w:rPr>
      </w:pPr>
      <w:r w:rsidRPr="00FC78D6">
        <w:rPr>
          <w:rFonts w:ascii="Arial" w:hAnsi="Arial" w:cs="Arial"/>
          <w:i/>
          <w:color w:val="8064A2" w:themeColor="accent4"/>
        </w:rPr>
        <w:t>Indiquer les formations liées aux activités agréées et pouvant être valorisées par les membres du personnel dans le cadre de leurs fonction</w:t>
      </w:r>
      <w:r w:rsidR="00D75DA5" w:rsidRPr="00FC78D6">
        <w:rPr>
          <w:rFonts w:ascii="Arial" w:hAnsi="Arial" w:cs="Arial"/>
          <w:i/>
          <w:color w:val="8064A2" w:themeColor="accent4"/>
        </w:rPr>
        <w:t>s.</w:t>
      </w:r>
    </w:p>
    <w:p w14:paraId="0F479BE3" w14:textId="46E9E3C9" w:rsidR="00032CBB" w:rsidRPr="00FC78D6" w:rsidRDefault="00032CBB" w:rsidP="00FC78D6">
      <w:pPr>
        <w:ind w:firstLine="708"/>
        <w:jc w:val="both"/>
        <w:rPr>
          <w:rFonts w:ascii="Arial" w:hAnsi="Arial" w:cs="Arial"/>
          <w:i/>
          <w:color w:val="8064A2" w:themeColor="accent4"/>
        </w:rPr>
      </w:pPr>
      <w:r w:rsidRPr="00FC78D6">
        <w:rPr>
          <w:rFonts w:ascii="Arial" w:hAnsi="Arial" w:cs="Arial"/>
          <w:i/>
          <w:color w:val="8064A2" w:themeColor="accent4"/>
        </w:rPr>
        <w:t>Calcul du nombre global = nombre de participants X par le nombre d’heures.</w:t>
      </w:r>
    </w:p>
    <w:p w14:paraId="2A917A85" w14:textId="24222637" w:rsidR="00D75DA5" w:rsidRPr="00FC78D6" w:rsidRDefault="00D75DA5" w:rsidP="00FC78D6">
      <w:pPr>
        <w:ind w:left="708"/>
        <w:jc w:val="both"/>
        <w:rPr>
          <w:rFonts w:ascii="Arial" w:hAnsi="Arial" w:cs="Arial"/>
          <w:i/>
          <w:color w:val="8064A2" w:themeColor="accent4"/>
        </w:rPr>
      </w:pPr>
      <w:r w:rsidRPr="00FC78D6">
        <w:rPr>
          <w:rFonts w:ascii="Arial" w:hAnsi="Arial" w:cs="Arial"/>
          <w:i/>
          <w:color w:val="8064A2" w:themeColor="accent4"/>
        </w:rPr>
        <w:t>Les heures de formations continues du personnel en violences fondées sur le genre et violences entre partenaires doivent être mentionnées au point 2.</w:t>
      </w:r>
    </w:p>
    <w:p w14:paraId="76E22E1F" w14:textId="4D0EFB46" w:rsidR="00320E2B" w:rsidRPr="00725979" w:rsidRDefault="00320E2B" w:rsidP="00725979">
      <w:pPr>
        <w:pStyle w:val="Paragraphedeliste"/>
        <w:numPr>
          <w:ilvl w:val="0"/>
          <w:numId w:val="14"/>
        </w:numPr>
        <w:jc w:val="both"/>
        <w:rPr>
          <w:rFonts w:ascii="Arial" w:hAnsi="Arial" w:cs="Arial"/>
        </w:rPr>
      </w:pPr>
      <w:r w:rsidRPr="00725979">
        <w:rPr>
          <w:rFonts w:ascii="Arial" w:hAnsi="Arial" w:cs="Arial"/>
        </w:rPr>
        <w:t xml:space="preserve">Intitulé des formations suivies par le personnel : </w:t>
      </w:r>
    </w:p>
    <w:p w14:paraId="0102C8EA" w14:textId="3E460743" w:rsidR="00032CBB" w:rsidRPr="00FC78D6" w:rsidRDefault="00320E2B" w:rsidP="00FC78D6">
      <w:pPr>
        <w:ind w:left="360" w:firstLine="348"/>
        <w:jc w:val="both"/>
        <w:rPr>
          <w:rFonts w:ascii="Arial" w:hAnsi="Arial" w:cs="Arial"/>
          <w:i/>
          <w:color w:val="8064A2" w:themeColor="accent4"/>
        </w:rPr>
      </w:pPr>
      <w:r w:rsidRPr="00FC78D6">
        <w:rPr>
          <w:rFonts w:ascii="Arial" w:hAnsi="Arial" w:cs="Arial"/>
          <w:i/>
          <w:color w:val="8064A2" w:themeColor="accent4"/>
        </w:rPr>
        <w:t>Indiquer les formations du personnel dont les heures son reprises dans cette section et au point 2.</w:t>
      </w:r>
    </w:p>
    <w:p w14:paraId="5DF59029" w14:textId="1B6463E3" w:rsidR="00320E2B" w:rsidRPr="00725979" w:rsidRDefault="00320E2B" w:rsidP="00725979">
      <w:pPr>
        <w:pStyle w:val="Paragraphedeliste"/>
        <w:numPr>
          <w:ilvl w:val="0"/>
          <w:numId w:val="14"/>
        </w:numPr>
        <w:jc w:val="both"/>
        <w:rPr>
          <w:rFonts w:ascii="Arial" w:hAnsi="Arial" w:cs="Arial"/>
        </w:rPr>
      </w:pPr>
      <w:r w:rsidRPr="00725979">
        <w:rPr>
          <w:rFonts w:ascii="Arial" w:hAnsi="Arial" w:cs="Arial"/>
        </w:rPr>
        <w:t xml:space="preserve">Liste des formations organisées pour l’année de référence : </w:t>
      </w:r>
    </w:p>
    <w:p w14:paraId="460F8F34" w14:textId="7F479B1F" w:rsidR="00320E2B" w:rsidRPr="00FC78D6" w:rsidRDefault="00320E2B" w:rsidP="00FC78D6">
      <w:pPr>
        <w:ind w:left="708"/>
        <w:jc w:val="both"/>
        <w:rPr>
          <w:rFonts w:ascii="Arial" w:hAnsi="Arial" w:cs="Arial"/>
          <w:i/>
          <w:color w:val="8064A2" w:themeColor="accent4"/>
        </w:rPr>
      </w:pPr>
      <w:r w:rsidRPr="00FC78D6">
        <w:rPr>
          <w:rFonts w:ascii="Arial" w:hAnsi="Arial" w:cs="Arial"/>
          <w:i/>
          <w:color w:val="8064A2" w:themeColor="accent4"/>
        </w:rPr>
        <w:t>Indiquer les formations organisées par l’institution à destination des professionnels dont le nombre de formation</w:t>
      </w:r>
      <w:r w:rsidR="002614A1" w:rsidRPr="00FC78D6">
        <w:rPr>
          <w:rFonts w:ascii="Arial" w:hAnsi="Arial" w:cs="Arial"/>
          <w:i/>
          <w:color w:val="8064A2" w:themeColor="accent4"/>
        </w:rPr>
        <w:t>s</w:t>
      </w:r>
      <w:r w:rsidRPr="00FC78D6">
        <w:rPr>
          <w:rFonts w:ascii="Arial" w:hAnsi="Arial" w:cs="Arial"/>
          <w:i/>
          <w:color w:val="8064A2" w:themeColor="accent4"/>
        </w:rPr>
        <w:t xml:space="preserve"> et les heures sont mentionnées au point 2 (et dont le nombre de participants est mentionné au point 3).</w:t>
      </w:r>
    </w:p>
    <w:p w14:paraId="5439040E" w14:textId="68F0F5CB" w:rsidR="00320E2B" w:rsidRPr="00725979" w:rsidRDefault="00320E2B" w:rsidP="00725979">
      <w:pPr>
        <w:pStyle w:val="Paragraphedeliste"/>
        <w:numPr>
          <w:ilvl w:val="0"/>
          <w:numId w:val="14"/>
        </w:numPr>
        <w:jc w:val="both"/>
        <w:rPr>
          <w:rFonts w:ascii="Arial" w:hAnsi="Arial" w:cs="Arial"/>
        </w:rPr>
      </w:pPr>
      <w:r w:rsidRPr="00725979">
        <w:rPr>
          <w:rFonts w:ascii="Arial" w:hAnsi="Arial" w:cs="Arial"/>
        </w:rPr>
        <w:t xml:space="preserve">Liste des séances/actions de sensibilisation : </w:t>
      </w:r>
    </w:p>
    <w:p w14:paraId="16F51BD2" w14:textId="679DFD98" w:rsidR="00320E2B" w:rsidRPr="00FC78D6" w:rsidRDefault="00320E2B" w:rsidP="00FC78D6">
      <w:pPr>
        <w:ind w:left="708"/>
        <w:jc w:val="both"/>
        <w:rPr>
          <w:rFonts w:ascii="Arial" w:hAnsi="Arial" w:cs="Arial"/>
          <w:i/>
          <w:color w:val="8064A2" w:themeColor="accent4"/>
        </w:rPr>
      </w:pPr>
      <w:r w:rsidRPr="00FC78D6">
        <w:rPr>
          <w:rFonts w:ascii="Arial" w:hAnsi="Arial" w:cs="Arial"/>
          <w:i/>
          <w:color w:val="8064A2" w:themeColor="accent4"/>
        </w:rPr>
        <w:t xml:space="preserve">Indiquer les </w:t>
      </w:r>
      <w:r w:rsidR="00616755" w:rsidRPr="00FC78D6">
        <w:rPr>
          <w:rFonts w:ascii="Arial" w:hAnsi="Arial" w:cs="Arial"/>
          <w:i/>
          <w:color w:val="8064A2" w:themeColor="accent4"/>
        </w:rPr>
        <w:t>séances/actions de sensibilisation</w:t>
      </w:r>
      <w:r w:rsidRPr="00FC78D6">
        <w:rPr>
          <w:rFonts w:ascii="Arial" w:hAnsi="Arial" w:cs="Arial"/>
          <w:i/>
          <w:color w:val="8064A2" w:themeColor="accent4"/>
        </w:rPr>
        <w:t xml:space="preserve"> organisées par l’institution à destination </w:t>
      </w:r>
      <w:r w:rsidR="00616755" w:rsidRPr="00FC78D6">
        <w:rPr>
          <w:rFonts w:ascii="Arial" w:hAnsi="Arial" w:cs="Arial"/>
          <w:i/>
          <w:color w:val="8064A2" w:themeColor="accent4"/>
        </w:rPr>
        <w:t>du grand public (sauf scolaire)</w:t>
      </w:r>
      <w:r w:rsidRPr="00FC78D6">
        <w:rPr>
          <w:rFonts w:ascii="Arial" w:hAnsi="Arial" w:cs="Arial"/>
          <w:i/>
          <w:color w:val="8064A2" w:themeColor="accent4"/>
        </w:rPr>
        <w:t xml:space="preserve"> dont le nombre de </w:t>
      </w:r>
      <w:r w:rsidR="00616755" w:rsidRPr="00FC78D6">
        <w:rPr>
          <w:rFonts w:ascii="Arial" w:hAnsi="Arial" w:cs="Arial"/>
          <w:i/>
          <w:color w:val="8064A2" w:themeColor="accent4"/>
        </w:rPr>
        <w:t>séances/actions</w:t>
      </w:r>
      <w:r w:rsidRPr="00FC78D6">
        <w:rPr>
          <w:rFonts w:ascii="Arial" w:hAnsi="Arial" w:cs="Arial"/>
          <w:i/>
          <w:color w:val="8064A2" w:themeColor="accent4"/>
        </w:rPr>
        <w:t xml:space="preserve"> et les heures sont mentionnées au point 2 (et dont le nombre de participants est mentionné au point 3).</w:t>
      </w:r>
    </w:p>
    <w:p w14:paraId="15DC88CF" w14:textId="624A5F5D" w:rsidR="00616755" w:rsidRPr="00725979" w:rsidRDefault="00616755" w:rsidP="00725979">
      <w:pPr>
        <w:pStyle w:val="Paragraphedeliste"/>
        <w:numPr>
          <w:ilvl w:val="0"/>
          <w:numId w:val="14"/>
        </w:numPr>
        <w:jc w:val="both"/>
        <w:rPr>
          <w:rFonts w:ascii="Arial" w:hAnsi="Arial" w:cs="Arial"/>
        </w:rPr>
      </w:pPr>
      <w:r w:rsidRPr="00725979">
        <w:rPr>
          <w:rFonts w:ascii="Arial" w:hAnsi="Arial" w:cs="Arial"/>
        </w:rPr>
        <w:t>Supervisions : nombre ou fréquence</w:t>
      </w:r>
    </w:p>
    <w:p w14:paraId="487932A8" w14:textId="77777777" w:rsidR="00616755" w:rsidRPr="00616755" w:rsidRDefault="00616755" w:rsidP="00616755">
      <w:pPr>
        <w:pStyle w:val="Paragraphedeliste"/>
        <w:ind w:left="1416"/>
        <w:jc w:val="both"/>
        <w:rPr>
          <w:rFonts w:ascii="Arial" w:hAnsi="Arial" w:cs="Arial"/>
        </w:rPr>
      </w:pPr>
    </w:p>
    <w:p w14:paraId="33168E2E" w14:textId="4A1D6BDC" w:rsidR="00616755" w:rsidRPr="00725979" w:rsidRDefault="00616755" w:rsidP="00725979">
      <w:pPr>
        <w:pStyle w:val="Paragraphedeliste"/>
        <w:numPr>
          <w:ilvl w:val="0"/>
          <w:numId w:val="14"/>
        </w:numPr>
        <w:jc w:val="both"/>
        <w:rPr>
          <w:rFonts w:ascii="Arial" w:hAnsi="Arial" w:cs="Arial"/>
        </w:rPr>
      </w:pPr>
      <w:r w:rsidRPr="00725979">
        <w:rPr>
          <w:rFonts w:ascii="Arial" w:hAnsi="Arial" w:cs="Arial"/>
        </w:rPr>
        <w:t>Réunions d’équipe : nombre ou fréquence</w:t>
      </w:r>
    </w:p>
    <w:p w14:paraId="26099C0D" w14:textId="59B475A3" w:rsidR="0026755A" w:rsidRDefault="0026755A" w:rsidP="00616755">
      <w:pPr>
        <w:pStyle w:val="Paragraphedeliste"/>
        <w:ind w:left="1416"/>
        <w:jc w:val="both"/>
        <w:rPr>
          <w:rFonts w:ascii="Arial" w:hAnsi="Arial" w:cs="Arial"/>
        </w:rPr>
      </w:pPr>
    </w:p>
    <w:p w14:paraId="70FF67FA" w14:textId="77777777" w:rsidR="00D61B66" w:rsidRPr="00B23D3F" w:rsidRDefault="00D61B66" w:rsidP="00CA7FD8">
      <w:pPr>
        <w:pStyle w:val="Paragraphedeliste"/>
        <w:numPr>
          <w:ilvl w:val="0"/>
          <w:numId w:val="1"/>
        </w:num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ind w:left="714" w:hanging="357"/>
        <w:jc w:val="both"/>
        <w:rPr>
          <w:rFonts w:ascii="Arial" w:hAnsi="Arial" w:cs="Arial"/>
          <w:color w:val="FFFFFF" w:themeColor="background1"/>
          <w:sz w:val="28"/>
          <w:szCs w:val="28"/>
        </w:rPr>
      </w:pPr>
      <w:r w:rsidRPr="00B23D3F">
        <w:rPr>
          <w:rFonts w:ascii="Arial" w:hAnsi="Arial" w:cs="Arial"/>
          <w:color w:val="FFFFFF" w:themeColor="background1"/>
          <w:sz w:val="28"/>
          <w:szCs w:val="28"/>
        </w:rPr>
        <w:t xml:space="preserve"> Auto-</w:t>
      </w:r>
      <w:r w:rsidR="00B23D3F" w:rsidRPr="00B23D3F">
        <w:rPr>
          <w:rFonts w:ascii="Arial" w:hAnsi="Arial" w:cs="Arial"/>
          <w:color w:val="FFFFFF" w:themeColor="background1"/>
          <w:sz w:val="28"/>
          <w:szCs w:val="28"/>
        </w:rPr>
        <w:t xml:space="preserve">évaluation </w:t>
      </w:r>
    </w:p>
    <w:p w14:paraId="1144D703" w14:textId="77777777" w:rsidR="00B23D3F" w:rsidRDefault="00B23D3F" w:rsidP="00CA7FD8">
      <w:pPr>
        <w:pStyle w:val="Paragraphedeliste"/>
        <w:ind w:left="1416" w:hanging="708"/>
        <w:jc w:val="both"/>
        <w:rPr>
          <w:rFonts w:ascii="Arial" w:hAnsi="Arial" w:cs="Arial"/>
        </w:rPr>
      </w:pPr>
    </w:p>
    <w:p w14:paraId="18F944DD" w14:textId="15164FAA" w:rsidR="00691DEC" w:rsidRPr="00677C83" w:rsidRDefault="00691DEC" w:rsidP="00691DEC">
      <w:pPr>
        <w:pStyle w:val="Paragraphedeliste"/>
        <w:ind w:left="709"/>
        <w:jc w:val="both"/>
        <w:rPr>
          <w:rFonts w:ascii="Arial" w:hAnsi="Arial" w:cs="Arial"/>
          <w:i/>
        </w:rPr>
      </w:pPr>
      <w:r w:rsidRPr="00677C83">
        <w:rPr>
          <w:rFonts w:ascii="Arial" w:hAnsi="Arial" w:cs="Arial"/>
          <w:i/>
        </w:rPr>
        <w:t>Le bloc 5 reprend les caractéristiques actuelles de l’institution, vues comme des forces ou des faiblesses selon les activités. Elles concernent généralement les ressources humaines, les capacités financières, les savoir-faire, etc.</w:t>
      </w:r>
    </w:p>
    <w:p w14:paraId="2DD3A3A9" w14:textId="719FAD77" w:rsidR="00691DEC" w:rsidRDefault="00691DEC" w:rsidP="00691DEC">
      <w:pPr>
        <w:pStyle w:val="Paragraphedeliste"/>
        <w:ind w:left="1416" w:hanging="708"/>
        <w:jc w:val="both"/>
        <w:rPr>
          <w:rFonts w:ascii="Arial" w:hAnsi="Arial" w:cs="Arial"/>
          <w:i/>
          <w:color w:val="F79646" w:themeColor="accent6"/>
        </w:rPr>
      </w:pPr>
    </w:p>
    <w:p w14:paraId="2B3A47EA" w14:textId="5BEBC859" w:rsidR="00677C83" w:rsidRPr="00725979" w:rsidRDefault="00691DEC" w:rsidP="00725979">
      <w:pPr>
        <w:pStyle w:val="Paragraphedeliste"/>
        <w:numPr>
          <w:ilvl w:val="0"/>
          <w:numId w:val="19"/>
        </w:numPr>
        <w:jc w:val="both"/>
        <w:rPr>
          <w:rFonts w:ascii="Arial" w:hAnsi="Arial" w:cs="Arial"/>
        </w:rPr>
      </w:pPr>
      <w:r w:rsidRPr="00725979">
        <w:rPr>
          <w:rFonts w:ascii="Arial" w:hAnsi="Arial" w:cs="Arial"/>
        </w:rPr>
        <w:t>Points forts </w:t>
      </w:r>
    </w:p>
    <w:p w14:paraId="75E5945A" w14:textId="77777777" w:rsidR="00677C83" w:rsidRDefault="00677C83" w:rsidP="006174B7">
      <w:pPr>
        <w:pStyle w:val="Paragraphedeliste"/>
        <w:ind w:left="709"/>
        <w:jc w:val="both"/>
        <w:rPr>
          <w:rFonts w:ascii="Arial" w:hAnsi="Arial" w:cs="Arial"/>
          <w:i/>
          <w:color w:val="F79646" w:themeColor="accent6"/>
        </w:rPr>
      </w:pPr>
    </w:p>
    <w:p w14:paraId="03793151" w14:textId="7D916BF0" w:rsidR="00691DEC" w:rsidRPr="00571671" w:rsidRDefault="00691DEC" w:rsidP="006174B7">
      <w:pPr>
        <w:pStyle w:val="Paragraphedeliste"/>
        <w:ind w:left="709"/>
        <w:jc w:val="both"/>
        <w:rPr>
          <w:rFonts w:ascii="Arial" w:hAnsi="Arial" w:cs="Arial"/>
          <w:color w:val="F79646" w:themeColor="accent6"/>
        </w:rPr>
      </w:pPr>
      <w:r w:rsidRPr="00571671">
        <w:rPr>
          <w:rFonts w:ascii="Arial" w:hAnsi="Arial" w:cs="Arial"/>
          <w:color w:val="F79646" w:themeColor="accent6"/>
        </w:rPr>
        <w:t xml:space="preserve">Ce point permet </w:t>
      </w:r>
      <w:r w:rsidR="00991CF6">
        <w:rPr>
          <w:rFonts w:ascii="Arial" w:hAnsi="Arial" w:cs="Arial"/>
          <w:color w:val="F79646" w:themeColor="accent6"/>
        </w:rPr>
        <w:t>à l’institution</w:t>
      </w:r>
      <w:r w:rsidRPr="00571671">
        <w:rPr>
          <w:rFonts w:ascii="Arial" w:hAnsi="Arial" w:cs="Arial"/>
          <w:color w:val="F79646" w:themeColor="accent6"/>
        </w:rPr>
        <w:t xml:space="preserve"> d’exprimer les ressources ou compétences qui lui confèrent un avantage, mais aussi de faire part de bonnes pratiques développées en son sein.</w:t>
      </w:r>
    </w:p>
    <w:p w14:paraId="5B65A433" w14:textId="77777777" w:rsidR="00677C83" w:rsidRPr="00677C83" w:rsidRDefault="00677C83" w:rsidP="006174B7">
      <w:pPr>
        <w:pStyle w:val="Paragraphedeliste"/>
        <w:ind w:left="709"/>
        <w:jc w:val="both"/>
        <w:rPr>
          <w:rFonts w:ascii="Arial" w:hAnsi="Arial" w:cs="Arial"/>
          <w:i/>
        </w:rPr>
      </w:pPr>
    </w:p>
    <w:p w14:paraId="65592612" w14:textId="7F71E475" w:rsidR="00677C83" w:rsidRPr="00725979" w:rsidRDefault="006174B7" w:rsidP="00725979">
      <w:pPr>
        <w:pStyle w:val="Paragraphedeliste"/>
        <w:numPr>
          <w:ilvl w:val="0"/>
          <w:numId w:val="19"/>
        </w:numPr>
        <w:jc w:val="both"/>
        <w:rPr>
          <w:rFonts w:ascii="Arial" w:hAnsi="Arial" w:cs="Arial"/>
        </w:rPr>
      </w:pPr>
      <w:r w:rsidRPr="00725979">
        <w:rPr>
          <w:rFonts w:ascii="Arial" w:hAnsi="Arial" w:cs="Arial"/>
        </w:rPr>
        <w:t xml:space="preserve">Difficultés </w:t>
      </w:r>
    </w:p>
    <w:p w14:paraId="28166FCF" w14:textId="77777777" w:rsidR="00677C83" w:rsidRDefault="00677C83" w:rsidP="006174B7">
      <w:pPr>
        <w:pStyle w:val="Paragraphedeliste"/>
        <w:ind w:left="709"/>
        <w:jc w:val="both"/>
        <w:rPr>
          <w:rFonts w:ascii="Arial" w:hAnsi="Arial" w:cs="Arial"/>
          <w:i/>
          <w:color w:val="F79646" w:themeColor="accent6"/>
        </w:rPr>
      </w:pPr>
    </w:p>
    <w:p w14:paraId="7FCC27EB" w14:textId="13FAF8AA" w:rsidR="00691DEC" w:rsidRPr="00571671" w:rsidRDefault="00691DEC" w:rsidP="006174B7">
      <w:pPr>
        <w:pStyle w:val="Paragraphedeliste"/>
        <w:ind w:left="709"/>
        <w:jc w:val="both"/>
        <w:rPr>
          <w:rFonts w:ascii="Arial" w:hAnsi="Arial" w:cs="Arial"/>
          <w:color w:val="F79646" w:themeColor="accent6"/>
        </w:rPr>
      </w:pPr>
      <w:r w:rsidRPr="00571671">
        <w:rPr>
          <w:rFonts w:ascii="Arial" w:hAnsi="Arial" w:cs="Arial"/>
          <w:color w:val="F79646" w:themeColor="accent6"/>
        </w:rPr>
        <w:t xml:space="preserve">Ce point permet </w:t>
      </w:r>
      <w:r w:rsidR="00991CF6">
        <w:rPr>
          <w:rFonts w:ascii="Arial" w:hAnsi="Arial" w:cs="Arial"/>
          <w:color w:val="F79646" w:themeColor="accent6"/>
        </w:rPr>
        <w:t>à l’institution</w:t>
      </w:r>
      <w:r w:rsidRPr="00571671">
        <w:rPr>
          <w:rFonts w:ascii="Arial" w:hAnsi="Arial" w:cs="Arial"/>
          <w:color w:val="F79646" w:themeColor="accent6"/>
        </w:rPr>
        <w:t xml:space="preserve"> d’exprimer les freins à son action, que ceux-ci soient internes (manque de personnel, de moyens, problèmes de communication, etc.) ou externes.</w:t>
      </w:r>
    </w:p>
    <w:p w14:paraId="56246CC3" w14:textId="77777777" w:rsidR="00677C83" w:rsidRPr="00007268" w:rsidRDefault="00677C83" w:rsidP="006174B7">
      <w:pPr>
        <w:pStyle w:val="Paragraphedeliste"/>
        <w:ind w:left="709"/>
        <w:jc w:val="both"/>
        <w:rPr>
          <w:rFonts w:ascii="Arial" w:hAnsi="Arial" w:cs="Arial"/>
          <w:i/>
          <w:color w:val="F79646" w:themeColor="accent6"/>
        </w:rPr>
      </w:pPr>
    </w:p>
    <w:p w14:paraId="4E6D618F" w14:textId="4F564C72" w:rsidR="00677C83" w:rsidRPr="00725979" w:rsidRDefault="006174B7" w:rsidP="00725979">
      <w:pPr>
        <w:pStyle w:val="Paragraphedeliste"/>
        <w:numPr>
          <w:ilvl w:val="0"/>
          <w:numId w:val="19"/>
        </w:numPr>
        <w:jc w:val="both"/>
        <w:rPr>
          <w:rFonts w:ascii="Arial" w:hAnsi="Arial" w:cs="Arial"/>
          <w:i/>
        </w:rPr>
      </w:pPr>
      <w:r w:rsidRPr="00725979">
        <w:rPr>
          <w:rFonts w:ascii="Arial" w:hAnsi="Arial" w:cs="Arial"/>
        </w:rPr>
        <w:t>Opportunités et perspectives</w:t>
      </w:r>
      <w:r w:rsidR="00691DEC" w:rsidRPr="00725979">
        <w:rPr>
          <w:rFonts w:ascii="Arial" w:hAnsi="Arial" w:cs="Arial"/>
          <w:i/>
        </w:rPr>
        <w:t xml:space="preserve"> </w:t>
      </w:r>
    </w:p>
    <w:p w14:paraId="55449A4B" w14:textId="77777777" w:rsidR="00677C83" w:rsidRDefault="00677C83" w:rsidP="006174B7">
      <w:pPr>
        <w:pStyle w:val="Paragraphedeliste"/>
        <w:ind w:left="709"/>
        <w:jc w:val="both"/>
        <w:rPr>
          <w:rFonts w:ascii="Arial" w:hAnsi="Arial" w:cs="Arial"/>
          <w:i/>
          <w:color w:val="F79646" w:themeColor="accent6"/>
        </w:rPr>
      </w:pPr>
    </w:p>
    <w:p w14:paraId="43E005F0" w14:textId="4DE5EED0" w:rsidR="00D61B66" w:rsidRPr="00571671" w:rsidRDefault="00691DEC" w:rsidP="006174B7">
      <w:pPr>
        <w:pStyle w:val="Paragraphedeliste"/>
        <w:ind w:left="709"/>
        <w:jc w:val="both"/>
        <w:rPr>
          <w:rFonts w:ascii="Arial" w:hAnsi="Arial" w:cs="Arial"/>
          <w:color w:val="F79646" w:themeColor="accent6"/>
        </w:rPr>
      </w:pPr>
      <w:r w:rsidRPr="00571671">
        <w:rPr>
          <w:rFonts w:ascii="Arial" w:hAnsi="Arial" w:cs="Arial"/>
          <w:color w:val="F79646" w:themeColor="accent6"/>
        </w:rPr>
        <w:t xml:space="preserve">Ce point permet </w:t>
      </w:r>
      <w:r w:rsidR="00991CF6">
        <w:rPr>
          <w:rFonts w:ascii="Arial" w:hAnsi="Arial" w:cs="Arial"/>
          <w:color w:val="F79646" w:themeColor="accent6"/>
        </w:rPr>
        <w:t>à l’institution</w:t>
      </w:r>
      <w:r w:rsidRPr="00571671">
        <w:rPr>
          <w:rFonts w:ascii="Arial" w:hAnsi="Arial" w:cs="Arial"/>
          <w:color w:val="F79646" w:themeColor="accent6"/>
        </w:rPr>
        <w:t xml:space="preserve"> de faire part d</w:t>
      </w:r>
      <w:r w:rsidR="00677C83" w:rsidRPr="00571671">
        <w:rPr>
          <w:rFonts w:ascii="Arial" w:hAnsi="Arial" w:cs="Arial"/>
          <w:color w:val="F79646" w:themeColor="accent6"/>
        </w:rPr>
        <w:t>e ses projets de développement à court et moyens termes.</w:t>
      </w:r>
    </w:p>
    <w:p w14:paraId="0450A81A" w14:textId="77777777" w:rsidR="00D61B66" w:rsidRPr="00B23D3F" w:rsidRDefault="00D61B66" w:rsidP="00CA7FD8">
      <w:pPr>
        <w:pStyle w:val="Paragraphedeliste"/>
        <w:ind w:left="1416" w:hanging="708"/>
        <w:jc w:val="both"/>
        <w:rPr>
          <w:rFonts w:ascii="Arial" w:hAnsi="Arial" w:cs="Arial"/>
        </w:rPr>
      </w:pPr>
    </w:p>
    <w:sectPr w:rsidR="00D61B66" w:rsidRPr="00B23D3F" w:rsidSect="00B23D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653"/>
    <w:multiLevelType w:val="hybridMultilevel"/>
    <w:tmpl w:val="92320836"/>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 w15:restartNumberingAfterBreak="0">
    <w:nsid w:val="11174E85"/>
    <w:multiLevelType w:val="hybridMultilevel"/>
    <w:tmpl w:val="2C5E76A0"/>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4DF53A6"/>
    <w:multiLevelType w:val="hybridMultilevel"/>
    <w:tmpl w:val="AD205A98"/>
    <w:lvl w:ilvl="0" w:tplc="C6622CB0">
      <w:numFmt w:val="bullet"/>
      <w:lvlText w:val="-"/>
      <w:lvlJc w:val="left"/>
      <w:pPr>
        <w:ind w:left="720" w:hanging="360"/>
      </w:pPr>
      <w:rPr>
        <w:rFonts w:ascii="Arial" w:eastAsiaTheme="minorHAnsi" w:hAnsi="Arial" w:cs="Arial" w:hint="default"/>
        <w:b/>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0B453A7"/>
    <w:multiLevelType w:val="hybridMultilevel"/>
    <w:tmpl w:val="EC8EA20E"/>
    <w:lvl w:ilvl="0" w:tplc="080C0001">
      <w:start w:val="1"/>
      <w:numFmt w:val="bullet"/>
      <w:lvlText w:val=""/>
      <w:lvlJc w:val="left"/>
      <w:pPr>
        <w:ind w:left="2175"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4" w15:restartNumberingAfterBreak="0">
    <w:nsid w:val="20DD05B3"/>
    <w:multiLevelType w:val="hybridMultilevel"/>
    <w:tmpl w:val="85488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E50B12"/>
    <w:multiLevelType w:val="hybridMultilevel"/>
    <w:tmpl w:val="B7664A9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AE3A83"/>
    <w:multiLevelType w:val="hybridMultilevel"/>
    <w:tmpl w:val="3E98CFA2"/>
    <w:lvl w:ilvl="0" w:tplc="D3667F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8678E4"/>
    <w:multiLevelType w:val="hybridMultilevel"/>
    <w:tmpl w:val="1C485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C469ED"/>
    <w:multiLevelType w:val="hybridMultilevel"/>
    <w:tmpl w:val="FC922E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88327E6"/>
    <w:multiLevelType w:val="hybridMultilevel"/>
    <w:tmpl w:val="7968EDC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3D117D22"/>
    <w:multiLevelType w:val="hybridMultilevel"/>
    <w:tmpl w:val="652C9DAE"/>
    <w:lvl w:ilvl="0" w:tplc="47307A32">
      <w:numFmt w:val="bullet"/>
      <w:lvlText w:val="-"/>
      <w:lvlJc w:val="left"/>
      <w:pPr>
        <w:ind w:left="1068" w:hanging="360"/>
      </w:pPr>
      <w:rPr>
        <w:rFonts w:ascii="Arial" w:eastAsiaTheme="minorHAnsi" w:hAnsi="Arial"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1" w15:restartNumberingAfterBreak="0">
    <w:nsid w:val="3FB95F66"/>
    <w:multiLevelType w:val="hybridMultilevel"/>
    <w:tmpl w:val="9CF4C7F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53A52047"/>
    <w:multiLevelType w:val="hybridMultilevel"/>
    <w:tmpl w:val="246A4C1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5BB860E6"/>
    <w:multiLevelType w:val="hybridMultilevel"/>
    <w:tmpl w:val="35185A3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5E5A7C98"/>
    <w:multiLevelType w:val="hybridMultilevel"/>
    <w:tmpl w:val="748A6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FC34CC"/>
    <w:multiLevelType w:val="hybridMultilevel"/>
    <w:tmpl w:val="C444216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72C1163F"/>
    <w:multiLevelType w:val="multilevel"/>
    <w:tmpl w:val="EC10D8EE"/>
    <w:lvl w:ilvl="0">
      <w:start w:val="1"/>
      <w:numFmt w:val="decimal"/>
      <w:lvlText w:val="%1."/>
      <w:lvlJc w:val="left"/>
      <w:pPr>
        <w:ind w:left="720" w:hanging="360"/>
      </w:pPr>
      <w:rPr>
        <w:rFonts w:hint="default"/>
      </w:rPr>
    </w:lvl>
    <w:lvl w:ilvl="1">
      <w:start w:val="1"/>
      <w:numFmt w:val="decimal"/>
      <w:isLgl/>
      <w:lvlText w:val="%1.%2"/>
      <w:lvlJc w:val="left"/>
      <w:pPr>
        <w:ind w:left="1081" w:hanging="372"/>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7D6D06C3"/>
    <w:multiLevelType w:val="hybridMultilevel"/>
    <w:tmpl w:val="EBBE7242"/>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8" w15:restartNumberingAfterBreak="0">
    <w:nsid w:val="7DD65742"/>
    <w:multiLevelType w:val="hybridMultilevel"/>
    <w:tmpl w:val="C97AE72C"/>
    <w:lvl w:ilvl="0" w:tplc="5506449E">
      <w:numFmt w:val="bullet"/>
      <w:lvlText w:val="-"/>
      <w:lvlJc w:val="left"/>
      <w:pPr>
        <w:ind w:left="1069" w:hanging="360"/>
      </w:pPr>
      <w:rPr>
        <w:rFonts w:ascii="Arial" w:eastAsiaTheme="minorHAnsi" w:hAnsi="Arial" w:cs="Aria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num w:numId="1" w16cid:durableId="319388085">
    <w:abstractNumId w:val="16"/>
  </w:num>
  <w:num w:numId="2" w16cid:durableId="276448782">
    <w:abstractNumId w:val="10"/>
  </w:num>
  <w:num w:numId="3" w16cid:durableId="53820775">
    <w:abstractNumId w:val="18"/>
  </w:num>
  <w:num w:numId="4" w16cid:durableId="10598684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2650848">
    <w:abstractNumId w:val="6"/>
  </w:num>
  <w:num w:numId="6" w16cid:durableId="973103761">
    <w:abstractNumId w:val="2"/>
  </w:num>
  <w:num w:numId="7" w16cid:durableId="272790682">
    <w:abstractNumId w:val="8"/>
  </w:num>
  <w:num w:numId="8" w16cid:durableId="950749140">
    <w:abstractNumId w:val="14"/>
  </w:num>
  <w:num w:numId="9" w16cid:durableId="1813400210">
    <w:abstractNumId w:val="1"/>
  </w:num>
  <w:num w:numId="10" w16cid:durableId="1843663943">
    <w:abstractNumId w:val="4"/>
  </w:num>
  <w:num w:numId="11" w16cid:durableId="1434592759">
    <w:abstractNumId w:val="5"/>
  </w:num>
  <w:num w:numId="12" w16cid:durableId="438916478">
    <w:abstractNumId w:val="0"/>
  </w:num>
  <w:num w:numId="13" w16cid:durableId="891160448">
    <w:abstractNumId w:val="13"/>
  </w:num>
  <w:num w:numId="14" w16cid:durableId="850799787">
    <w:abstractNumId w:val="12"/>
  </w:num>
  <w:num w:numId="15" w16cid:durableId="1509365525">
    <w:abstractNumId w:val="11"/>
  </w:num>
  <w:num w:numId="16" w16cid:durableId="1312711240">
    <w:abstractNumId w:val="7"/>
  </w:num>
  <w:num w:numId="17" w16cid:durableId="404180748">
    <w:abstractNumId w:val="9"/>
  </w:num>
  <w:num w:numId="18" w16cid:durableId="1942448388">
    <w:abstractNumId w:val="17"/>
  </w:num>
  <w:num w:numId="19" w16cid:durableId="1529442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3D"/>
    <w:rsid w:val="00002314"/>
    <w:rsid w:val="00007268"/>
    <w:rsid w:val="00011F5F"/>
    <w:rsid w:val="000312B8"/>
    <w:rsid w:val="00032CBB"/>
    <w:rsid w:val="000342B7"/>
    <w:rsid w:val="00047716"/>
    <w:rsid w:val="000478C7"/>
    <w:rsid w:val="00053966"/>
    <w:rsid w:val="00057522"/>
    <w:rsid w:val="000627BD"/>
    <w:rsid w:val="00084524"/>
    <w:rsid w:val="000A1908"/>
    <w:rsid w:val="001025C1"/>
    <w:rsid w:val="00110517"/>
    <w:rsid w:val="001109FB"/>
    <w:rsid w:val="00111947"/>
    <w:rsid w:val="001201BA"/>
    <w:rsid w:val="00143F07"/>
    <w:rsid w:val="00152558"/>
    <w:rsid w:val="001B062D"/>
    <w:rsid w:val="001B5451"/>
    <w:rsid w:val="001C5999"/>
    <w:rsid w:val="001D3C68"/>
    <w:rsid w:val="001F1819"/>
    <w:rsid w:val="0020333D"/>
    <w:rsid w:val="00230A5D"/>
    <w:rsid w:val="0025240B"/>
    <w:rsid w:val="002614A1"/>
    <w:rsid w:val="0026177B"/>
    <w:rsid w:val="0026755A"/>
    <w:rsid w:val="0029263D"/>
    <w:rsid w:val="002A718B"/>
    <w:rsid w:val="002D46F0"/>
    <w:rsid w:val="002E5451"/>
    <w:rsid w:val="00320E2B"/>
    <w:rsid w:val="00331016"/>
    <w:rsid w:val="00332A37"/>
    <w:rsid w:val="00333B09"/>
    <w:rsid w:val="00343448"/>
    <w:rsid w:val="00360BD7"/>
    <w:rsid w:val="003621D1"/>
    <w:rsid w:val="00384974"/>
    <w:rsid w:val="003E3DEE"/>
    <w:rsid w:val="00416860"/>
    <w:rsid w:val="00480BC6"/>
    <w:rsid w:val="004A6F21"/>
    <w:rsid w:val="004B16D9"/>
    <w:rsid w:val="00521A91"/>
    <w:rsid w:val="00522DB7"/>
    <w:rsid w:val="00550D92"/>
    <w:rsid w:val="00571671"/>
    <w:rsid w:val="005828E9"/>
    <w:rsid w:val="00596CC4"/>
    <w:rsid w:val="005A31BF"/>
    <w:rsid w:val="005C05A0"/>
    <w:rsid w:val="005E075D"/>
    <w:rsid w:val="00604A08"/>
    <w:rsid w:val="00604F93"/>
    <w:rsid w:val="00615BAD"/>
    <w:rsid w:val="00616755"/>
    <w:rsid w:val="006174B7"/>
    <w:rsid w:val="00663F7A"/>
    <w:rsid w:val="00677C83"/>
    <w:rsid w:val="00687364"/>
    <w:rsid w:val="00691DEC"/>
    <w:rsid w:val="006D4791"/>
    <w:rsid w:val="006D4865"/>
    <w:rsid w:val="00715564"/>
    <w:rsid w:val="0071646C"/>
    <w:rsid w:val="00725979"/>
    <w:rsid w:val="007279DA"/>
    <w:rsid w:val="00754EF5"/>
    <w:rsid w:val="00762FE3"/>
    <w:rsid w:val="00763E6C"/>
    <w:rsid w:val="00772AED"/>
    <w:rsid w:val="007C1552"/>
    <w:rsid w:val="007C28C7"/>
    <w:rsid w:val="007C536A"/>
    <w:rsid w:val="00807137"/>
    <w:rsid w:val="008444CE"/>
    <w:rsid w:val="00870150"/>
    <w:rsid w:val="0087064F"/>
    <w:rsid w:val="00877CBF"/>
    <w:rsid w:val="00884AAE"/>
    <w:rsid w:val="008A49B7"/>
    <w:rsid w:val="008B5EAA"/>
    <w:rsid w:val="008D6D13"/>
    <w:rsid w:val="008D7F64"/>
    <w:rsid w:val="009215AA"/>
    <w:rsid w:val="00931F4E"/>
    <w:rsid w:val="00937F9B"/>
    <w:rsid w:val="00946B97"/>
    <w:rsid w:val="00972638"/>
    <w:rsid w:val="00991CF6"/>
    <w:rsid w:val="009B0984"/>
    <w:rsid w:val="00A86018"/>
    <w:rsid w:val="00AC2B3D"/>
    <w:rsid w:val="00AE239A"/>
    <w:rsid w:val="00AE69FF"/>
    <w:rsid w:val="00B23D3F"/>
    <w:rsid w:val="00B433A2"/>
    <w:rsid w:val="00B509F2"/>
    <w:rsid w:val="00B57361"/>
    <w:rsid w:val="00B71454"/>
    <w:rsid w:val="00B963CB"/>
    <w:rsid w:val="00BD5FF4"/>
    <w:rsid w:val="00BF7AA4"/>
    <w:rsid w:val="00C14604"/>
    <w:rsid w:val="00C22D33"/>
    <w:rsid w:val="00C3191A"/>
    <w:rsid w:val="00C47B69"/>
    <w:rsid w:val="00C52A65"/>
    <w:rsid w:val="00C71A0A"/>
    <w:rsid w:val="00CA7FD8"/>
    <w:rsid w:val="00CC09A9"/>
    <w:rsid w:val="00CC139D"/>
    <w:rsid w:val="00D22B6F"/>
    <w:rsid w:val="00D25AE2"/>
    <w:rsid w:val="00D26B19"/>
    <w:rsid w:val="00D61B66"/>
    <w:rsid w:val="00D75DA5"/>
    <w:rsid w:val="00D970D6"/>
    <w:rsid w:val="00DD5360"/>
    <w:rsid w:val="00DE36DD"/>
    <w:rsid w:val="00EA48C3"/>
    <w:rsid w:val="00EA69AE"/>
    <w:rsid w:val="00EB4B51"/>
    <w:rsid w:val="00ED2D42"/>
    <w:rsid w:val="00F06AF8"/>
    <w:rsid w:val="00F37CE1"/>
    <w:rsid w:val="00F545A4"/>
    <w:rsid w:val="00F60FA2"/>
    <w:rsid w:val="00F64625"/>
    <w:rsid w:val="00F66AC9"/>
    <w:rsid w:val="00F734AF"/>
    <w:rsid w:val="00F96284"/>
    <w:rsid w:val="00FA05EA"/>
    <w:rsid w:val="00FA5652"/>
    <w:rsid w:val="00FC38D3"/>
    <w:rsid w:val="00FC78D6"/>
    <w:rsid w:val="00FD5BF7"/>
    <w:rsid w:val="00FE4C1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1A405989"/>
  <w15:docId w15:val="{AA73A3B4-A4E3-4F32-9404-1BC341B3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A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2B3D"/>
    <w:pPr>
      <w:ind w:left="720"/>
      <w:contextualSpacing/>
    </w:pPr>
  </w:style>
  <w:style w:type="paragraph" w:styleId="Textedebulles">
    <w:name w:val="Balloon Text"/>
    <w:basedOn w:val="Normal"/>
    <w:link w:val="TextedebullesCar"/>
    <w:uiPriority w:val="99"/>
    <w:semiHidden/>
    <w:unhideWhenUsed/>
    <w:rsid w:val="001201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01BA"/>
    <w:rPr>
      <w:rFonts w:ascii="Tahoma" w:hAnsi="Tahoma" w:cs="Tahoma"/>
      <w:sz w:val="16"/>
      <w:szCs w:val="16"/>
    </w:rPr>
  </w:style>
  <w:style w:type="character" w:styleId="Marquedecommentaire">
    <w:name w:val="annotation reference"/>
    <w:basedOn w:val="Policepardfaut"/>
    <w:uiPriority w:val="99"/>
    <w:semiHidden/>
    <w:unhideWhenUsed/>
    <w:rsid w:val="00152558"/>
    <w:rPr>
      <w:sz w:val="16"/>
      <w:szCs w:val="16"/>
    </w:rPr>
  </w:style>
  <w:style w:type="paragraph" w:styleId="Commentaire">
    <w:name w:val="annotation text"/>
    <w:basedOn w:val="Normal"/>
    <w:link w:val="CommentaireCar"/>
    <w:uiPriority w:val="99"/>
    <w:unhideWhenUsed/>
    <w:rsid w:val="00152558"/>
    <w:pPr>
      <w:spacing w:line="240" w:lineRule="auto"/>
    </w:pPr>
    <w:rPr>
      <w:sz w:val="20"/>
      <w:szCs w:val="20"/>
    </w:rPr>
  </w:style>
  <w:style w:type="character" w:customStyle="1" w:styleId="CommentaireCar">
    <w:name w:val="Commentaire Car"/>
    <w:basedOn w:val="Policepardfaut"/>
    <w:link w:val="Commentaire"/>
    <w:uiPriority w:val="99"/>
    <w:rsid w:val="00152558"/>
    <w:rPr>
      <w:sz w:val="20"/>
      <w:szCs w:val="20"/>
    </w:rPr>
  </w:style>
  <w:style w:type="paragraph" w:styleId="Objetducommentaire">
    <w:name w:val="annotation subject"/>
    <w:basedOn w:val="Commentaire"/>
    <w:next w:val="Commentaire"/>
    <w:link w:val="ObjetducommentaireCar"/>
    <w:uiPriority w:val="99"/>
    <w:semiHidden/>
    <w:unhideWhenUsed/>
    <w:rsid w:val="00152558"/>
    <w:rPr>
      <w:b/>
      <w:bCs/>
    </w:rPr>
  </w:style>
  <w:style w:type="character" w:customStyle="1" w:styleId="ObjetducommentaireCar">
    <w:name w:val="Objet du commentaire Car"/>
    <w:basedOn w:val="CommentaireCar"/>
    <w:link w:val="Objetducommentaire"/>
    <w:uiPriority w:val="99"/>
    <w:semiHidden/>
    <w:rsid w:val="00152558"/>
    <w:rPr>
      <w:b/>
      <w:bCs/>
      <w:sz w:val="20"/>
      <w:szCs w:val="20"/>
    </w:rPr>
  </w:style>
  <w:style w:type="paragraph" w:styleId="Rvision">
    <w:name w:val="Revision"/>
    <w:hidden/>
    <w:uiPriority w:val="99"/>
    <w:semiHidden/>
    <w:rsid w:val="00C14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4436">
      <w:bodyDiv w:val="1"/>
      <w:marLeft w:val="0"/>
      <w:marRight w:val="0"/>
      <w:marTop w:val="0"/>
      <w:marBottom w:val="0"/>
      <w:divBdr>
        <w:top w:val="none" w:sz="0" w:space="0" w:color="auto"/>
        <w:left w:val="none" w:sz="0" w:space="0" w:color="auto"/>
        <w:bottom w:val="none" w:sz="0" w:space="0" w:color="auto"/>
        <w:right w:val="none" w:sz="0" w:space="0" w:color="auto"/>
      </w:divBdr>
    </w:div>
    <w:div w:id="106394178">
      <w:bodyDiv w:val="1"/>
      <w:marLeft w:val="0"/>
      <w:marRight w:val="0"/>
      <w:marTop w:val="0"/>
      <w:marBottom w:val="0"/>
      <w:divBdr>
        <w:top w:val="none" w:sz="0" w:space="0" w:color="auto"/>
        <w:left w:val="none" w:sz="0" w:space="0" w:color="auto"/>
        <w:bottom w:val="none" w:sz="0" w:space="0" w:color="auto"/>
        <w:right w:val="none" w:sz="0" w:space="0" w:color="auto"/>
      </w:divBdr>
    </w:div>
    <w:div w:id="120923474">
      <w:bodyDiv w:val="1"/>
      <w:marLeft w:val="0"/>
      <w:marRight w:val="0"/>
      <w:marTop w:val="0"/>
      <w:marBottom w:val="0"/>
      <w:divBdr>
        <w:top w:val="none" w:sz="0" w:space="0" w:color="auto"/>
        <w:left w:val="none" w:sz="0" w:space="0" w:color="auto"/>
        <w:bottom w:val="none" w:sz="0" w:space="0" w:color="auto"/>
        <w:right w:val="none" w:sz="0" w:space="0" w:color="auto"/>
      </w:divBdr>
    </w:div>
    <w:div w:id="160051812">
      <w:bodyDiv w:val="1"/>
      <w:marLeft w:val="0"/>
      <w:marRight w:val="0"/>
      <w:marTop w:val="0"/>
      <w:marBottom w:val="0"/>
      <w:divBdr>
        <w:top w:val="none" w:sz="0" w:space="0" w:color="auto"/>
        <w:left w:val="none" w:sz="0" w:space="0" w:color="auto"/>
        <w:bottom w:val="none" w:sz="0" w:space="0" w:color="auto"/>
        <w:right w:val="none" w:sz="0" w:space="0" w:color="auto"/>
      </w:divBdr>
    </w:div>
    <w:div w:id="176624870">
      <w:bodyDiv w:val="1"/>
      <w:marLeft w:val="0"/>
      <w:marRight w:val="0"/>
      <w:marTop w:val="0"/>
      <w:marBottom w:val="0"/>
      <w:divBdr>
        <w:top w:val="none" w:sz="0" w:space="0" w:color="auto"/>
        <w:left w:val="none" w:sz="0" w:space="0" w:color="auto"/>
        <w:bottom w:val="none" w:sz="0" w:space="0" w:color="auto"/>
        <w:right w:val="none" w:sz="0" w:space="0" w:color="auto"/>
      </w:divBdr>
    </w:div>
    <w:div w:id="191040188">
      <w:bodyDiv w:val="1"/>
      <w:marLeft w:val="0"/>
      <w:marRight w:val="0"/>
      <w:marTop w:val="0"/>
      <w:marBottom w:val="0"/>
      <w:divBdr>
        <w:top w:val="none" w:sz="0" w:space="0" w:color="auto"/>
        <w:left w:val="none" w:sz="0" w:space="0" w:color="auto"/>
        <w:bottom w:val="none" w:sz="0" w:space="0" w:color="auto"/>
        <w:right w:val="none" w:sz="0" w:space="0" w:color="auto"/>
      </w:divBdr>
    </w:div>
    <w:div w:id="223835663">
      <w:bodyDiv w:val="1"/>
      <w:marLeft w:val="0"/>
      <w:marRight w:val="0"/>
      <w:marTop w:val="0"/>
      <w:marBottom w:val="0"/>
      <w:divBdr>
        <w:top w:val="none" w:sz="0" w:space="0" w:color="auto"/>
        <w:left w:val="none" w:sz="0" w:space="0" w:color="auto"/>
        <w:bottom w:val="none" w:sz="0" w:space="0" w:color="auto"/>
        <w:right w:val="none" w:sz="0" w:space="0" w:color="auto"/>
      </w:divBdr>
    </w:div>
    <w:div w:id="266349650">
      <w:bodyDiv w:val="1"/>
      <w:marLeft w:val="0"/>
      <w:marRight w:val="0"/>
      <w:marTop w:val="0"/>
      <w:marBottom w:val="0"/>
      <w:divBdr>
        <w:top w:val="none" w:sz="0" w:space="0" w:color="auto"/>
        <w:left w:val="none" w:sz="0" w:space="0" w:color="auto"/>
        <w:bottom w:val="none" w:sz="0" w:space="0" w:color="auto"/>
        <w:right w:val="none" w:sz="0" w:space="0" w:color="auto"/>
      </w:divBdr>
    </w:div>
    <w:div w:id="290937717">
      <w:bodyDiv w:val="1"/>
      <w:marLeft w:val="0"/>
      <w:marRight w:val="0"/>
      <w:marTop w:val="0"/>
      <w:marBottom w:val="0"/>
      <w:divBdr>
        <w:top w:val="none" w:sz="0" w:space="0" w:color="auto"/>
        <w:left w:val="none" w:sz="0" w:space="0" w:color="auto"/>
        <w:bottom w:val="none" w:sz="0" w:space="0" w:color="auto"/>
        <w:right w:val="none" w:sz="0" w:space="0" w:color="auto"/>
      </w:divBdr>
    </w:div>
    <w:div w:id="335884641">
      <w:bodyDiv w:val="1"/>
      <w:marLeft w:val="0"/>
      <w:marRight w:val="0"/>
      <w:marTop w:val="0"/>
      <w:marBottom w:val="0"/>
      <w:divBdr>
        <w:top w:val="none" w:sz="0" w:space="0" w:color="auto"/>
        <w:left w:val="none" w:sz="0" w:space="0" w:color="auto"/>
        <w:bottom w:val="none" w:sz="0" w:space="0" w:color="auto"/>
        <w:right w:val="none" w:sz="0" w:space="0" w:color="auto"/>
      </w:divBdr>
    </w:div>
    <w:div w:id="471867491">
      <w:bodyDiv w:val="1"/>
      <w:marLeft w:val="0"/>
      <w:marRight w:val="0"/>
      <w:marTop w:val="0"/>
      <w:marBottom w:val="0"/>
      <w:divBdr>
        <w:top w:val="none" w:sz="0" w:space="0" w:color="auto"/>
        <w:left w:val="none" w:sz="0" w:space="0" w:color="auto"/>
        <w:bottom w:val="none" w:sz="0" w:space="0" w:color="auto"/>
        <w:right w:val="none" w:sz="0" w:space="0" w:color="auto"/>
      </w:divBdr>
    </w:div>
    <w:div w:id="490292624">
      <w:bodyDiv w:val="1"/>
      <w:marLeft w:val="0"/>
      <w:marRight w:val="0"/>
      <w:marTop w:val="0"/>
      <w:marBottom w:val="0"/>
      <w:divBdr>
        <w:top w:val="none" w:sz="0" w:space="0" w:color="auto"/>
        <w:left w:val="none" w:sz="0" w:space="0" w:color="auto"/>
        <w:bottom w:val="none" w:sz="0" w:space="0" w:color="auto"/>
        <w:right w:val="none" w:sz="0" w:space="0" w:color="auto"/>
      </w:divBdr>
    </w:div>
    <w:div w:id="523128584">
      <w:bodyDiv w:val="1"/>
      <w:marLeft w:val="0"/>
      <w:marRight w:val="0"/>
      <w:marTop w:val="0"/>
      <w:marBottom w:val="0"/>
      <w:divBdr>
        <w:top w:val="none" w:sz="0" w:space="0" w:color="auto"/>
        <w:left w:val="none" w:sz="0" w:space="0" w:color="auto"/>
        <w:bottom w:val="none" w:sz="0" w:space="0" w:color="auto"/>
        <w:right w:val="none" w:sz="0" w:space="0" w:color="auto"/>
      </w:divBdr>
    </w:div>
    <w:div w:id="712533531">
      <w:bodyDiv w:val="1"/>
      <w:marLeft w:val="0"/>
      <w:marRight w:val="0"/>
      <w:marTop w:val="0"/>
      <w:marBottom w:val="0"/>
      <w:divBdr>
        <w:top w:val="none" w:sz="0" w:space="0" w:color="auto"/>
        <w:left w:val="none" w:sz="0" w:space="0" w:color="auto"/>
        <w:bottom w:val="none" w:sz="0" w:space="0" w:color="auto"/>
        <w:right w:val="none" w:sz="0" w:space="0" w:color="auto"/>
      </w:divBdr>
    </w:div>
    <w:div w:id="754936312">
      <w:bodyDiv w:val="1"/>
      <w:marLeft w:val="0"/>
      <w:marRight w:val="0"/>
      <w:marTop w:val="0"/>
      <w:marBottom w:val="0"/>
      <w:divBdr>
        <w:top w:val="none" w:sz="0" w:space="0" w:color="auto"/>
        <w:left w:val="none" w:sz="0" w:space="0" w:color="auto"/>
        <w:bottom w:val="none" w:sz="0" w:space="0" w:color="auto"/>
        <w:right w:val="none" w:sz="0" w:space="0" w:color="auto"/>
      </w:divBdr>
    </w:div>
    <w:div w:id="854467709">
      <w:bodyDiv w:val="1"/>
      <w:marLeft w:val="0"/>
      <w:marRight w:val="0"/>
      <w:marTop w:val="0"/>
      <w:marBottom w:val="0"/>
      <w:divBdr>
        <w:top w:val="none" w:sz="0" w:space="0" w:color="auto"/>
        <w:left w:val="none" w:sz="0" w:space="0" w:color="auto"/>
        <w:bottom w:val="none" w:sz="0" w:space="0" w:color="auto"/>
        <w:right w:val="none" w:sz="0" w:space="0" w:color="auto"/>
      </w:divBdr>
    </w:div>
    <w:div w:id="958680816">
      <w:bodyDiv w:val="1"/>
      <w:marLeft w:val="0"/>
      <w:marRight w:val="0"/>
      <w:marTop w:val="0"/>
      <w:marBottom w:val="0"/>
      <w:divBdr>
        <w:top w:val="none" w:sz="0" w:space="0" w:color="auto"/>
        <w:left w:val="none" w:sz="0" w:space="0" w:color="auto"/>
        <w:bottom w:val="none" w:sz="0" w:space="0" w:color="auto"/>
        <w:right w:val="none" w:sz="0" w:space="0" w:color="auto"/>
      </w:divBdr>
    </w:div>
    <w:div w:id="959991434">
      <w:bodyDiv w:val="1"/>
      <w:marLeft w:val="0"/>
      <w:marRight w:val="0"/>
      <w:marTop w:val="0"/>
      <w:marBottom w:val="0"/>
      <w:divBdr>
        <w:top w:val="none" w:sz="0" w:space="0" w:color="auto"/>
        <w:left w:val="none" w:sz="0" w:space="0" w:color="auto"/>
        <w:bottom w:val="none" w:sz="0" w:space="0" w:color="auto"/>
        <w:right w:val="none" w:sz="0" w:space="0" w:color="auto"/>
      </w:divBdr>
    </w:div>
    <w:div w:id="1036657363">
      <w:bodyDiv w:val="1"/>
      <w:marLeft w:val="0"/>
      <w:marRight w:val="0"/>
      <w:marTop w:val="0"/>
      <w:marBottom w:val="0"/>
      <w:divBdr>
        <w:top w:val="none" w:sz="0" w:space="0" w:color="auto"/>
        <w:left w:val="none" w:sz="0" w:space="0" w:color="auto"/>
        <w:bottom w:val="none" w:sz="0" w:space="0" w:color="auto"/>
        <w:right w:val="none" w:sz="0" w:space="0" w:color="auto"/>
      </w:divBdr>
    </w:div>
    <w:div w:id="1091241752">
      <w:bodyDiv w:val="1"/>
      <w:marLeft w:val="0"/>
      <w:marRight w:val="0"/>
      <w:marTop w:val="0"/>
      <w:marBottom w:val="0"/>
      <w:divBdr>
        <w:top w:val="none" w:sz="0" w:space="0" w:color="auto"/>
        <w:left w:val="none" w:sz="0" w:space="0" w:color="auto"/>
        <w:bottom w:val="none" w:sz="0" w:space="0" w:color="auto"/>
        <w:right w:val="none" w:sz="0" w:space="0" w:color="auto"/>
      </w:divBdr>
    </w:div>
    <w:div w:id="1128545020">
      <w:bodyDiv w:val="1"/>
      <w:marLeft w:val="0"/>
      <w:marRight w:val="0"/>
      <w:marTop w:val="0"/>
      <w:marBottom w:val="0"/>
      <w:divBdr>
        <w:top w:val="none" w:sz="0" w:space="0" w:color="auto"/>
        <w:left w:val="none" w:sz="0" w:space="0" w:color="auto"/>
        <w:bottom w:val="none" w:sz="0" w:space="0" w:color="auto"/>
        <w:right w:val="none" w:sz="0" w:space="0" w:color="auto"/>
      </w:divBdr>
    </w:div>
    <w:div w:id="1197038690">
      <w:bodyDiv w:val="1"/>
      <w:marLeft w:val="0"/>
      <w:marRight w:val="0"/>
      <w:marTop w:val="0"/>
      <w:marBottom w:val="0"/>
      <w:divBdr>
        <w:top w:val="none" w:sz="0" w:space="0" w:color="auto"/>
        <w:left w:val="none" w:sz="0" w:space="0" w:color="auto"/>
        <w:bottom w:val="none" w:sz="0" w:space="0" w:color="auto"/>
        <w:right w:val="none" w:sz="0" w:space="0" w:color="auto"/>
      </w:divBdr>
    </w:div>
    <w:div w:id="1234655662">
      <w:bodyDiv w:val="1"/>
      <w:marLeft w:val="0"/>
      <w:marRight w:val="0"/>
      <w:marTop w:val="0"/>
      <w:marBottom w:val="0"/>
      <w:divBdr>
        <w:top w:val="none" w:sz="0" w:space="0" w:color="auto"/>
        <w:left w:val="none" w:sz="0" w:space="0" w:color="auto"/>
        <w:bottom w:val="none" w:sz="0" w:space="0" w:color="auto"/>
        <w:right w:val="none" w:sz="0" w:space="0" w:color="auto"/>
      </w:divBdr>
    </w:div>
    <w:div w:id="1304505458">
      <w:bodyDiv w:val="1"/>
      <w:marLeft w:val="0"/>
      <w:marRight w:val="0"/>
      <w:marTop w:val="0"/>
      <w:marBottom w:val="0"/>
      <w:divBdr>
        <w:top w:val="none" w:sz="0" w:space="0" w:color="auto"/>
        <w:left w:val="none" w:sz="0" w:space="0" w:color="auto"/>
        <w:bottom w:val="none" w:sz="0" w:space="0" w:color="auto"/>
        <w:right w:val="none" w:sz="0" w:space="0" w:color="auto"/>
      </w:divBdr>
    </w:div>
    <w:div w:id="1315404390">
      <w:bodyDiv w:val="1"/>
      <w:marLeft w:val="0"/>
      <w:marRight w:val="0"/>
      <w:marTop w:val="0"/>
      <w:marBottom w:val="0"/>
      <w:divBdr>
        <w:top w:val="none" w:sz="0" w:space="0" w:color="auto"/>
        <w:left w:val="none" w:sz="0" w:space="0" w:color="auto"/>
        <w:bottom w:val="none" w:sz="0" w:space="0" w:color="auto"/>
        <w:right w:val="none" w:sz="0" w:space="0" w:color="auto"/>
      </w:divBdr>
    </w:div>
    <w:div w:id="1346054561">
      <w:bodyDiv w:val="1"/>
      <w:marLeft w:val="0"/>
      <w:marRight w:val="0"/>
      <w:marTop w:val="0"/>
      <w:marBottom w:val="0"/>
      <w:divBdr>
        <w:top w:val="none" w:sz="0" w:space="0" w:color="auto"/>
        <w:left w:val="none" w:sz="0" w:space="0" w:color="auto"/>
        <w:bottom w:val="none" w:sz="0" w:space="0" w:color="auto"/>
        <w:right w:val="none" w:sz="0" w:space="0" w:color="auto"/>
      </w:divBdr>
    </w:div>
    <w:div w:id="1428454975">
      <w:bodyDiv w:val="1"/>
      <w:marLeft w:val="0"/>
      <w:marRight w:val="0"/>
      <w:marTop w:val="0"/>
      <w:marBottom w:val="0"/>
      <w:divBdr>
        <w:top w:val="none" w:sz="0" w:space="0" w:color="auto"/>
        <w:left w:val="none" w:sz="0" w:space="0" w:color="auto"/>
        <w:bottom w:val="none" w:sz="0" w:space="0" w:color="auto"/>
        <w:right w:val="none" w:sz="0" w:space="0" w:color="auto"/>
      </w:divBdr>
    </w:div>
    <w:div w:id="1451902046">
      <w:bodyDiv w:val="1"/>
      <w:marLeft w:val="0"/>
      <w:marRight w:val="0"/>
      <w:marTop w:val="0"/>
      <w:marBottom w:val="0"/>
      <w:divBdr>
        <w:top w:val="none" w:sz="0" w:space="0" w:color="auto"/>
        <w:left w:val="none" w:sz="0" w:space="0" w:color="auto"/>
        <w:bottom w:val="none" w:sz="0" w:space="0" w:color="auto"/>
        <w:right w:val="none" w:sz="0" w:space="0" w:color="auto"/>
      </w:divBdr>
    </w:div>
    <w:div w:id="1510027512">
      <w:bodyDiv w:val="1"/>
      <w:marLeft w:val="0"/>
      <w:marRight w:val="0"/>
      <w:marTop w:val="0"/>
      <w:marBottom w:val="0"/>
      <w:divBdr>
        <w:top w:val="none" w:sz="0" w:space="0" w:color="auto"/>
        <w:left w:val="none" w:sz="0" w:space="0" w:color="auto"/>
        <w:bottom w:val="none" w:sz="0" w:space="0" w:color="auto"/>
        <w:right w:val="none" w:sz="0" w:space="0" w:color="auto"/>
      </w:divBdr>
    </w:div>
    <w:div w:id="1575159195">
      <w:bodyDiv w:val="1"/>
      <w:marLeft w:val="0"/>
      <w:marRight w:val="0"/>
      <w:marTop w:val="0"/>
      <w:marBottom w:val="0"/>
      <w:divBdr>
        <w:top w:val="none" w:sz="0" w:space="0" w:color="auto"/>
        <w:left w:val="none" w:sz="0" w:space="0" w:color="auto"/>
        <w:bottom w:val="none" w:sz="0" w:space="0" w:color="auto"/>
        <w:right w:val="none" w:sz="0" w:space="0" w:color="auto"/>
      </w:divBdr>
    </w:div>
    <w:div w:id="1613707848">
      <w:bodyDiv w:val="1"/>
      <w:marLeft w:val="0"/>
      <w:marRight w:val="0"/>
      <w:marTop w:val="0"/>
      <w:marBottom w:val="0"/>
      <w:divBdr>
        <w:top w:val="none" w:sz="0" w:space="0" w:color="auto"/>
        <w:left w:val="none" w:sz="0" w:space="0" w:color="auto"/>
        <w:bottom w:val="none" w:sz="0" w:space="0" w:color="auto"/>
        <w:right w:val="none" w:sz="0" w:space="0" w:color="auto"/>
      </w:divBdr>
    </w:div>
    <w:div w:id="1703896522">
      <w:bodyDiv w:val="1"/>
      <w:marLeft w:val="0"/>
      <w:marRight w:val="0"/>
      <w:marTop w:val="0"/>
      <w:marBottom w:val="0"/>
      <w:divBdr>
        <w:top w:val="none" w:sz="0" w:space="0" w:color="auto"/>
        <w:left w:val="none" w:sz="0" w:space="0" w:color="auto"/>
        <w:bottom w:val="none" w:sz="0" w:space="0" w:color="auto"/>
        <w:right w:val="none" w:sz="0" w:space="0" w:color="auto"/>
      </w:divBdr>
    </w:div>
    <w:div w:id="1736926420">
      <w:bodyDiv w:val="1"/>
      <w:marLeft w:val="0"/>
      <w:marRight w:val="0"/>
      <w:marTop w:val="0"/>
      <w:marBottom w:val="0"/>
      <w:divBdr>
        <w:top w:val="none" w:sz="0" w:space="0" w:color="auto"/>
        <w:left w:val="none" w:sz="0" w:space="0" w:color="auto"/>
        <w:bottom w:val="none" w:sz="0" w:space="0" w:color="auto"/>
        <w:right w:val="none" w:sz="0" w:space="0" w:color="auto"/>
      </w:divBdr>
    </w:div>
    <w:div w:id="1787195074">
      <w:bodyDiv w:val="1"/>
      <w:marLeft w:val="0"/>
      <w:marRight w:val="0"/>
      <w:marTop w:val="0"/>
      <w:marBottom w:val="0"/>
      <w:divBdr>
        <w:top w:val="none" w:sz="0" w:space="0" w:color="auto"/>
        <w:left w:val="none" w:sz="0" w:space="0" w:color="auto"/>
        <w:bottom w:val="none" w:sz="0" w:space="0" w:color="auto"/>
        <w:right w:val="none" w:sz="0" w:space="0" w:color="auto"/>
      </w:divBdr>
    </w:div>
    <w:div w:id="1800798520">
      <w:bodyDiv w:val="1"/>
      <w:marLeft w:val="0"/>
      <w:marRight w:val="0"/>
      <w:marTop w:val="0"/>
      <w:marBottom w:val="0"/>
      <w:divBdr>
        <w:top w:val="none" w:sz="0" w:space="0" w:color="auto"/>
        <w:left w:val="none" w:sz="0" w:space="0" w:color="auto"/>
        <w:bottom w:val="none" w:sz="0" w:space="0" w:color="auto"/>
        <w:right w:val="none" w:sz="0" w:space="0" w:color="auto"/>
      </w:divBdr>
    </w:div>
    <w:div w:id="1892885650">
      <w:bodyDiv w:val="1"/>
      <w:marLeft w:val="0"/>
      <w:marRight w:val="0"/>
      <w:marTop w:val="0"/>
      <w:marBottom w:val="0"/>
      <w:divBdr>
        <w:top w:val="none" w:sz="0" w:space="0" w:color="auto"/>
        <w:left w:val="none" w:sz="0" w:space="0" w:color="auto"/>
        <w:bottom w:val="none" w:sz="0" w:space="0" w:color="auto"/>
        <w:right w:val="none" w:sz="0" w:space="0" w:color="auto"/>
      </w:divBdr>
    </w:div>
    <w:div w:id="1897623711">
      <w:bodyDiv w:val="1"/>
      <w:marLeft w:val="0"/>
      <w:marRight w:val="0"/>
      <w:marTop w:val="0"/>
      <w:marBottom w:val="0"/>
      <w:divBdr>
        <w:top w:val="none" w:sz="0" w:space="0" w:color="auto"/>
        <w:left w:val="none" w:sz="0" w:space="0" w:color="auto"/>
        <w:bottom w:val="none" w:sz="0" w:space="0" w:color="auto"/>
        <w:right w:val="none" w:sz="0" w:space="0" w:color="auto"/>
      </w:divBdr>
    </w:div>
    <w:div w:id="1908959399">
      <w:bodyDiv w:val="1"/>
      <w:marLeft w:val="0"/>
      <w:marRight w:val="0"/>
      <w:marTop w:val="0"/>
      <w:marBottom w:val="0"/>
      <w:divBdr>
        <w:top w:val="none" w:sz="0" w:space="0" w:color="auto"/>
        <w:left w:val="none" w:sz="0" w:space="0" w:color="auto"/>
        <w:bottom w:val="none" w:sz="0" w:space="0" w:color="auto"/>
        <w:right w:val="none" w:sz="0" w:space="0" w:color="auto"/>
      </w:divBdr>
    </w:div>
    <w:div w:id="1927689106">
      <w:bodyDiv w:val="1"/>
      <w:marLeft w:val="0"/>
      <w:marRight w:val="0"/>
      <w:marTop w:val="0"/>
      <w:marBottom w:val="0"/>
      <w:divBdr>
        <w:top w:val="none" w:sz="0" w:space="0" w:color="auto"/>
        <w:left w:val="none" w:sz="0" w:space="0" w:color="auto"/>
        <w:bottom w:val="none" w:sz="0" w:space="0" w:color="auto"/>
        <w:right w:val="none" w:sz="0" w:space="0" w:color="auto"/>
      </w:divBdr>
    </w:div>
    <w:div w:id="1942831407">
      <w:bodyDiv w:val="1"/>
      <w:marLeft w:val="0"/>
      <w:marRight w:val="0"/>
      <w:marTop w:val="0"/>
      <w:marBottom w:val="0"/>
      <w:divBdr>
        <w:top w:val="none" w:sz="0" w:space="0" w:color="auto"/>
        <w:left w:val="none" w:sz="0" w:space="0" w:color="auto"/>
        <w:bottom w:val="none" w:sz="0" w:space="0" w:color="auto"/>
        <w:right w:val="none" w:sz="0" w:space="0" w:color="auto"/>
      </w:divBdr>
    </w:div>
    <w:div w:id="1946498509">
      <w:bodyDiv w:val="1"/>
      <w:marLeft w:val="0"/>
      <w:marRight w:val="0"/>
      <w:marTop w:val="0"/>
      <w:marBottom w:val="0"/>
      <w:divBdr>
        <w:top w:val="none" w:sz="0" w:space="0" w:color="auto"/>
        <w:left w:val="none" w:sz="0" w:space="0" w:color="auto"/>
        <w:bottom w:val="none" w:sz="0" w:space="0" w:color="auto"/>
        <w:right w:val="none" w:sz="0" w:space="0" w:color="auto"/>
      </w:divBdr>
    </w:div>
    <w:div w:id="2014990190">
      <w:bodyDiv w:val="1"/>
      <w:marLeft w:val="0"/>
      <w:marRight w:val="0"/>
      <w:marTop w:val="0"/>
      <w:marBottom w:val="0"/>
      <w:divBdr>
        <w:top w:val="none" w:sz="0" w:space="0" w:color="auto"/>
        <w:left w:val="none" w:sz="0" w:space="0" w:color="auto"/>
        <w:bottom w:val="none" w:sz="0" w:space="0" w:color="auto"/>
        <w:right w:val="none" w:sz="0" w:space="0" w:color="auto"/>
      </w:divBdr>
    </w:div>
    <w:div w:id="2032292313">
      <w:bodyDiv w:val="1"/>
      <w:marLeft w:val="0"/>
      <w:marRight w:val="0"/>
      <w:marTop w:val="0"/>
      <w:marBottom w:val="0"/>
      <w:divBdr>
        <w:top w:val="none" w:sz="0" w:space="0" w:color="auto"/>
        <w:left w:val="none" w:sz="0" w:space="0" w:color="auto"/>
        <w:bottom w:val="none" w:sz="0" w:space="0" w:color="auto"/>
        <w:right w:val="none" w:sz="0" w:space="0" w:color="auto"/>
      </w:divBdr>
    </w:div>
    <w:div w:id="2041928976">
      <w:bodyDiv w:val="1"/>
      <w:marLeft w:val="0"/>
      <w:marRight w:val="0"/>
      <w:marTop w:val="0"/>
      <w:marBottom w:val="0"/>
      <w:divBdr>
        <w:top w:val="none" w:sz="0" w:space="0" w:color="auto"/>
        <w:left w:val="none" w:sz="0" w:space="0" w:color="auto"/>
        <w:bottom w:val="none" w:sz="0" w:space="0" w:color="auto"/>
        <w:right w:val="none" w:sz="0" w:space="0" w:color="auto"/>
      </w:divBdr>
    </w:div>
    <w:div w:id="2100326945">
      <w:bodyDiv w:val="1"/>
      <w:marLeft w:val="0"/>
      <w:marRight w:val="0"/>
      <w:marTop w:val="0"/>
      <w:marBottom w:val="0"/>
      <w:divBdr>
        <w:top w:val="none" w:sz="0" w:space="0" w:color="auto"/>
        <w:left w:val="none" w:sz="0" w:space="0" w:color="auto"/>
        <w:bottom w:val="none" w:sz="0" w:space="0" w:color="auto"/>
        <w:right w:val="none" w:sz="0" w:space="0" w:color="auto"/>
      </w:divBdr>
    </w:div>
    <w:div w:id="2130665035">
      <w:bodyDiv w:val="1"/>
      <w:marLeft w:val="0"/>
      <w:marRight w:val="0"/>
      <w:marTop w:val="0"/>
      <w:marBottom w:val="0"/>
      <w:divBdr>
        <w:top w:val="none" w:sz="0" w:space="0" w:color="auto"/>
        <w:left w:val="none" w:sz="0" w:space="0" w:color="auto"/>
        <w:bottom w:val="none" w:sz="0" w:space="0" w:color="auto"/>
        <w:right w:val="none" w:sz="0" w:space="0" w:color="auto"/>
      </w:divBdr>
    </w:div>
    <w:div w:id="21350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E7F7D-57CE-4540-AED9-B5AC2E33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5</Pages>
  <Words>1529</Words>
  <Characters>8412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DGO5-PAUPORTE Chantal</dc:creator>
  <cp:lastModifiedBy>VERBROUCK Yolène</cp:lastModifiedBy>
  <cp:revision>35</cp:revision>
  <cp:lastPrinted>2015-08-27T08:18:00Z</cp:lastPrinted>
  <dcterms:created xsi:type="dcterms:W3CDTF">2019-06-12T12:35:00Z</dcterms:created>
  <dcterms:modified xsi:type="dcterms:W3CDTF">2023-06-09T12:09:00Z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2023-04-07T13:26:03Z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094d2965-c8ee-4b04-888a-336fb06022e0</vt:lpwstr>
  </property>
  <property fmtid="{D5CDD505-2E9C-101B-9397-08002B2CF9AE}" pid="8" name="MSIP_Label_97a477d1-147d-4e34-b5e3-7b26d2f44870_ContentBits">
    <vt:lpwstr>0</vt:lpwstr>
  </property>
</Properties>
</file>