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8C2E" w14:textId="5182DB7E" w:rsidR="002373AB" w:rsidRDefault="002373AB" w:rsidP="00F51484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872BD0">
        <w:rPr>
          <w:noProof/>
        </w:rPr>
        <w:drawing>
          <wp:anchor distT="0" distB="0" distL="114300" distR="114300" simplePos="0" relativeHeight="251659264" behindDoc="0" locked="0" layoutInCell="1" allowOverlap="1" wp14:anchorId="06611E4C" wp14:editId="3EE16168">
            <wp:simplePos x="0" y="0"/>
            <wp:positionH relativeFrom="column">
              <wp:posOffset>-807720</wp:posOffset>
            </wp:positionH>
            <wp:positionV relativeFrom="paragraph">
              <wp:posOffset>-785495</wp:posOffset>
            </wp:positionV>
            <wp:extent cx="1409706" cy="608965"/>
            <wp:effectExtent l="0" t="0" r="0" b="635"/>
            <wp:wrapNone/>
            <wp:docPr id="13" name="Image 12" descr="Une image contenant texte, Graphique, Police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CA28D2B9-6CAF-47C6-C023-8A274D6894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 descr="Une image contenant texte, Graphique, Police, graphism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CA28D2B9-6CAF-47C6-C023-8A274D6894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rcRect l="9588" t="17379" r="9588" b="1803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6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21CD4" w14:textId="316386B9" w:rsidR="0017718C" w:rsidRPr="000F549F" w:rsidRDefault="00F51484" w:rsidP="00F51484">
      <w:pPr>
        <w:jc w:val="center"/>
        <w:rPr>
          <w:rFonts w:ascii="Bebas Neue" w:hAnsi="Bebas Neue"/>
          <w:color w:val="009999"/>
          <w:sz w:val="40"/>
          <w:szCs w:val="40"/>
        </w:rPr>
      </w:pPr>
      <w:r w:rsidRPr="000F549F">
        <w:rPr>
          <w:rFonts w:ascii="Bebas Neue" w:hAnsi="Bebas Neue"/>
          <w:color w:val="009999"/>
          <w:sz w:val="40"/>
          <w:szCs w:val="40"/>
        </w:rPr>
        <w:t>Annexe technique pour l’aide GREEN en faveur de la protection de l’environnement (ENV)</w:t>
      </w:r>
    </w:p>
    <w:p w14:paraId="445408D3" w14:textId="77777777" w:rsidR="00F51484" w:rsidRPr="00F51484" w:rsidRDefault="00F51484" w:rsidP="00F51484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12D10DB" w14:textId="39D1E358" w:rsidR="0017718C" w:rsidRPr="000F549F" w:rsidRDefault="0017718C" w:rsidP="1AA5881D">
      <w:pPr>
        <w:pStyle w:val="Titre1"/>
        <w:rPr>
          <w:rFonts w:ascii="Bebas Neue" w:hAnsi="Bebas Neue"/>
          <w:color w:val="589A79"/>
          <w:u w:val="none"/>
        </w:rPr>
      </w:pPr>
      <w:r w:rsidRPr="000F549F">
        <w:rPr>
          <w:rFonts w:ascii="Bebas Neue" w:hAnsi="Bebas Neue"/>
          <w:color w:val="589A79"/>
          <w:sz w:val="28"/>
          <w:szCs w:val="28"/>
          <w:u w:val="none"/>
        </w:rPr>
        <w:t xml:space="preserve">Description technique </w:t>
      </w:r>
      <w:r w:rsidR="6B82F34D" w:rsidRPr="000F549F">
        <w:rPr>
          <w:rFonts w:ascii="Bebas Neue" w:hAnsi="Bebas Neue"/>
          <w:color w:val="589A79"/>
          <w:sz w:val="28"/>
          <w:szCs w:val="28"/>
          <w:u w:val="none"/>
        </w:rPr>
        <w:t xml:space="preserve">générale </w:t>
      </w:r>
      <w:r w:rsidRPr="000F549F">
        <w:rPr>
          <w:rFonts w:ascii="Bebas Neue" w:hAnsi="Bebas Neue"/>
          <w:color w:val="589A79"/>
          <w:sz w:val="28"/>
          <w:szCs w:val="28"/>
          <w:u w:val="none"/>
        </w:rPr>
        <w:t>du projet</w:t>
      </w:r>
    </w:p>
    <w:p w14:paraId="58EC6990" w14:textId="77777777" w:rsidR="0017718C" w:rsidRPr="00B95BB2" w:rsidRDefault="0017718C" w:rsidP="0017718C">
      <w:pPr>
        <w:rPr>
          <w:rFonts w:ascii="Century Gothic" w:hAnsi="Century Gothic"/>
          <w:sz w:val="20"/>
          <w:szCs w:val="20"/>
        </w:rPr>
      </w:pPr>
    </w:p>
    <w:p w14:paraId="1D4AE466" w14:textId="57E6E97D" w:rsidR="0017718C" w:rsidRPr="00B95BB2" w:rsidRDefault="0017718C" w:rsidP="00F51484">
      <w:pPr>
        <w:jc w:val="both"/>
        <w:rPr>
          <w:rFonts w:ascii="Century Gothic" w:hAnsi="Century Gothic"/>
          <w:sz w:val="20"/>
          <w:szCs w:val="20"/>
        </w:rPr>
      </w:pPr>
      <w:r w:rsidRPr="00B95BB2">
        <w:rPr>
          <w:rFonts w:ascii="Century Gothic" w:hAnsi="Century Gothic"/>
          <w:sz w:val="20"/>
          <w:szCs w:val="20"/>
        </w:rPr>
        <w:t xml:space="preserve">Décrivez de façon technique et précise le projet que vous souhaitez réaliser (type d’équipement, puissance de l’équipement, coûts de l’équipement, etc.). </w:t>
      </w:r>
      <w:r w:rsidR="3964920F" w:rsidRPr="00B95BB2">
        <w:rPr>
          <w:rFonts w:ascii="Century Gothic" w:eastAsia="Arial" w:hAnsi="Century Gothic"/>
          <w:sz w:val="20"/>
          <w:szCs w:val="20"/>
        </w:rPr>
        <w:t xml:space="preserve">Une description générale du procédé de fabrication est souhaitable (diagramme de flux, schéma de principe montrant les étapes </w:t>
      </w:r>
      <w:proofErr w:type="spellStart"/>
      <w:r w:rsidR="3964920F" w:rsidRPr="00B95BB2">
        <w:rPr>
          <w:rFonts w:ascii="Century Gothic" w:eastAsia="Arial" w:hAnsi="Century Gothic"/>
          <w:sz w:val="20"/>
          <w:szCs w:val="20"/>
        </w:rPr>
        <w:t>relevantes</w:t>
      </w:r>
      <w:proofErr w:type="spellEnd"/>
      <w:r w:rsidR="3964920F" w:rsidRPr="00B95BB2">
        <w:rPr>
          <w:rFonts w:ascii="Century Gothic" w:eastAsia="Arial" w:hAnsi="Century Gothic"/>
          <w:sz w:val="20"/>
          <w:szCs w:val="20"/>
        </w:rPr>
        <w:t xml:space="preserve"> du procédé, etc.)</w:t>
      </w:r>
    </w:p>
    <w:p w14:paraId="009AA883" w14:textId="77777777" w:rsidR="0017718C" w:rsidRPr="00B95BB2" w:rsidRDefault="0017718C" w:rsidP="0017718C">
      <w:pPr>
        <w:rPr>
          <w:rFonts w:ascii="Century Gothic" w:hAnsi="Century Gothic"/>
          <w:sz w:val="20"/>
          <w:szCs w:val="20"/>
        </w:rPr>
      </w:pPr>
    </w:p>
    <w:p w14:paraId="483F4BFB" w14:textId="492742A4" w:rsidR="0017718C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2FEB6B1" w14:textId="30B388DB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11A1140" w14:textId="6014733A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F9019EF" w14:textId="563FE247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34E84B4" w14:textId="2645F17E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06CDA58" w14:textId="77777777" w:rsidR="00F51484" w:rsidRPr="00B95BB2" w:rsidRDefault="00F51484" w:rsidP="0017718C">
      <w:pPr>
        <w:rPr>
          <w:rFonts w:ascii="Century Gothic" w:hAnsi="Century Gothic"/>
          <w:sz w:val="20"/>
          <w:szCs w:val="20"/>
        </w:rPr>
      </w:pPr>
    </w:p>
    <w:p w14:paraId="3F52C456" w14:textId="043AB498" w:rsidR="0017718C" w:rsidRPr="000F549F" w:rsidRDefault="0017718C" w:rsidP="1AA5881D">
      <w:pPr>
        <w:pStyle w:val="Titre1"/>
        <w:rPr>
          <w:rFonts w:ascii="Bebas Neue" w:hAnsi="Bebas Neue"/>
          <w:color w:val="589A79"/>
          <w:sz w:val="28"/>
          <w:szCs w:val="28"/>
          <w:u w:val="none"/>
        </w:rPr>
      </w:pPr>
      <w:r w:rsidRPr="000F549F">
        <w:rPr>
          <w:rFonts w:ascii="Bebas Neue" w:hAnsi="Bebas Neue"/>
          <w:color w:val="589A79"/>
          <w:sz w:val="28"/>
          <w:szCs w:val="28"/>
          <w:u w:val="none"/>
        </w:rPr>
        <w:t>Référence :</w:t>
      </w:r>
      <w:r w:rsidR="6049517F" w:rsidRPr="000F549F">
        <w:rPr>
          <w:rFonts w:ascii="Bebas Neue" w:hAnsi="Bebas Neue"/>
          <w:color w:val="589A79"/>
          <w:sz w:val="28"/>
          <w:szCs w:val="28"/>
          <w:u w:val="none"/>
        </w:rPr>
        <w:t xml:space="preserve"> description</w:t>
      </w:r>
    </w:p>
    <w:p w14:paraId="6542E89D" w14:textId="77777777" w:rsidR="0017718C" w:rsidRPr="00B95BB2" w:rsidRDefault="0017718C" w:rsidP="0017718C">
      <w:pPr>
        <w:rPr>
          <w:rFonts w:ascii="Century Gothic" w:hAnsi="Century Gothic"/>
          <w:sz w:val="20"/>
          <w:szCs w:val="20"/>
        </w:rPr>
      </w:pPr>
    </w:p>
    <w:p w14:paraId="52E2B2EA" w14:textId="3BE603ED" w:rsidR="0017718C" w:rsidRPr="00B95BB2" w:rsidRDefault="0017718C" w:rsidP="00F51484">
      <w:pPr>
        <w:jc w:val="both"/>
        <w:rPr>
          <w:rFonts w:ascii="Century Gothic" w:hAnsi="Century Gothic"/>
          <w:sz w:val="20"/>
          <w:szCs w:val="20"/>
        </w:rPr>
      </w:pPr>
      <w:r w:rsidRPr="00B95BB2">
        <w:rPr>
          <w:rFonts w:ascii="Century Gothic" w:hAnsi="Century Gothic"/>
          <w:sz w:val="20"/>
          <w:szCs w:val="20"/>
        </w:rPr>
        <w:t xml:space="preserve">Décrivez de façon détaillée et technique la solution de référence proposée comme scénario contrefactuel. Nous rappelons que cette référence doit correspondre à un scénario plausible en l’absence d’aide d’Etat et avoir une capacité de production et une durée de vie comparables. Le scénario contrefactuel est crédible à la lumière des exigences juridiques, des conditions du marché et des incitations générées par le système SEQE-UE. Le scénario de référence respecte les normes de l’Union déjà en vigueur ainsi que celle du permis d’environnement. Nous rappelons que les NEA-MTD ainsi que les NPEA-MTD sont considérés comme d’application dans les 4 années qui suivent la publication des </w:t>
      </w:r>
      <w:proofErr w:type="spellStart"/>
      <w:r w:rsidRPr="00B95BB2">
        <w:rPr>
          <w:rFonts w:ascii="Century Gothic" w:hAnsi="Century Gothic"/>
          <w:sz w:val="20"/>
          <w:szCs w:val="20"/>
        </w:rPr>
        <w:t>BREFs</w:t>
      </w:r>
      <w:proofErr w:type="spellEnd"/>
      <w:r w:rsidRPr="00B95BB2">
        <w:rPr>
          <w:rFonts w:ascii="Century Gothic" w:hAnsi="Century Gothic"/>
          <w:sz w:val="20"/>
          <w:szCs w:val="20"/>
        </w:rPr>
        <w:t>.</w:t>
      </w:r>
    </w:p>
    <w:p w14:paraId="5DF699B7" w14:textId="77777777" w:rsidR="0017718C" w:rsidRPr="00B95BB2" w:rsidRDefault="0017718C" w:rsidP="0017718C">
      <w:pPr>
        <w:rPr>
          <w:rFonts w:ascii="Century Gothic" w:hAnsi="Century Gothic"/>
          <w:sz w:val="20"/>
          <w:szCs w:val="20"/>
        </w:rPr>
      </w:pPr>
    </w:p>
    <w:p w14:paraId="33008731" w14:textId="4B01471F" w:rsidR="00340148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8EDCAE4" w14:textId="358D6D43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F6FCE84" w14:textId="1F5266C9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F0A9514" w14:textId="34060C8A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0FA9C2D" w14:textId="19464803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AB2C871" w14:textId="77777777" w:rsidR="00340148" w:rsidRPr="00B95BB2" w:rsidRDefault="00340148" w:rsidP="0017718C">
      <w:pPr>
        <w:rPr>
          <w:rFonts w:ascii="Century Gothic" w:hAnsi="Century Gothic"/>
          <w:sz w:val="20"/>
          <w:szCs w:val="20"/>
        </w:rPr>
      </w:pPr>
    </w:p>
    <w:p w14:paraId="5873F219" w14:textId="72120563" w:rsidR="0017718C" w:rsidRPr="000F549F" w:rsidRDefault="0017718C" w:rsidP="1AA5881D">
      <w:pPr>
        <w:pStyle w:val="Titre1"/>
        <w:rPr>
          <w:rFonts w:ascii="Bebas Neue" w:hAnsi="Bebas Neue"/>
          <w:color w:val="589A79"/>
          <w:sz w:val="28"/>
          <w:szCs w:val="28"/>
          <w:u w:val="none"/>
        </w:rPr>
      </w:pPr>
      <w:r w:rsidRPr="000F549F">
        <w:rPr>
          <w:rFonts w:ascii="Bebas Neue" w:hAnsi="Bebas Neue"/>
          <w:color w:val="589A79"/>
          <w:sz w:val="28"/>
          <w:szCs w:val="28"/>
          <w:u w:val="none"/>
        </w:rPr>
        <w:t>Eco-technologie :</w:t>
      </w:r>
      <w:r w:rsidR="08EC136C" w:rsidRPr="000F549F">
        <w:rPr>
          <w:rFonts w:ascii="Bebas Neue" w:hAnsi="Bebas Neue"/>
          <w:color w:val="589A79"/>
          <w:sz w:val="28"/>
          <w:szCs w:val="28"/>
          <w:u w:val="none"/>
        </w:rPr>
        <w:t xml:space="preserve"> description</w:t>
      </w:r>
    </w:p>
    <w:p w14:paraId="731B8325" w14:textId="77777777" w:rsidR="0017718C" w:rsidRPr="00B95BB2" w:rsidRDefault="0017718C" w:rsidP="0017718C">
      <w:pPr>
        <w:rPr>
          <w:rFonts w:ascii="Century Gothic" w:hAnsi="Century Gothic"/>
          <w:sz w:val="20"/>
          <w:szCs w:val="20"/>
        </w:rPr>
      </w:pPr>
    </w:p>
    <w:p w14:paraId="01830906" w14:textId="1563C5EA" w:rsidR="0017718C" w:rsidRPr="00B95BB2" w:rsidRDefault="0017718C" w:rsidP="00F51484">
      <w:pPr>
        <w:jc w:val="both"/>
        <w:rPr>
          <w:rFonts w:ascii="Century Gothic" w:hAnsi="Century Gothic"/>
          <w:sz w:val="20"/>
          <w:szCs w:val="20"/>
        </w:rPr>
      </w:pPr>
      <w:r w:rsidRPr="00B95BB2">
        <w:rPr>
          <w:rFonts w:ascii="Century Gothic" w:hAnsi="Century Gothic"/>
          <w:sz w:val="20"/>
          <w:szCs w:val="20"/>
        </w:rPr>
        <w:t>Décrivez de façon détaillée et technique le scénario « </w:t>
      </w:r>
      <w:proofErr w:type="spellStart"/>
      <w:r w:rsidRPr="00B95BB2">
        <w:rPr>
          <w:rFonts w:ascii="Century Gothic" w:hAnsi="Century Gothic"/>
          <w:sz w:val="20"/>
          <w:szCs w:val="20"/>
        </w:rPr>
        <w:t>éco-technologie</w:t>
      </w:r>
      <w:proofErr w:type="spellEnd"/>
      <w:r w:rsidRPr="00B95BB2">
        <w:rPr>
          <w:rFonts w:ascii="Century Gothic" w:hAnsi="Century Gothic"/>
          <w:sz w:val="20"/>
          <w:szCs w:val="20"/>
        </w:rPr>
        <w:t> » proposé comme amenant une meilleure protection de l’environnement et/ou une meilleure efficacité énergétique du processus de production (par exemple : les émissions relatives qui seront réduites, la quantité d’énergie économisée relative ou absolue, la quantité d’eau économisée, etc.</w:t>
      </w:r>
    </w:p>
    <w:p w14:paraId="3E0DBD1C" w14:textId="77777777" w:rsidR="00340148" w:rsidRPr="00B95BB2" w:rsidRDefault="00340148" w:rsidP="0017718C">
      <w:pPr>
        <w:rPr>
          <w:rFonts w:ascii="Century Gothic" w:hAnsi="Century Gothic"/>
          <w:sz w:val="20"/>
          <w:szCs w:val="20"/>
        </w:rPr>
      </w:pPr>
    </w:p>
    <w:p w14:paraId="61F61AD3" w14:textId="77777777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96FF030" w14:textId="77777777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65E2B9F" w14:textId="77777777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5BC1F7F" w14:textId="77777777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D110F7A" w14:textId="77777777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8B619B" w14:textId="77777777" w:rsidR="00F51484" w:rsidRDefault="00F51484" w:rsidP="000F549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F7BFA03" w14:textId="77777777" w:rsidR="003F26EB" w:rsidRPr="00B95BB2" w:rsidRDefault="003F26EB">
      <w:pPr>
        <w:rPr>
          <w:rFonts w:ascii="Century Gothic" w:hAnsi="Century Gothic"/>
          <w:sz w:val="20"/>
          <w:szCs w:val="20"/>
        </w:rPr>
        <w:sectPr w:rsidR="003F26EB" w:rsidRPr="00B95BB2" w:rsidSect="003F26E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6AFAB1" w14:textId="2A9AA96C" w:rsidR="0017718C" w:rsidRPr="000F549F" w:rsidRDefault="24B34738" w:rsidP="1AA5881D">
      <w:pPr>
        <w:pStyle w:val="Titre1"/>
        <w:rPr>
          <w:rFonts w:ascii="Bebas Neue" w:hAnsi="Bebas Neue"/>
          <w:color w:val="589A79"/>
          <w:sz w:val="28"/>
          <w:szCs w:val="28"/>
          <w:u w:val="none"/>
        </w:rPr>
      </w:pPr>
      <w:r w:rsidRPr="000F549F">
        <w:rPr>
          <w:rFonts w:ascii="Bebas Neue" w:hAnsi="Bebas Neue"/>
          <w:color w:val="589A79"/>
          <w:sz w:val="28"/>
          <w:szCs w:val="28"/>
          <w:u w:val="none"/>
        </w:rPr>
        <w:lastRenderedPageBreak/>
        <w:t>Résumés des a</w:t>
      </w:r>
      <w:r w:rsidR="0017718C" w:rsidRPr="000F549F">
        <w:rPr>
          <w:rFonts w:ascii="Bebas Neue" w:hAnsi="Bebas Neue"/>
          <w:color w:val="589A79"/>
          <w:sz w:val="28"/>
          <w:szCs w:val="28"/>
          <w:u w:val="none"/>
        </w:rPr>
        <w:t>vantages énergétiques et environnementaux de l’</w:t>
      </w:r>
      <w:proofErr w:type="spellStart"/>
      <w:r w:rsidR="0017718C" w:rsidRPr="000F549F">
        <w:rPr>
          <w:rFonts w:ascii="Bebas Neue" w:hAnsi="Bebas Neue"/>
          <w:color w:val="589A79"/>
          <w:sz w:val="28"/>
          <w:szCs w:val="28"/>
          <w:u w:val="none"/>
        </w:rPr>
        <w:t>éco-technologie</w:t>
      </w:r>
      <w:proofErr w:type="spellEnd"/>
    </w:p>
    <w:p w14:paraId="6A2491E4" w14:textId="7D19A1D2" w:rsidR="0017718C" w:rsidRPr="00B95BB2" w:rsidRDefault="0017718C" w:rsidP="0017718C">
      <w:pPr>
        <w:rPr>
          <w:rFonts w:ascii="Century Gothic" w:hAnsi="Century Gothic"/>
          <w:sz w:val="20"/>
          <w:szCs w:val="20"/>
          <w:lang w:val="fr-BE" w:eastAsia="fr-BE"/>
        </w:rPr>
      </w:pPr>
    </w:p>
    <w:p w14:paraId="57A6796F" w14:textId="77777777" w:rsidR="0017718C" w:rsidRPr="00B95BB2" w:rsidRDefault="0017718C" w:rsidP="0017718C">
      <w:pPr>
        <w:rPr>
          <w:rFonts w:ascii="Century Gothic" w:hAnsi="Century Gothic"/>
          <w:sz w:val="20"/>
          <w:szCs w:val="20"/>
          <w:lang w:val="fr-BE" w:eastAsia="fr-BE"/>
        </w:rPr>
      </w:pPr>
    </w:p>
    <w:tbl>
      <w:tblPr>
        <w:tblStyle w:val="Grilledutableau"/>
        <w:tblW w:w="14150" w:type="dxa"/>
        <w:tblLook w:val="04A0" w:firstRow="1" w:lastRow="0" w:firstColumn="1" w:lastColumn="0" w:noHBand="0" w:noVBand="1"/>
      </w:tblPr>
      <w:tblGrid>
        <w:gridCol w:w="1921"/>
        <w:gridCol w:w="2730"/>
        <w:gridCol w:w="3812"/>
        <w:gridCol w:w="2738"/>
        <w:gridCol w:w="1162"/>
        <w:gridCol w:w="1787"/>
      </w:tblGrid>
      <w:tr w:rsidR="0017718C" w:rsidRPr="00B95BB2" w14:paraId="76532238" w14:textId="27F36BB8" w:rsidTr="07CD13EC">
        <w:trPr>
          <w:trHeight w:val="300"/>
        </w:trPr>
        <w:tc>
          <w:tcPr>
            <w:tcW w:w="1921" w:type="dxa"/>
          </w:tcPr>
          <w:p w14:paraId="2D1870FF" w14:textId="47E64BE4" w:rsidR="0017718C" w:rsidRPr="007C4912" w:rsidRDefault="0017718C" w:rsidP="0017718C">
            <w:pPr>
              <w:rPr>
                <w:rFonts w:ascii="Century Gothic" w:hAnsi="Century Gothic"/>
                <w:b/>
                <w:bCs/>
                <w:sz w:val="20"/>
                <w:szCs w:val="20"/>
                <w:lang w:val="fr-BE" w:eastAsia="fr-BE"/>
              </w:rPr>
            </w:pPr>
            <w:r w:rsidRPr="007C4912">
              <w:rPr>
                <w:rFonts w:ascii="Century Gothic" w:hAnsi="Century Gothic"/>
                <w:b/>
                <w:bCs/>
                <w:sz w:val="20"/>
                <w:szCs w:val="20"/>
                <w:lang w:val="fr-BE" w:eastAsia="fr-BE"/>
              </w:rPr>
              <w:t>Postes d’investissement</w:t>
            </w:r>
          </w:p>
        </w:tc>
        <w:tc>
          <w:tcPr>
            <w:tcW w:w="2730" w:type="dxa"/>
          </w:tcPr>
          <w:p w14:paraId="1DB3BC22" w14:textId="6E1B1E99" w:rsidR="0017718C" w:rsidRPr="007C4912" w:rsidRDefault="0017718C" w:rsidP="0017718C">
            <w:pPr>
              <w:rPr>
                <w:rFonts w:ascii="Century Gothic" w:hAnsi="Century Gothic"/>
                <w:b/>
                <w:bCs/>
                <w:sz w:val="20"/>
                <w:szCs w:val="20"/>
                <w:lang w:val="fr-BE" w:eastAsia="fr-BE"/>
              </w:rPr>
            </w:pPr>
            <w:r w:rsidRPr="007C4912">
              <w:rPr>
                <w:rFonts w:ascii="Century Gothic" w:hAnsi="Century Gothic"/>
                <w:b/>
                <w:bCs/>
                <w:sz w:val="20"/>
                <w:szCs w:val="20"/>
                <w:lang w:val="fr-BE" w:eastAsia="fr-BE"/>
              </w:rPr>
              <w:t>UDE/Environnement</w:t>
            </w:r>
          </w:p>
        </w:tc>
        <w:tc>
          <w:tcPr>
            <w:tcW w:w="3812" w:type="dxa"/>
          </w:tcPr>
          <w:p w14:paraId="1345217F" w14:textId="47194FFE" w:rsidR="0017718C" w:rsidRPr="007C4912" w:rsidRDefault="0017718C" w:rsidP="0017718C">
            <w:pPr>
              <w:rPr>
                <w:rFonts w:ascii="Century Gothic" w:hAnsi="Century Gothic"/>
                <w:b/>
                <w:bCs/>
                <w:sz w:val="20"/>
                <w:szCs w:val="20"/>
                <w:lang w:val="fr-BE" w:eastAsia="fr-BE"/>
              </w:rPr>
            </w:pPr>
            <w:r w:rsidRPr="007C4912">
              <w:rPr>
                <w:rFonts w:ascii="Century Gothic" w:hAnsi="Century Gothic"/>
                <w:b/>
                <w:bCs/>
                <w:sz w:val="20"/>
                <w:szCs w:val="20"/>
                <w:lang w:val="fr-BE" w:eastAsia="fr-BE"/>
              </w:rPr>
              <w:t>Emission, Energie, Ressource concernée</w:t>
            </w:r>
          </w:p>
        </w:tc>
        <w:tc>
          <w:tcPr>
            <w:tcW w:w="2738" w:type="dxa"/>
          </w:tcPr>
          <w:p w14:paraId="5E22C101" w14:textId="3F08991A" w:rsidR="0017718C" w:rsidRPr="007C4912" w:rsidRDefault="0017718C" w:rsidP="0017718C">
            <w:pPr>
              <w:rPr>
                <w:rFonts w:ascii="Century Gothic" w:hAnsi="Century Gothic"/>
                <w:b/>
                <w:bCs/>
                <w:sz w:val="20"/>
                <w:szCs w:val="20"/>
                <w:lang w:val="fr-BE" w:eastAsia="fr-BE"/>
              </w:rPr>
            </w:pPr>
            <w:r w:rsidRPr="007C4912">
              <w:rPr>
                <w:rFonts w:ascii="Century Gothic" w:hAnsi="Century Gothic"/>
                <w:b/>
                <w:bCs/>
                <w:sz w:val="20"/>
                <w:szCs w:val="20"/>
                <w:lang w:val="fr-BE" w:eastAsia="fr-BE"/>
              </w:rPr>
              <w:t>Gains/réductions annuels</w:t>
            </w:r>
          </w:p>
        </w:tc>
        <w:tc>
          <w:tcPr>
            <w:tcW w:w="1162" w:type="dxa"/>
          </w:tcPr>
          <w:p w14:paraId="1FC3087F" w14:textId="57201409" w:rsidR="0017718C" w:rsidRPr="007C4912" w:rsidRDefault="0017718C" w:rsidP="0017718C">
            <w:pPr>
              <w:rPr>
                <w:rFonts w:ascii="Century Gothic" w:hAnsi="Century Gothic"/>
                <w:b/>
                <w:bCs/>
                <w:sz w:val="20"/>
                <w:szCs w:val="20"/>
                <w:lang w:val="fr-BE" w:eastAsia="fr-BE"/>
              </w:rPr>
            </w:pPr>
            <w:r w:rsidRPr="007C4912">
              <w:rPr>
                <w:rFonts w:ascii="Century Gothic" w:hAnsi="Century Gothic"/>
                <w:b/>
                <w:bCs/>
                <w:sz w:val="20"/>
                <w:szCs w:val="20"/>
                <w:lang w:val="fr-BE" w:eastAsia="fr-BE"/>
              </w:rPr>
              <w:t>Unité</w:t>
            </w:r>
          </w:p>
        </w:tc>
        <w:tc>
          <w:tcPr>
            <w:tcW w:w="1787" w:type="dxa"/>
          </w:tcPr>
          <w:p w14:paraId="3EC52A43" w14:textId="51A1B592" w:rsidR="1817A73A" w:rsidRPr="007C4912" w:rsidRDefault="1817A73A" w:rsidP="07CD13EC">
            <w:pPr>
              <w:rPr>
                <w:rFonts w:ascii="Century Gothic" w:hAnsi="Century Gothic"/>
                <w:b/>
                <w:bCs/>
                <w:sz w:val="20"/>
                <w:szCs w:val="20"/>
                <w:lang w:val="fr-BE" w:eastAsia="fr-BE"/>
              </w:rPr>
            </w:pPr>
            <w:r w:rsidRPr="007C4912">
              <w:rPr>
                <w:rFonts w:ascii="Century Gothic" w:hAnsi="Century Gothic"/>
                <w:b/>
                <w:bCs/>
                <w:sz w:val="20"/>
                <w:szCs w:val="20"/>
                <w:lang w:val="fr-BE" w:eastAsia="fr-BE"/>
              </w:rPr>
              <w:t>Coûts HTVA €</w:t>
            </w:r>
          </w:p>
        </w:tc>
      </w:tr>
      <w:tr w:rsidR="0017718C" w:rsidRPr="00B95BB2" w14:paraId="636E6AF8" w14:textId="0106E502" w:rsidTr="07CD13EC">
        <w:trPr>
          <w:trHeight w:val="300"/>
        </w:trPr>
        <w:tc>
          <w:tcPr>
            <w:tcW w:w="1921" w:type="dxa"/>
          </w:tcPr>
          <w:p w14:paraId="6E54BCE5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2730" w:type="dxa"/>
          </w:tcPr>
          <w:p w14:paraId="43DF9574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3812" w:type="dxa"/>
          </w:tcPr>
          <w:p w14:paraId="73754B25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2738" w:type="dxa"/>
          </w:tcPr>
          <w:p w14:paraId="75D0B9A2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1162" w:type="dxa"/>
          </w:tcPr>
          <w:p w14:paraId="14EE9C3D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1787" w:type="dxa"/>
          </w:tcPr>
          <w:p w14:paraId="5FBF541D" w14:textId="6686823E" w:rsidR="07CD13EC" w:rsidRPr="00B95BB2" w:rsidRDefault="07CD13EC" w:rsidP="07CD13E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</w:tr>
      <w:tr w:rsidR="0017718C" w:rsidRPr="00B95BB2" w14:paraId="0438016C" w14:textId="6B80FFA9" w:rsidTr="07CD13EC">
        <w:trPr>
          <w:trHeight w:val="300"/>
        </w:trPr>
        <w:tc>
          <w:tcPr>
            <w:tcW w:w="1921" w:type="dxa"/>
          </w:tcPr>
          <w:p w14:paraId="44FACAD0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2730" w:type="dxa"/>
          </w:tcPr>
          <w:p w14:paraId="64435950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3812" w:type="dxa"/>
          </w:tcPr>
          <w:p w14:paraId="06C64468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2738" w:type="dxa"/>
          </w:tcPr>
          <w:p w14:paraId="7F3B044C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1162" w:type="dxa"/>
          </w:tcPr>
          <w:p w14:paraId="1620D27F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1787" w:type="dxa"/>
          </w:tcPr>
          <w:p w14:paraId="50BAD731" w14:textId="2BC77D71" w:rsidR="07CD13EC" w:rsidRPr="00B95BB2" w:rsidRDefault="07CD13EC" w:rsidP="07CD13E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</w:tr>
      <w:tr w:rsidR="0017718C" w:rsidRPr="00B95BB2" w14:paraId="269A0930" w14:textId="64D021E6" w:rsidTr="07CD13EC">
        <w:trPr>
          <w:trHeight w:val="300"/>
        </w:trPr>
        <w:tc>
          <w:tcPr>
            <w:tcW w:w="1921" w:type="dxa"/>
          </w:tcPr>
          <w:p w14:paraId="72A58213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2730" w:type="dxa"/>
          </w:tcPr>
          <w:p w14:paraId="527BF701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3812" w:type="dxa"/>
          </w:tcPr>
          <w:p w14:paraId="78BFD4F9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2738" w:type="dxa"/>
          </w:tcPr>
          <w:p w14:paraId="725A5F12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1162" w:type="dxa"/>
          </w:tcPr>
          <w:p w14:paraId="0FFE373E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1787" w:type="dxa"/>
          </w:tcPr>
          <w:p w14:paraId="6F832902" w14:textId="3062E408" w:rsidR="07CD13EC" w:rsidRPr="00B95BB2" w:rsidRDefault="07CD13EC" w:rsidP="07CD13E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</w:tr>
      <w:tr w:rsidR="0017718C" w:rsidRPr="00B95BB2" w14:paraId="78D056AA" w14:textId="0DB3DECE" w:rsidTr="07CD13EC">
        <w:trPr>
          <w:trHeight w:val="300"/>
        </w:trPr>
        <w:tc>
          <w:tcPr>
            <w:tcW w:w="1921" w:type="dxa"/>
          </w:tcPr>
          <w:p w14:paraId="1E0A9452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2730" w:type="dxa"/>
          </w:tcPr>
          <w:p w14:paraId="16E8DAAB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3812" w:type="dxa"/>
          </w:tcPr>
          <w:p w14:paraId="7E199388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2738" w:type="dxa"/>
          </w:tcPr>
          <w:p w14:paraId="363DB833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1162" w:type="dxa"/>
          </w:tcPr>
          <w:p w14:paraId="2DDBC65E" w14:textId="77777777" w:rsidR="0017718C" w:rsidRPr="00B95BB2" w:rsidRDefault="0017718C" w:rsidP="0017718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  <w:tc>
          <w:tcPr>
            <w:tcW w:w="1787" w:type="dxa"/>
          </w:tcPr>
          <w:p w14:paraId="0E304CE6" w14:textId="02D96A5B" w:rsidR="07CD13EC" w:rsidRPr="00B95BB2" w:rsidRDefault="07CD13EC" w:rsidP="07CD13EC">
            <w:pPr>
              <w:rPr>
                <w:rFonts w:ascii="Century Gothic" w:hAnsi="Century Gothic"/>
                <w:sz w:val="20"/>
                <w:szCs w:val="20"/>
                <w:lang w:val="fr-BE" w:eastAsia="fr-BE"/>
              </w:rPr>
            </w:pPr>
          </w:p>
        </w:tc>
      </w:tr>
    </w:tbl>
    <w:p w14:paraId="0D2B975D" w14:textId="0767E29A" w:rsidR="07CD13EC" w:rsidRPr="00B95BB2" w:rsidRDefault="07CD13EC">
      <w:pPr>
        <w:rPr>
          <w:rFonts w:ascii="Century Gothic" w:hAnsi="Century Gothic"/>
          <w:sz w:val="20"/>
          <w:szCs w:val="20"/>
        </w:rPr>
      </w:pPr>
    </w:p>
    <w:p w14:paraId="25A8941F" w14:textId="77777777" w:rsidR="003F26EB" w:rsidRPr="00B95BB2" w:rsidRDefault="003F26EB">
      <w:pPr>
        <w:rPr>
          <w:rFonts w:ascii="Century Gothic" w:hAnsi="Century Gothic"/>
          <w:sz w:val="20"/>
          <w:szCs w:val="20"/>
        </w:rPr>
      </w:pPr>
    </w:p>
    <w:p w14:paraId="7A989D1E" w14:textId="77777777" w:rsidR="003F26EB" w:rsidRPr="00B95BB2" w:rsidRDefault="003F26EB">
      <w:pPr>
        <w:rPr>
          <w:rFonts w:ascii="Century Gothic" w:hAnsi="Century Gothic"/>
          <w:sz w:val="20"/>
          <w:szCs w:val="20"/>
        </w:rPr>
      </w:pPr>
    </w:p>
    <w:p w14:paraId="6478BBC7" w14:textId="77777777" w:rsidR="003F26EB" w:rsidRPr="00B95BB2" w:rsidRDefault="003F26EB">
      <w:pPr>
        <w:rPr>
          <w:rFonts w:ascii="Century Gothic" w:hAnsi="Century Gothic"/>
          <w:sz w:val="20"/>
          <w:szCs w:val="20"/>
        </w:rPr>
      </w:pPr>
    </w:p>
    <w:p w14:paraId="374875A2" w14:textId="77777777" w:rsidR="003F26EB" w:rsidRPr="00B95BB2" w:rsidRDefault="003F26EB">
      <w:pPr>
        <w:rPr>
          <w:rFonts w:ascii="Century Gothic" w:hAnsi="Century Gothic"/>
          <w:sz w:val="20"/>
          <w:szCs w:val="20"/>
        </w:rPr>
        <w:sectPr w:rsidR="003F26EB" w:rsidRPr="00B95BB2" w:rsidSect="003F26E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BC49E82" w14:textId="6C728E4D" w:rsidR="24823320" w:rsidRPr="000F549F" w:rsidRDefault="00C50DE6" w:rsidP="002373AB">
      <w:pPr>
        <w:pStyle w:val="Titre1"/>
        <w:jc w:val="both"/>
        <w:rPr>
          <w:rFonts w:ascii="Bebas Neue" w:hAnsi="Bebas Neue"/>
          <w:color w:val="589A79"/>
          <w:sz w:val="28"/>
          <w:szCs w:val="28"/>
          <w:u w:val="none"/>
        </w:rPr>
      </w:pPr>
      <w:r w:rsidRPr="000F549F">
        <w:rPr>
          <w:rFonts w:ascii="Bebas Neue" w:hAnsi="Bebas Neue"/>
          <w:color w:val="589A79"/>
          <w:sz w:val="28"/>
          <w:szCs w:val="28"/>
          <w:u w:val="none"/>
        </w:rPr>
        <w:lastRenderedPageBreak/>
        <w:t>(Optionnel)</w:t>
      </w:r>
      <w:r w:rsidR="24823320" w:rsidRPr="000F549F">
        <w:rPr>
          <w:rFonts w:ascii="Bebas Neue" w:hAnsi="Bebas Neue"/>
          <w:color w:val="589A79"/>
          <w:sz w:val="28"/>
          <w:szCs w:val="28"/>
          <w:u w:val="none"/>
        </w:rPr>
        <w:t xml:space="preserve">Veuillez vérifier dans les </w:t>
      </w:r>
      <w:proofErr w:type="spellStart"/>
      <w:r w:rsidR="24823320" w:rsidRPr="000F549F">
        <w:rPr>
          <w:rFonts w:ascii="Bebas Neue" w:hAnsi="Bebas Neue"/>
          <w:color w:val="589A79"/>
          <w:sz w:val="28"/>
          <w:szCs w:val="28"/>
          <w:u w:val="none"/>
        </w:rPr>
        <w:t>BREFs</w:t>
      </w:r>
      <w:proofErr w:type="spellEnd"/>
      <w:r w:rsidRPr="000F549F">
        <w:rPr>
          <w:rStyle w:val="Appelnotedebasdep"/>
          <w:rFonts w:ascii="Bebas Neue" w:hAnsi="Bebas Neue"/>
          <w:color w:val="589A79"/>
          <w:sz w:val="28"/>
          <w:szCs w:val="28"/>
          <w:u w:val="none"/>
        </w:rPr>
        <w:footnoteReference w:id="1"/>
      </w:r>
      <w:r w:rsidR="24823320" w:rsidRPr="000F549F">
        <w:rPr>
          <w:rFonts w:ascii="Bebas Neue" w:hAnsi="Bebas Neue"/>
          <w:color w:val="589A79"/>
          <w:sz w:val="28"/>
          <w:szCs w:val="28"/>
          <w:u w:val="none"/>
        </w:rPr>
        <w:t xml:space="preserve"> si l’un d</w:t>
      </w:r>
      <w:r w:rsidRPr="000F549F">
        <w:rPr>
          <w:rFonts w:ascii="Bebas Neue" w:hAnsi="Bebas Neue"/>
          <w:color w:val="589A79"/>
          <w:sz w:val="28"/>
          <w:szCs w:val="28"/>
          <w:u w:val="none"/>
        </w:rPr>
        <w:t xml:space="preserve">es documents </w:t>
      </w:r>
      <w:r w:rsidR="24823320" w:rsidRPr="000F549F">
        <w:rPr>
          <w:rFonts w:ascii="Bebas Neue" w:hAnsi="Bebas Neue"/>
          <w:color w:val="589A79"/>
          <w:sz w:val="28"/>
          <w:szCs w:val="28"/>
          <w:u w:val="none"/>
        </w:rPr>
        <w:t xml:space="preserve">s’applique à votre investissement. Il arrive que votre permis d’environnement fasse référence à ce(s) </w:t>
      </w:r>
      <w:proofErr w:type="spellStart"/>
      <w:r w:rsidR="24823320" w:rsidRPr="000F549F">
        <w:rPr>
          <w:rFonts w:ascii="Bebas Neue" w:hAnsi="Bebas Neue"/>
          <w:color w:val="589A79"/>
          <w:sz w:val="28"/>
          <w:szCs w:val="28"/>
          <w:u w:val="none"/>
        </w:rPr>
        <w:t>BREFs</w:t>
      </w:r>
      <w:proofErr w:type="spellEnd"/>
      <w:r w:rsidR="24823320" w:rsidRPr="000F549F">
        <w:rPr>
          <w:rFonts w:ascii="Bebas Neue" w:hAnsi="Bebas Neue"/>
          <w:color w:val="589A79"/>
          <w:sz w:val="28"/>
          <w:szCs w:val="28"/>
          <w:u w:val="none"/>
        </w:rPr>
        <w:t xml:space="preserve">. </w:t>
      </w:r>
    </w:p>
    <w:p w14:paraId="4E8DC137" w14:textId="77777777" w:rsidR="00C50DE6" w:rsidRPr="00B95BB2" w:rsidRDefault="00C50DE6" w:rsidP="002373AB">
      <w:pPr>
        <w:jc w:val="both"/>
        <w:rPr>
          <w:rFonts w:ascii="Century Gothic" w:hAnsi="Century Gothic"/>
          <w:sz w:val="20"/>
          <w:szCs w:val="20"/>
        </w:rPr>
      </w:pPr>
    </w:p>
    <w:p w14:paraId="388F4825" w14:textId="5CE6C0C4" w:rsidR="24823320" w:rsidRPr="00B95BB2" w:rsidRDefault="24823320" w:rsidP="002373AB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B95BB2">
        <w:rPr>
          <w:rFonts w:ascii="Century Gothic" w:hAnsi="Century Gothic"/>
          <w:sz w:val="20"/>
          <w:szCs w:val="20"/>
        </w:rPr>
        <w:t xml:space="preserve">Pouvez-vous indiquer quel BREF est applicable </w:t>
      </w:r>
      <w:r w:rsidR="00C50DE6" w:rsidRPr="00B95BB2">
        <w:rPr>
          <w:rFonts w:ascii="Century Gothic" w:hAnsi="Century Gothic"/>
          <w:sz w:val="20"/>
          <w:szCs w:val="20"/>
        </w:rPr>
        <w:t xml:space="preserve">à votre cas </w:t>
      </w:r>
      <w:r w:rsidRPr="00B95BB2">
        <w:rPr>
          <w:rFonts w:ascii="Century Gothic" w:hAnsi="Century Gothic"/>
          <w:sz w:val="20"/>
          <w:szCs w:val="20"/>
        </w:rPr>
        <w:t>?</w:t>
      </w:r>
    </w:p>
    <w:p w14:paraId="093D6E0C" w14:textId="7BB1FD24" w:rsidR="00C50DE6" w:rsidRPr="00B95BB2" w:rsidRDefault="00C50DE6" w:rsidP="002373AB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B95BB2">
        <w:rPr>
          <w:rFonts w:ascii="Century Gothic" w:hAnsi="Century Gothic"/>
          <w:sz w:val="20"/>
          <w:szCs w:val="20"/>
        </w:rPr>
        <w:t>Pouvez-vous indiquer les valeurs à dépasser selon le BREF ?</w:t>
      </w:r>
    </w:p>
    <w:p w14:paraId="15C0BDFB" w14:textId="77777777" w:rsidR="00C50DE6" w:rsidRPr="00B95BB2" w:rsidRDefault="00C50DE6" w:rsidP="002373AB">
      <w:pPr>
        <w:jc w:val="both"/>
        <w:rPr>
          <w:rFonts w:ascii="Century Gothic" w:hAnsi="Century Gothic"/>
          <w:sz w:val="20"/>
          <w:szCs w:val="20"/>
        </w:rPr>
      </w:pPr>
    </w:p>
    <w:p w14:paraId="666DF4F1" w14:textId="77777777" w:rsidR="00C50DE6" w:rsidRPr="00B95BB2" w:rsidRDefault="00C50DE6" w:rsidP="002373AB">
      <w:pPr>
        <w:jc w:val="both"/>
        <w:rPr>
          <w:rFonts w:ascii="Century Gothic" w:hAnsi="Century Gothic"/>
          <w:sz w:val="20"/>
          <w:szCs w:val="20"/>
        </w:rPr>
      </w:pPr>
    </w:p>
    <w:p w14:paraId="18A2099B" w14:textId="7D8470C2" w:rsidR="00C50DE6" w:rsidRPr="00B95BB2" w:rsidRDefault="00C50DE6" w:rsidP="002373AB">
      <w:pPr>
        <w:jc w:val="both"/>
        <w:rPr>
          <w:rFonts w:ascii="Century Gothic" w:hAnsi="Century Gothic"/>
          <w:sz w:val="20"/>
          <w:szCs w:val="20"/>
        </w:rPr>
      </w:pPr>
    </w:p>
    <w:p w14:paraId="730B2BF8" w14:textId="018D0B37" w:rsidR="00C50DE6" w:rsidRPr="00B95BB2" w:rsidRDefault="00C50DE6" w:rsidP="002373AB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B95BB2">
        <w:rPr>
          <w:rFonts w:ascii="Century Gothic" w:hAnsi="Century Gothic"/>
          <w:sz w:val="20"/>
          <w:szCs w:val="20"/>
        </w:rPr>
        <w:t>Si votre technologie de référence n’est pas dans le BREF pouvez-vous indiquez en quoi il s’agit d’une meilleure technique disponible ?</w:t>
      </w:r>
    </w:p>
    <w:p w14:paraId="155BA875" w14:textId="3815C7E8" w:rsidR="14EBA395" w:rsidRPr="00B95BB2" w:rsidRDefault="14EBA395" w:rsidP="002373AB">
      <w:pPr>
        <w:jc w:val="both"/>
        <w:rPr>
          <w:rFonts w:ascii="Century Gothic" w:hAnsi="Century Gothic"/>
          <w:sz w:val="20"/>
          <w:szCs w:val="20"/>
        </w:rPr>
      </w:pPr>
    </w:p>
    <w:p w14:paraId="4E0816E6" w14:textId="77777777" w:rsidR="00C50DE6" w:rsidRPr="00B95BB2" w:rsidRDefault="00C50DE6" w:rsidP="002373AB">
      <w:pPr>
        <w:jc w:val="both"/>
        <w:rPr>
          <w:rFonts w:ascii="Century Gothic" w:hAnsi="Century Gothic"/>
          <w:sz w:val="20"/>
          <w:szCs w:val="20"/>
        </w:rPr>
      </w:pPr>
    </w:p>
    <w:p w14:paraId="28E69BFC" w14:textId="77777777" w:rsidR="00C50DE6" w:rsidRPr="00B95BB2" w:rsidRDefault="00C50DE6" w:rsidP="002373AB">
      <w:pPr>
        <w:jc w:val="both"/>
        <w:rPr>
          <w:rFonts w:ascii="Century Gothic" w:hAnsi="Century Gothic"/>
          <w:sz w:val="20"/>
          <w:szCs w:val="20"/>
        </w:rPr>
      </w:pPr>
    </w:p>
    <w:p w14:paraId="061A9F23" w14:textId="07E65650" w:rsidR="24823320" w:rsidRPr="00B95BB2" w:rsidRDefault="24823320" w:rsidP="002373AB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B95BB2">
        <w:rPr>
          <w:rFonts w:ascii="Century Gothic" w:hAnsi="Century Gothic"/>
          <w:sz w:val="20"/>
          <w:szCs w:val="20"/>
        </w:rPr>
        <w:t>Pouvez-vous indiquer quelles sont les normes applicables selon votre permis unique ?</w:t>
      </w:r>
    </w:p>
    <w:p w14:paraId="3E7E3B58" w14:textId="77777777" w:rsidR="00C50DE6" w:rsidRPr="00B95BB2" w:rsidRDefault="00C50DE6" w:rsidP="002373AB">
      <w:pPr>
        <w:jc w:val="both"/>
        <w:rPr>
          <w:rFonts w:ascii="Century Gothic" w:hAnsi="Century Gothic"/>
          <w:sz w:val="20"/>
          <w:szCs w:val="20"/>
          <w:highlight w:val="yellow"/>
        </w:rPr>
      </w:pPr>
    </w:p>
    <w:p w14:paraId="76BF4545" w14:textId="11F64504" w:rsidR="14EBA395" w:rsidRPr="00B95BB2" w:rsidRDefault="14EBA395" w:rsidP="002373AB">
      <w:pPr>
        <w:jc w:val="both"/>
        <w:rPr>
          <w:rFonts w:ascii="Century Gothic" w:hAnsi="Century Gothic"/>
          <w:sz w:val="20"/>
          <w:szCs w:val="20"/>
        </w:rPr>
      </w:pPr>
    </w:p>
    <w:p w14:paraId="1EFA6868" w14:textId="5D290FD8" w:rsidR="14EBA395" w:rsidRPr="00B95BB2" w:rsidRDefault="14EBA395" w:rsidP="002373AB">
      <w:pPr>
        <w:jc w:val="both"/>
        <w:rPr>
          <w:rFonts w:ascii="Century Gothic" w:hAnsi="Century Gothic"/>
          <w:sz w:val="20"/>
          <w:szCs w:val="20"/>
        </w:rPr>
      </w:pPr>
    </w:p>
    <w:p w14:paraId="4832F679" w14:textId="77EB08F2" w:rsidR="00C50DE6" w:rsidRPr="000F549F" w:rsidRDefault="00C50DE6" w:rsidP="002373AB">
      <w:pPr>
        <w:pStyle w:val="Titre1"/>
        <w:jc w:val="both"/>
        <w:rPr>
          <w:rFonts w:ascii="Bebas Neue" w:hAnsi="Bebas Neue"/>
          <w:color w:val="589A79"/>
          <w:sz w:val="28"/>
          <w:szCs w:val="28"/>
          <w:u w:val="none"/>
        </w:rPr>
      </w:pPr>
      <w:r w:rsidRPr="000F549F">
        <w:rPr>
          <w:rFonts w:ascii="Bebas Neue" w:hAnsi="Bebas Neue"/>
          <w:color w:val="589A79"/>
          <w:sz w:val="28"/>
          <w:szCs w:val="28"/>
          <w:u w:val="none"/>
        </w:rPr>
        <w:t>(Optionnel) En cas d’électrification de processus, pourriez-vous fournir un document (signé/officiel) de votre GRD confirmant la disponibilité de l’électricité requise ?</w:t>
      </w:r>
    </w:p>
    <w:p w14:paraId="65B4D6C8" w14:textId="77777777" w:rsidR="00C50DE6" w:rsidRPr="000F549F" w:rsidRDefault="00C50DE6" w:rsidP="002373AB">
      <w:pPr>
        <w:jc w:val="both"/>
        <w:rPr>
          <w:rFonts w:ascii="Bebas Neue" w:hAnsi="Bebas Neue"/>
          <w:sz w:val="24"/>
          <w:szCs w:val="24"/>
          <w:lang w:val="fr-BE" w:eastAsia="fr-BE"/>
        </w:rPr>
      </w:pPr>
    </w:p>
    <w:p w14:paraId="70974B9C" w14:textId="77777777" w:rsidR="00C50DE6" w:rsidRPr="000F549F" w:rsidRDefault="00C50DE6" w:rsidP="002373AB">
      <w:pPr>
        <w:jc w:val="both"/>
        <w:rPr>
          <w:rFonts w:ascii="Bebas Neue" w:hAnsi="Bebas Neue"/>
          <w:sz w:val="24"/>
          <w:szCs w:val="24"/>
          <w:lang w:val="fr-BE" w:eastAsia="fr-BE"/>
        </w:rPr>
      </w:pPr>
    </w:p>
    <w:p w14:paraId="610FAD8A" w14:textId="77777777" w:rsidR="00C50DE6" w:rsidRPr="000F549F" w:rsidRDefault="00C50DE6" w:rsidP="002373AB">
      <w:pPr>
        <w:jc w:val="both"/>
        <w:rPr>
          <w:rFonts w:ascii="Bebas Neue" w:hAnsi="Bebas Neue"/>
          <w:sz w:val="24"/>
          <w:szCs w:val="24"/>
          <w:lang w:val="fr-BE" w:eastAsia="fr-BE"/>
        </w:rPr>
      </w:pPr>
    </w:p>
    <w:p w14:paraId="5BB580A0" w14:textId="676C7E37" w:rsidR="1524247F" w:rsidRPr="000F549F" w:rsidRDefault="1524247F" w:rsidP="002373AB">
      <w:pPr>
        <w:pStyle w:val="Titre1"/>
        <w:jc w:val="both"/>
        <w:rPr>
          <w:rFonts w:ascii="Bebas Neue" w:hAnsi="Bebas Neue"/>
          <w:color w:val="589A79"/>
          <w:sz w:val="28"/>
          <w:szCs w:val="28"/>
          <w:u w:val="none"/>
        </w:rPr>
      </w:pPr>
      <w:r w:rsidRPr="000F549F">
        <w:rPr>
          <w:rFonts w:ascii="Bebas Neue" w:hAnsi="Bebas Neue"/>
          <w:color w:val="589A79"/>
          <w:sz w:val="28"/>
          <w:szCs w:val="28"/>
          <w:u w:val="none"/>
        </w:rPr>
        <w:t>Annexes</w:t>
      </w:r>
    </w:p>
    <w:p w14:paraId="6498D958" w14:textId="77604902" w:rsidR="1AA5881D" w:rsidRPr="000F549F" w:rsidRDefault="1AA5881D" w:rsidP="002373AB">
      <w:pPr>
        <w:jc w:val="both"/>
        <w:rPr>
          <w:rFonts w:ascii="Bebas Neue" w:hAnsi="Bebas Neue"/>
          <w:color w:val="589A79"/>
          <w:sz w:val="28"/>
          <w:szCs w:val="28"/>
          <w:lang w:val="fr-BE"/>
        </w:rPr>
      </w:pPr>
    </w:p>
    <w:p w14:paraId="34E5928E" w14:textId="6B372881" w:rsidR="004DEB51" w:rsidRPr="000F549F" w:rsidRDefault="30B9FAF0" w:rsidP="002373AB">
      <w:pPr>
        <w:pStyle w:val="Titre2"/>
        <w:ind w:left="360" w:hanging="360"/>
        <w:jc w:val="both"/>
        <w:rPr>
          <w:rFonts w:ascii="Bebas Neue" w:hAnsi="Bebas Neue"/>
          <w:color w:val="589A79"/>
          <w:sz w:val="28"/>
          <w:szCs w:val="28"/>
          <w:u w:val="none"/>
        </w:rPr>
      </w:pPr>
      <w:r w:rsidRPr="000F549F">
        <w:rPr>
          <w:rFonts w:ascii="Bebas Neue" w:hAnsi="Bebas Neue"/>
          <w:color w:val="589A79"/>
          <w:sz w:val="28"/>
          <w:szCs w:val="28"/>
          <w:u w:val="none"/>
        </w:rPr>
        <w:t>Annexe 1 : Devis</w:t>
      </w:r>
    </w:p>
    <w:p w14:paraId="6C200DA6" w14:textId="22642211" w:rsidR="5B1BFA33" w:rsidRPr="000F549F" w:rsidRDefault="5B1BFA33" w:rsidP="002373AB">
      <w:pPr>
        <w:jc w:val="both"/>
        <w:rPr>
          <w:rFonts w:ascii="Bebas Neue" w:hAnsi="Bebas Neue"/>
          <w:sz w:val="24"/>
          <w:szCs w:val="24"/>
        </w:rPr>
      </w:pPr>
    </w:p>
    <w:p w14:paraId="74DEA524" w14:textId="42921310" w:rsidR="5B1BFA33" w:rsidRPr="000F549F" w:rsidRDefault="5B1BFA33" w:rsidP="002373AB">
      <w:pPr>
        <w:jc w:val="both"/>
        <w:rPr>
          <w:rFonts w:ascii="Bebas Neue" w:hAnsi="Bebas Neue"/>
          <w:sz w:val="24"/>
          <w:szCs w:val="24"/>
        </w:rPr>
      </w:pPr>
    </w:p>
    <w:p w14:paraId="280DBD61" w14:textId="77777777" w:rsidR="00340148" w:rsidRPr="000F549F" w:rsidRDefault="00340148" w:rsidP="002373AB">
      <w:pPr>
        <w:jc w:val="both"/>
        <w:rPr>
          <w:rFonts w:ascii="Bebas Neue" w:hAnsi="Bebas Neue"/>
          <w:sz w:val="24"/>
          <w:szCs w:val="24"/>
        </w:rPr>
      </w:pPr>
    </w:p>
    <w:p w14:paraId="1CC566EF" w14:textId="77777777" w:rsidR="00340148" w:rsidRPr="000F549F" w:rsidRDefault="00340148" w:rsidP="002373AB">
      <w:pPr>
        <w:jc w:val="both"/>
        <w:rPr>
          <w:rFonts w:ascii="Bebas Neue" w:hAnsi="Bebas Neue"/>
          <w:sz w:val="24"/>
          <w:szCs w:val="24"/>
        </w:rPr>
      </w:pPr>
    </w:p>
    <w:p w14:paraId="3E84C516" w14:textId="407568E6" w:rsidR="1AA5881D" w:rsidRPr="000F549F" w:rsidRDefault="1AA5881D" w:rsidP="002373AB">
      <w:pPr>
        <w:pStyle w:val="Titre2"/>
        <w:numPr>
          <w:ilvl w:val="0"/>
          <w:numId w:val="0"/>
        </w:numPr>
        <w:ind w:left="360" w:hanging="360"/>
        <w:jc w:val="both"/>
        <w:rPr>
          <w:rFonts w:ascii="Bebas Neue" w:hAnsi="Bebas Neue"/>
          <w:sz w:val="24"/>
          <w:szCs w:val="24"/>
        </w:rPr>
      </w:pPr>
    </w:p>
    <w:p w14:paraId="46DE8B83" w14:textId="3FB4D098" w:rsidR="004DEB51" w:rsidRPr="000F549F" w:rsidRDefault="30B9FAF0" w:rsidP="002373AB">
      <w:pPr>
        <w:pStyle w:val="Titre2"/>
        <w:ind w:left="360" w:hanging="360"/>
        <w:jc w:val="both"/>
        <w:rPr>
          <w:rFonts w:ascii="Bebas Neue" w:hAnsi="Bebas Neue"/>
          <w:color w:val="589A79"/>
          <w:sz w:val="28"/>
          <w:szCs w:val="28"/>
          <w:u w:val="none"/>
        </w:rPr>
      </w:pPr>
      <w:r w:rsidRPr="000F549F">
        <w:rPr>
          <w:rFonts w:ascii="Bebas Neue" w:hAnsi="Bebas Neue"/>
          <w:color w:val="589A79"/>
          <w:sz w:val="28"/>
          <w:szCs w:val="28"/>
          <w:u w:val="none"/>
        </w:rPr>
        <w:t>Annexe 2 : Etudes</w:t>
      </w:r>
    </w:p>
    <w:p w14:paraId="1F1B9492" w14:textId="34353FB0" w:rsidR="5920CED8" w:rsidRPr="00B95BB2" w:rsidRDefault="5920CED8" w:rsidP="002373AB">
      <w:pPr>
        <w:jc w:val="both"/>
        <w:rPr>
          <w:rFonts w:ascii="Century Gothic" w:hAnsi="Century Gothic"/>
          <w:sz w:val="20"/>
          <w:szCs w:val="20"/>
        </w:rPr>
      </w:pPr>
      <w:r w:rsidRPr="00B95BB2">
        <w:rPr>
          <w:rFonts w:ascii="Century Gothic" w:hAnsi="Century Gothic"/>
          <w:sz w:val="20"/>
          <w:szCs w:val="20"/>
        </w:rPr>
        <w:t>Si disponible.</w:t>
      </w:r>
    </w:p>
    <w:p w14:paraId="7264DE13" w14:textId="56FD07EF" w:rsidR="5B1BFA33" w:rsidRPr="00B95BB2" w:rsidRDefault="5B1BFA33" w:rsidP="002373AB">
      <w:pPr>
        <w:jc w:val="both"/>
        <w:rPr>
          <w:rFonts w:ascii="Century Gothic" w:hAnsi="Century Gothic"/>
          <w:sz w:val="20"/>
          <w:szCs w:val="20"/>
        </w:rPr>
      </w:pPr>
    </w:p>
    <w:p w14:paraId="1FF11F3D" w14:textId="77777777" w:rsidR="00340148" w:rsidRPr="00B95BB2" w:rsidRDefault="00340148" w:rsidP="002373AB">
      <w:pPr>
        <w:jc w:val="both"/>
        <w:rPr>
          <w:rFonts w:ascii="Century Gothic" w:hAnsi="Century Gothic"/>
          <w:sz w:val="20"/>
          <w:szCs w:val="20"/>
        </w:rPr>
      </w:pPr>
    </w:p>
    <w:p w14:paraId="69AE4B53" w14:textId="77777777" w:rsidR="00340148" w:rsidRPr="00B95BB2" w:rsidRDefault="00340148" w:rsidP="002373AB">
      <w:pPr>
        <w:jc w:val="both"/>
        <w:rPr>
          <w:rFonts w:ascii="Century Gothic" w:hAnsi="Century Gothic"/>
          <w:sz w:val="20"/>
          <w:szCs w:val="20"/>
        </w:rPr>
      </w:pPr>
    </w:p>
    <w:p w14:paraId="2DE09ECC" w14:textId="620EB656" w:rsidR="1AA5881D" w:rsidRPr="00B95BB2" w:rsidRDefault="1AA5881D" w:rsidP="002373AB">
      <w:pPr>
        <w:pStyle w:val="Titre2"/>
        <w:numPr>
          <w:ilvl w:val="0"/>
          <w:numId w:val="0"/>
        </w:numPr>
        <w:ind w:left="360" w:hanging="360"/>
        <w:jc w:val="both"/>
        <w:rPr>
          <w:rFonts w:ascii="Century Gothic" w:hAnsi="Century Gothic"/>
          <w:sz w:val="20"/>
          <w:szCs w:val="20"/>
        </w:rPr>
      </w:pPr>
    </w:p>
    <w:p w14:paraId="27295A71" w14:textId="60D023AC" w:rsidR="004DEB51" w:rsidRPr="000F549F" w:rsidRDefault="30B9FAF0" w:rsidP="002373AB">
      <w:pPr>
        <w:pStyle w:val="Titre2"/>
        <w:ind w:left="360" w:hanging="360"/>
        <w:jc w:val="both"/>
        <w:rPr>
          <w:rFonts w:ascii="Bebas Neue" w:hAnsi="Bebas Neue"/>
          <w:color w:val="589A79"/>
          <w:sz w:val="28"/>
          <w:szCs w:val="28"/>
          <w:u w:val="none"/>
        </w:rPr>
      </w:pPr>
      <w:r w:rsidRPr="000F549F">
        <w:rPr>
          <w:rFonts w:ascii="Bebas Neue" w:hAnsi="Bebas Neue"/>
          <w:color w:val="589A79"/>
          <w:sz w:val="28"/>
          <w:szCs w:val="28"/>
          <w:u w:val="none"/>
        </w:rPr>
        <w:t>Annexe 3 : Autre</w:t>
      </w:r>
    </w:p>
    <w:p w14:paraId="6A5ACA97" w14:textId="7702E7D7" w:rsidR="493DF64C" w:rsidRPr="00B95BB2" w:rsidRDefault="493DF64C" w:rsidP="002373AB">
      <w:pPr>
        <w:jc w:val="both"/>
        <w:rPr>
          <w:rFonts w:ascii="Century Gothic" w:hAnsi="Century Gothic"/>
          <w:sz w:val="20"/>
          <w:szCs w:val="20"/>
        </w:rPr>
      </w:pPr>
      <w:r w:rsidRPr="00B95BB2">
        <w:rPr>
          <w:rFonts w:ascii="Century Gothic" w:hAnsi="Century Gothic"/>
          <w:sz w:val="20"/>
          <w:szCs w:val="20"/>
        </w:rPr>
        <w:t>Si d’application.</w:t>
      </w:r>
    </w:p>
    <w:p w14:paraId="3ACF8D24" w14:textId="23682395" w:rsidR="5B1BFA33" w:rsidRPr="00B95BB2" w:rsidRDefault="5B1BFA33" w:rsidP="5B1BFA33">
      <w:pPr>
        <w:rPr>
          <w:rFonts w:ascii="Century Gothic" w:hAnsi="Century Gothic"/>
          <w:sz w:val="20"/>
          <w:szCs w:val="20"/>
        </w:rPr>
      </w:pPr>
    </w:p>
    <w:p w14:paraId="212020DF" w14:textId="77777777" w:rsidR="0017718C" w:rsidRDefault="0017718C" w:rsidP="0017718C">
      <w:pPr>
        <w:rPr>
          <w:lang w:val="fr-BE"/>
        </w:rPr>
      </w:pPr>
    </w:p>
    <w:p w14:paraId="528F9FE3" w14:textId="77777777" w:rsidR="00340148" w:rsidRDefault="00340148" w:rsidP="0017718C">
      <w:pPr>
        <w:rPr>
          <w:lang w:val="fr-BE"/>
        </w:rPr>
      </w:pPr>
    </w:p>
    <w:p w14:paraId="6899CE8F" w14:textId="77777777" w:rsidR="0017718C" w:rsidRDefault="0017718C" w:rsidP="0017718C">
      <w:pPr>
        <w:rPr>
          <w:lang w:val="fr-BE"/>
        </w:rPr>
      </w:pPr>
    </w:p>
    <w:p w14:paraId="6F962757" w14:textId="77777777" w:rsidR="0017718C" w:rsidRPr="00C0408D" w:rsidRDefault="0017718C" w:rsidP="0017718C">
      <w:pPr>
        <w:rPr>
          <w:lang w:val="fr-BE"/>
        </w:rPr>
      </w:pPr>
    </w:p>
    <w:p w14:paraId="29D2FA19" w14:textId="2E3E4229" w:rsidR="007508C9" w:rsidRDefault="007508C9"/>
    <w:sectPr w:rsidR="007508C9" w:rsidSect="003F2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FD6C" w14:textId="77777777" w:rsidR="0083226B" w:rsidRDefault="0083226B" w:rsidP="00C50DE6">
      <w:r>
        <w:separator/>
      </w:r>
    </w:p>
  </w:endnote>
  <w:endnote w:type="continuationSeparator" w:id="0">
    <w:p w14:paraId="19CA3720" w14:textId="77777777" w:rsidR="0083226B" w:rsidRDefault="0083226B" w:rsidP="00C5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8D69" w14:textId="77777777" w:rsidR="0083226B" w:rsidRDefault="0083226B" w:rsidP="00C50DE6">
      <w:r>
        <w:separator/>
      </w:r>
    </w:p>
  </w:footnote>
  <w:footnote w:type="continuationSeparator" w:id="0">
    <w:p w14:paraId="7887586C" w14:textId="77777777" w:rsidR="0083226B" w:rsidRDefault="0083226B" w:rsidP="00C50DE6">
      <w:r>
        <w:continuationSeparator/>
      </w:r>
    </w:p>
  </w:footnote>
  <w:footnote w:id="1">
    <w:p w14:paraId="59EF93A1" w14:textId="1A398343" w:rsidR="00C50DE6" w:rsidRPr="00C50DE6" w:rsidRDefault="00C50DE6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Ces derniers sont disponibles à l’adresse suivante : </w:t>
      </w:r>
      <w:hyperlink r:id="rId1" w:history="1">
        <w:r w:rsidRPr="00F62EB3">
          <w:rPr>
            <w:rStyle w:val="Lienhypertexte"/>
          </w:rPr>
          <w:t>https://eippcb.jrc.ec.europa.eu/reference/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2B6A"/>
    <w:multiLevelType w:val="multilevel"/>
    <w:tmpl w:val="89D8B240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EC7863"/>
    <w:multiLevelType w:val="hybridMultilevel"/>
    <w:tmpl w:val="AFD4FC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77715"/>
    <w:multiLevelType w:val="hybridMultilevel"/>
    <w:tmpl w:val="422E378E"/>
    <w:lvl w:ilvl="0" w:tplc="AF409A98">
      <w:start w:val="1"/>
      <w:numFmt w:val="decimal"/>
      <w:lvlText w:val="%1."/>
      <w:lvlJc w:val="left"/>
      <w:pPr>
        <w:ind w:left="1080" w:hanging="360"/>
      </w:pPr>
    </w:lvl>
    <w:lvl w:ilvl="1" w:tplc="384E5586">
      <w:start w:val="1"/>
      <w:numFmt w:val="lowerLetter"/>
      <w:lvlText w:val="%2."/>
      <w:lvlJc w:val="left"/>
      <w:pPr>
        <w:ind w:left="1800" w:hanging="360"/>
      </w:pPr>
    </w:lvl>
    <w:lvl w:ilvl="2" w:tplc="5972D1F2">
      <w:start w:val="1"/>
      <w:numFmt w:val="lowerRoman"/>
      <w:lvlText w:val="%3."/>
      <w:lvlJc w:val="right"/>
      <w:pPr>
        <w:ind w:left="2520" w:hanging="180"/>
      </w:pPr>
    </w:lvl>
    <w:lvl w:ilvl="3" w:tplc="DE8C5792">
      <w:start w:val="1"/>
      <w:numFmt w:val="decimal"/>
      <w:lvlText w:val="%4."/>
      <w:lvlJc w:val="left"/>
      <w:pPr>
        <w:ind w:left="3240" w:hanging="360"/>
      </w:pPr>
    </w:lvl>
    <w:lvl w:ilvl="4" w:tplc="115EC6C8">
      <w:start w:val="1"/>
      <w:numFmt w:val="lowerLetter"/>
      <w:lvlText w:val="%5."/>
      <w:lvlJc w:val="left"/>
      <w:pPr>
        <w:ind w:left="3960" w:hanging="360"/>
      </w:pPr>
    </w:lvl>
    <w:lvl w:ilvl="5" w:tplc="A0127C32">
      <w:start w:val="1"/>
      <w:numFmt w:val="lowerRoman"/>
      <w:lvlText w:val="%6."/>
      <w:lvlJc w:val="right"/>
      <w:pPr>
        <w:ind w:left="4680" w:hanging="180"/>
      </w:pPr>
    </w:lvl>
    <w:lvl w:ilvl="6" w:tplc="1EF04608">
      <w:start w:val="1"/>
      <w:numFmt w:val="decimal"/>
      <w:lvlText w:val="%7."/>
      <w:lvlJc w:val="left"/>
      <w:pPr>
        <w:ind w:left="5400" w:hanging="360"/>
      </w:pPr>
    </w:lvl>
    <w:lvl w:ilvl="7" w:tplc="F2A0A28A">
      <w:start w:val="1"/>
      <w:numFmt w:val="lowerLetter"/>
      <w:lvlText w:val="%8."/>
      <w:lvlJc w:val="left"/>
      <w:pPr>
        <w:ind w:left="6120" w:hanging="360"/>
      </w:pPr>
    </w:lvl>
    <w:lvl w:ilvl="8" w:tplc="29DC581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EC48AD"/>
    <w:multiLevelType w:val="hybridMultilevel"/>
    <w:tmpl w:val="7F2075F2"/>
    <w:lvl w:ilvl="0" w:tplc="6868DD1E">
      <w:start w:val="1"/>
      <w:numFmt w:val="decimal"/>
      <w:lvlText w:val="%1."/>
      <w:lvlJc w:val="left"/>
      <w:pPr>
        <w:ind w:left="360" w:hanging="360"/>
      </w:pPr>
    </w:lvl>
    <w:lvl w:ilvl="1" w:tplc="6D8AAD12">
      <w:start w:val="1"/>
      <w:numFmt w:val="lowerLetter"/>
      <w:lvlText w:val="%2."/>
      <w:lvlJc w:val="left"/>
      <w:pPr>
        <w:ind w:left="1080" w:hanging="360"/>
      </w:pPr>
    </w:lvl>
    <w:lvl w:ilvl="2" w:tplc="181C6530">
      <w:start w:val="1"/>
      <w:numFmt w:val="lowerRoman"/>
      <w:lvlText w:val="%3."/>
      <w:lvlJc w:val="right"/>
      <w:pPr>
        <w:ind w:left="1800" w:hanging="180"/>
      </w:pPr>
    </w:lvl>
    <w:lvl w:ilvl="3" w:tplc="5B625C9C">
      <w:start w:val="1"/>
      <w:numFmt w:val="decimal"/>
      <w:lvlText w:val="%4."/>
      <w:lvlJc w:val="left"/>
      <w:pPr>
        <w:ind w:left="2520" w:hanging="360"/>
      </w:pPr>
    </w:lvl>
    <w:lvl w:ilvl="4" w:tplc="2BC6CA1E">
      <w:start w:val="1"/>
      <w:numFmt w:val="lowerLetter"/>
      <w:lvlText w:val="%5."/>
      <w:lvlJc w:val="left"/>
      <w:pPr>
        <w:ind w:left="3240" w:hanging="360"/>
      </w:pPr>
    </w:lvl>
    <w:lvl w:ilvl="5" w:tplc="8F762224">
      <w:start w:val="1"/>
      <w:numFmt w:val="lowerRoman"/>
      <w:lvlText w:val="%6."/>
      <w:lvlJc w:val="right"/>
      <w:pPr>
        <w:ind w:left="3960" w:hanging="180"/>
      </w:pPr>
    </w:lvl>
    <w:lvl w:ilvl="6" w:tplc="04569A90">
      <w:start w:val="1"/>
      <w:numFmt w:val="decimal"/>
      <w:lvlText w:val="%7."/>
      <w:lvlJc w:val="left"/>
      <w:pPr>
        <w:ind w:left="4680" w:hanging="360"/>
      </w:pPr>
    </w:lvl>
    <w:lvl w:ilvl="7" w:tplc="09DCAB86">
      <w:start w:val="1"/>
      <w:numFmt w:val="lowerLetter"/>
      <w:lvlText w:val="%8."/>
      <w:lvlJc w:val="left"/>
      <w:pPr>
        <w:ind w:left="5400" w:hanging="360"/>
      </w:pPr>
    </w:lvl>
    <w:lvl w:ilvl="8" w:tplc="DE0286D0">
      <w:start w:val="1"/>
      <w:numFmt w:val="lowerRoman"/>
      <w:lvlText w:val="%9."/>
      <w:lvlJc w:val="right"/>
      <w:pPr>
        <w:ind w:left="6120" w:hanging="180"/>
      </w:pPr>
    </w:lvl>
  </w:abstractNum>
  <w:num w:numId="1" w16cid:durableId="1688941322">
    <w:abstractNumId w:val="0"/>
  </w:num>
  <w:num w:numId="2" w16cid:durableId="683441101">
    <w:abstractNumId w:val="3"/>
  </w:num>
  <w:num w:numId="3" w16cid:durableId="1899244673">
    <w:abstractNumId w:val="2"/>
  </w:num>
  <w:num w:numId="4" w16cid:durableId="164576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8C"/>
    <w:rsid w:val="000F549F"/>
    <w:rsid w:val="0017718C"/>
    <w:rsid w:val="001842A8"/>
    <w:rsid w:val="00185999"/>
    <w:rsid w:val="002373AB"/>
    <w:rsid w:val="00304A93"/>
    <w:rsid w:val="00340148"/>
    <w:rsid w:val="003F26EB"/>
    <w:rsid w:val="004DEB51"/>
    <w:rsid w:val="006A38EB"/>
    <w:rsid w:val="007436D6"/>
    <w:rsid w:val="007508C9"/>
    <w:rsid w:val="00755CD5"/>
    <w:rsid w:val="007C4912"/>
    <w:rsid w:val="0083226B"/>
    <w:rsid w:val="00872F03"/>
    <w:rsid w:val="00910A7A"/>
    <w:rsid w:val="00997B13"/>
    <w:rsid w:val="00AE195E"/>
    <w:rsid w:val="00B27100"/>
    <w:rsid w:val="00B7466B"/>
    <w:rsid w:val="00B95BB2"/>
    <w:rsid w:val="00C50DE6"/>
    <w:rsid w:val="00D410CA"/>
    <w:rsid w:val="00D71FF1"/>
    <w:rsid w:val="00D90568"/>
    <w:rsid w:val="00EC02F8"/>
    <w:rsid w:val="00EC04E7"/>
    <w:rsid w:val="00F355FB"/>
    <w:rsid w:val="00F51484"/>
    <w:rsid w:val="00F9766A"/>
    <w:rsid w:val="0359E4E3"/>
    <w:rsid w:val="07CD13EC"/>
    <w:rsid w:val="08EC136C"/>
    <w:rsid w:val="14EBA395"/>
    <w:rsid w:val="1524247F"/>
    <w:rsid w:val="170AD406"/>
    <w:rsid w:val="1817A73A"/>
    <w:rsid w:val="1AA5881D"/>
    <w:rsid w:val="1E8FBFD0"/>
    <w:rsid w:val="24823320"/>
    <w:rsid w:val="24B34738"/>
    <w:rsid w:val="2E1C76DD"/>
    <w:rsid w:val="30B9FAF0"/>
    <w:rsid w:val="387F2364"/>
    <w:rsid w:val="3964920F"/>
    <w:rsid w:val="493DF64C"/>
    <w:rsid w:val="4EE774BB"/>
    <w:rsid w:val="5920CED8"/>
    <w:rsid w:val="5B1BFA33"/>
    <w:rsid w:val="6049517F"/>
    <w:rsid w:val="65176308"/>
    <w:rsid w:val="6B82F34D"/>
    <w:rsid w:val="6C0A53ED"/>
    <w:rsid w:val="6EEDE13F"/>
    <w:rsid w:val="7A31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44AE4E"/>
  <w15:chartTrackingRefBased/>
  <w15:docId w15:val="{01D89B86-8BA1-4026-B0DE-71A16B7A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18C"/>
    <w:pPr>
      <w:spacing w:after="0" w:line="240" w:lineRule="auto"/>
    </w:pPr>
    <w:rPr>
      <w:rFonts w:ascii="Arial" w:eastAsia="Times New Roman" w:hAnsi="Arial" w:cs="Arial"/>
      <w:kern w:val="0"/>
      <w:lang w:val="fr-FR" w:eastAsia="fr-FR"/>
      <w14:ligatures w14:val="none"/>
    </w:rPr>
  </w:style>
  <w:style w:type="paragraph" w:styleId="Titre1">
    <w:name w:val="heading 1"/>
    <w:basedOn w:val="Paragraphedeliste"/>
    <w:next w:val="Normal"/>
    <w:link w:val="Titre1Car"/>
    <w:qFormat/>
    <w:rsid w:val="0017718C"/>
    <w:pPr>
      <w:numPr>
        <w:numId w:val="1"/>
      </w:numPr>
      <w:contextualSpacing w:val="0"/>
      <w:outlineLvl w:val="0"/>
    </w:pPr>
    <w:rPr>
      <w:u w:val="single"/>
      <w:lang w:val="fr-BE" w:eastAsia="fr-BE"/>
    </w:rPr>
  </w:style>
  <w:style w:type="paragraph" w:styleId="Titre2">
    <w:name w:val="heading 2"/>
    <w:basedOn w:val="Titre1"/>
    <w:next w:val="Normal"/>
    <w:link w:val="Titre2Car"/>
    <w:qFormat/>
    <w:rsid w:val="0017718C"/>
    <w:pPr>
      <w:numPr>
        <w:ilvl w:val="1"/>
      </w:num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718C"/>
    <w:rPr>
      <w:rFonts w:ascii="Arial" w:eastAsia="Times New Roman" w:hAnsi="Arial" w:cs="Arial"/>
      <w:kern w:val="0"/>
      <w:u w:val="single"/>
      <w:lang w:eastAsia="fr-BE"/>
      <w14:ligatures w14:val="none"/>
    </w:rPr>
  </w:style>
  <w:style w:type="character" w:customStyle="1" w:styleId="Titre2Car">
    <w:name w:val="Titre 2 Car"/>
    <w:basedOn w:val="Policepardfaut"/>
    <w:link w:val="Titre2"/>
    <w:rsid w:val="0017718C"/>
    <w:rPr>
      <w:rFonts w:ascii="Arial" w:eastAsia="Times New Roman" w:hAnsi="Arial" w:cs="Arial"/>
      <w:kern w:val="0"/>
      <w:u w:val="single"/>
      <w:lang w:eastAsia="fr-BE"/>
      <w14:ligatures w14:val="none"/>
    </w:rPr>
  </w:style>
  <w:style w:type="paragraph" w:styleId="Paragraphedeliste">
    <w:name w:val="List Paragraph"/>
    <w:basedOn w:val="Normal"/>
    <w:uiPriority w:val="34"/>
    <w:qFormat/>
    <w:rsid w:val="0017718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7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C04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C04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C04E7"/>
    <w:rPr>
      <w:rFonts w:ascii="Arial" w:eastAsia="Times New Roman" w:hAnsi="Arial" w:cs="Arial"/>
      <w:kern w:val="0"/>
      <w:sz w:val="20"/>
      <w:szCs w:val="20"/>
      <w:lang w:val="fr-FR"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4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04E7"/>
    <w:rPr>
      <w:rFonts w:ascii="Arial" w:eastAsia="Times New Roman" w:hAnsi="Arial" w:cs="Arial"/>
      <w:b/>
      <w:bCs/>
      <w:kern w:val="0"/>
      <w:sz w:val="20"/>
      <w:szCs w:val="20"/>
      <w:lang w:val="fr-FR"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0DE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0DE6"/>
    <w:rPr>
      <w:rFonts w:ascii="Arial" w:eastAsia="Times New Roman" w:hAnsi="Arial" w:cs="Arial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C50DE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50D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0DE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355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ppcb.jrc.ec.europa.eu/referenc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6F4F8D0CF7847A7CB7462F665D7E3" ma:contentTypeVersion="4" ma:contentTypeDescription="Crée un document." ma:contentTypeScope="" ma:versionID="8f21757c9fe41e430c32507f57399194">
  <xsd:schema xmlns:xsd="http://www.w3.org/2001/XMLSchema" xmlns:xs="http://www.w3.org/2001/XMLSchema" xmlns:p="http://schemas.microsoft.com/office/2006/metadata/properties" xmlns:ns2="4bf0093c-fba7-4c4c-8704-522a620d8006" targetNamespace="http://schemas.microsoft.com/office/2006/metadata/properties" ma:root="true" ma:fieldsID="1fc63ced57e29186d25e4ca2a7612c2c" ns2:_="">
    <xsd:import namespace="4bf0093c-fba7-4c4c-8704-522a620d8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093c-fba7-4c4c-8704-522a620d8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ED0B6-D5C6-4BF2-90B1-2DF7B8832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97CEA-25E1-4E57-9BA5-41A403AFB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4B6F5E-ABBE-4A60-9BAB-A824CA39D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0093c-fba7-4c4c-8704-522a620d8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1EDAC-EAAA-4F25-AE3C-05A8C857C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FIERENS Antoine</dc:creator>
  <cp:keywords/>
  <dc:description/>
  <cp:lastModifiedBy>SPEE Darina</cp:lastModifiedBy>
  <cp:revision>10</cp:revision>
  <dcterms:created xsi:type="dcterms:W3CDTF">2024-10-09T09:25:00Z</dcterms:created>
  <dcterms:modified xsi:type="dcterms:W3CDTF">2025-10-13T07:08:00Z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2024-10-09T12:03:31Z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98e18810-3e6f-4bd3-ace3-0dfc5ea9086d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0x0101002236F4F8D0CF7847A7CB7462F665D7E3</vt:lpwstr>
  </property>
</Properties>
</file>