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F3595D" w14:paraId="262B8D7B" w14:textId="77777777" w:rsidTr="2F707CB7">
        <w:tc>
          <w:tcPr>
            <w:tcW w:w="4390" w:type="dxa"/>
          </w:tcPr>
          <w:p w14:paraId="229E9B51" w14:textId="77777777" w:rsidR="00F3595D" w:rsidRDefault="00F3595D" w:rsidP="00E06412">
            <w:pPr>
              <w:rPr>
                <w:noProof/>
              </w:rPr>
            </w:pPr>
          </w:p>
          <w:p w14:paraId="39B93064" w14:textId="77777777" w:rsidR="00F3595D" w:rsidRDefault="00F3595D" w:rsidP="00E06412">
            <w:pPr>
              <w:rPr>
                <w:noProof/>
              </w:rPr>
            </w:pPr>
          </w:p>
          <w:p w14:paraId="10824E7D" w14:textId="77777777" w:rsidR="00F3595D" w:rsidRDefault="00F3595D" w:rsidP="00E064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901B42" wp14:editId="52727177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9C2EF" w14:textId="77777777" w:rsidR="00F3595D" w:rsidRDefault="00F3595D" w:rsidP="00E06412">
            <w:pPr>
              <w:rPr>
                <w:noProof/>
              </w:rPr>
            </w:pPr>
          </w:p>
          <w:p w14:paraId="7B884D7F" w14:textId="77777777" w:rsidR="00F3595D" w:rsidRDefault="00F3595D" w:rsidP="00E06412">
            <w:pPr>
              <w:tabs>
                <w:tab w:val="left" w:pos="1400"/>
              </w:tabs>
            </w:pPr>
            <w:r>
              <w:tab/>
            </w:r>
          </w:p>
          <w:p w14:paraId="3711F8F3" w14:textId="77777777" w:rsidR="00F3595D" w:rsidRDefault="00F3595D" w:rsidP="00E06412">
            <w:pPr>
              <w:tabs>
                <w:tab w:val="left" w:pos="1400"/>
              </w:tabs>
            </w:pPr>
          </w:p>
          <w:p w14:paraId="478846D6" w14:textId="77777777" w:rsidR="00F3595D" w:rsidRPr="006D39EB" w:rsidRDefault="00F3595D" w:rsidP="00E06412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5212614C" w14:textId="77777777" w:rsidR="00F3595D" w:rsidRDefault="00F3595D" w:rsidP="00E06412">
            <w:r>
              <w:rPr>
                <w:noProof/>
              </w:rPr>
              <w:drawing>
                <wp:inline distT="0" distB="0" distL="0" distR="0" wp14:anchorId="0B77CECE" wp14:editId="0E456FE2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95D" w:rsidRPr="004B2F23" w14:paraId="6C08A865" w14:textId="77777777" w:rsidTr="2F707CB7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6FDF7E99" w14:textId="77777777" w:rsidR="00F3595D" w:rsidRPr="004B2F23" w:rsidRDefault="00F3595D" w:rsidP="00E0641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23310B6D" w14:textId="4DEE42FE" w:rsidR="00F3595D" w:rsidRPr="00E22EF1" w:rsidRDefault="00F3595D" w:rsidP="00F3595D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 w:rsidR="00181D3F">
        <w:rPr>
          <w:b/>
          <w:bCs/>
          <w:i/>
          <w:iCs/>
          <w:sz w:val="40"/>
          <w:szCs w:val="40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5197" w14:paraId="401D6B00" w14:textId="77777777" w:rsidTr="2F707CB7">
        <w:tc>
          <w:tcPr>
            <w:tcW w:w="9288" w:type="dxa"/>
          </w:tcPr>
          <w:p w14:paraId="04A657D8" w14:textId="77777777" w:rsidR="00A75197" w:rsidRDefault="00A75197" w:rsidP="00E064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922E85" wp14:editId="2F707CB7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4B269" w14:textId="385C2F17" w:rsidR="00A75197" w:rsidRDefault="00D2170E" w:rsidP="00A7519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87687C" wp14:editId="74D4A158">
                  <wp:extent cx="4800600" cy="552449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5524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132FA" w14:textId="77777777" w:rsidR="00A75197" w:rsidRDefault="00A75197" w:rsidP="00E06412">
            <w:pPr>
              <w:rPr>
                <w:noProof/>
              </w:rPr>
            </w:pPr>
          </w:p>
        </w:tc>
      </w:tr>
    </w:tbl>
    <w:p w14:paraId="439EB218" w14:textId="77777777" w:rsidR="00A75197" w:rsidRDefault="00A75197" w:rsidP="00A75197"/>
    <w:p w14:paraId="3A232D6B" w14:textId="7CE79291" w:rsidR="00A75197" w:rsidRDefault="00A75197" w:rsidP="00A751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Afin d’être complète et recevable, votre demande de dérogation doit contenir les documents suivants :</w:t>
      </w:r>
    </w:p>
    <w:p w14:paraId="270826E5" w14:textId="70EC1427" w:rsidR="00553E94" w:rsidRPr="004C25F9" w:rsidRDefault="00553E94" w:rsidP="00AC6B21">
      <w:pPr>
        <w:pStyle w:val="Paragraphedeliste"/>
        <w:numPr>
          <w:ilvl w:val="0"/>
          <w:numId w:val="1"/>
        </w:numPr>
        <w:spacing w:before="240"/>
        <w:ind w:left="714" w:hanging="357"/>
        <w:rPr>
          <w:sz w:val="24"/>
          <w:szCs w:val="24"/>
        </w:rPr>
      </w:pPr>
      <w:r w:rsidRPr="2F707CB7">
        <w:rPr>
          <w:sz w:val="24"/>
          <w:szCs w:val="24"/>
        </w:rPr>
        <w:t xml:space="preserve">Si vous êtes mandaté (expert, </w:t>
      </w:r>
      <w:proofErr w:type="gramStart"/>
      <w:r w:rsidRPr="2F707CB7">
        <w:rPr>
          <w:sz w:val="24"/>
          <w:szCs w:val="24"/>
        </w:rPr>
        <w:t>architecte,…</w:t>
      </w:r>
      <w:proofErr w:type="gramEnd"/>
      <w:r w:rsidRPr="2F707CB7">
        <w:rPr>
          <w:sz w:val="24"/>
          <w:szCs w:val="24"/>
        </w:rPr>
        <w:t xml:space="preserve">) pour la soumission de la demande de dérogation, </w:t>
      </w:r>
      <w:r w:rsidRPr="2F707CB7">
        <w:rPr>
          <w:b/>
          <w:bCs/>
          <w:sz w:val="24"/>
          <w:szCs w:val="24"/>
          <w:u w:val="single"/>
        </w:rPr>
        <w:t>votre mandat</w:t>
      </w:r>
      <w:r w:rsidRPr="2F707CB7">
        <w:rPr>
          <w:sz w:val="24"/>
          <w:szCs w:val="24"/>
        </w:rPr>
        <w:t>, signé par le mandant, est requis</w:t>
      </w:r>
      <w:r w:rsidR="003B0FB7" w:rsidRPr="2F707CB7">
        <w:rPr>
          <w:sz w:val="24"/>
          <w:szCs w:val="24"/>
        </w:rPr>
        <w:t xml:space="preserve">. Un modèle de mandat est disponible en </w:t>
      </w:r>
      <w:hyperlink r:id="rId14" w:history="1">
        <w:r w:rsidR="003B0FB7" w:rsidRPr="006E3DEE">
          <w:rPr>
            <w:rStyle w:val="Lienhypertexte"/>
            <w:sz w:val="24"/>
            <w:szCs w:val="24"/>
          </w:rPr>
          <w:t>ANNEXE 11</w:t>
        </w:r>
      </w:hyperlink>
      <w:r w:rsidR="003B0FB7" w:rsidRPr="2F707CB7">
        <w:rPr>
          <w:sz w:val="24"/>
          <w:szCs w:val="24"/>
        </w:rPr>
        <w:t xml:space="preserve"> </w:t>
      </w:r>
      <w:r w:rsidRPr="2F707CB7">
        <w:rPr>
          <w:sz w:val="24"/>
          <w:szCs w:val="24"/>
        </w:rPr>
        <w:t>;</w:t>
      </w:r>
    </w:p>
    <w:p w14:paraId="47DF2664" w14:textId="77777777" w:rsidR="00AC6B21" w:rsidRDefault="00AC6B21" w:rsidP="00AC6B21">
      <w:pPr>
        <w:pStyle w:val="Paragraphedeliste"/>
        <w:spacing w:before="240"/>
        <w:ind w:left="714"/>
        <w:rPr>
          <w:sz w:val="24"/>
          <w:szCs w:val="24"/>
        </w:rPr>
      </w:pPr>
    </w:p>
    <w:p w14:paraId="5E9D9FED" w14:textId="56D0A211" w:rsidR="00F86418" w:rsidRPr="004C25F9" w:rsidRDefault="006D7D76" w:rsidP="00AC6B21">
      <w:pPr>
        <w:pStyle w:val="Paragraphedeliste"/>
        <w:numPr>
          <w:ilvl w:val="0"/>
          <w:numId w:val="1"/>
        </w:numPr>
        <w:spacing w:before="120" w:line="240" w:lineRule="auto"/>
        <w:ind w:left="714" w:hanging="357"/>
        <w:rPr>
          <w:sz w:val="24"/>
          <w:szCs w:val="24"/>
        </w:rPr>
      </w:pPr>
      <w:r w:rsidRPr="004C25F9">
        <w:rPr>
          <w:sz w:val="24"/>
          <w:szCs w:val="24"/>
        </w:rPr>
        <w:t xml:space="preserve">Le </w:t>
      </w:r>
      <w:r w:rsidRPr="004C25F9">
        <w:rPr>
          <w:b/>
          <w:bCs/>
          <w:sz w:val="24"/>
          <w:szCs w:val="24"/>
          <w:u w:val="single"/>
        </w:rPr>
        <w:t xml:space="preserve">rapport réalisé par un expert </w:t>
      </w:r>
      <w:r w:rsidR="00894511" w:rsidRPr="004C25F9">
        <w:rPr>
          <w:b/>
          <w:bCs/>
          <w:sz w:val="24"/>
          <w:szCs w:val="24"/>
          <w:u w:val="single"/>
        </w:rPr>
        <w:t xml:space="preserve">sols </w:t>
      </w:r>
      <w:r w:rsidRPr="004C25F9">
        <w:rPr>
          <w:b/>
          <w:bCs/>
          <w:sz w:val="24"/>
          <w:szCs w:val="24"/>
          <w:u w:val="single"/>
        </w:rPr>
        <w:t>ag</w:t>
      </w:r>
      <w:r w:rsidR="00894511" w:rsidRPr="004C25F9">
        <w:rPr>
          <w:b/>
          <w:bCs/>
          <w:sz w:val="24"/>
          <w:szCs w:val="24"/>
          <w:u w:val="single"/>
        </w:rPr>
        <w:t>réé</w:t>
      </w:r>
      <w:r w:rsidR="00894511" w:rsidRPr="004C25F9">
        <w:rPr>
          <w:sz w:val="24"/>
          <w:szCs w:val="24"/>
        </w:rPr>
        <w:t xml:space="preserve"> réalisé selon le canevas établi ci-dessous</w:t>
      </w:r>
      <w:r w:rsidR="00582045" w:rsidRPr="004C25F9">
        <w:rPr>
          <w:sz w:val="24"/>
          <w:szCs w:val="24"/>
        </w:rPr>
        <w:t> ;</w:t>
      </w:r>
    </w:p>
    <w:p w14:paraId="4C3A9CB2" w14:textId="77777777" w:rsidR="00AC6B21" w:rsidRPr="00AC6B21" w:rsidRDefault="00AC6B21" w:rsidP="00AC6B21">
      <w:pPr>
        <w:pStyle w:val="Paragraphedeliste"/>
        <w:rPr>
          <w:sz w:val="24"/>
          <w:szCs w:val="24"/>
        </w:rPr>
      </w:pPr>
    </w:p>
    <w:p w14:paraId="1CE65AEB" w14:textId="77777777" w:rsidR="00AC6B21" w:rsidRDefault="00AC6B21" w:rsidP="00AC6B21">
      <w:pPr>
        <w:pStyle w:val="Paragraphedeliste"/>
        <w:spacing w:before="120" w:line="240" w:lineRule="auto"/>
        <w:ind w:left="714"/>
        <w:rPr>
          <w:sz w:val="24"/>
          <w:szCs w:val="24"/>
        </w:rPr>
      </w:pPr>
    </w:p>
    <w:p w14:paraId="22D129B5" w14:textId="69E0D38B" w:rsidR="007C2474" w:rsidRDefault="007C2474" w:rsidP="00AC6B21">
      <w:pPr>
        <w:pStyle w:val="Paragraphedeliste"/>
        <w:numPr>
          <w:ilvl w:val="0"/>
          <w:numId w:val="1"/>
        </w:numPr>
        <w:spacing w:before="120"/>
        <w:rPr>
          <w:sz w:val="24"/>
          <w:szCs w:val="24"/>
        </w:rPr>
      </w:pPr>
      <w:r w:rsidRPr="381EDCBB">
        <w:rPr>
          <w:sz w:val="24"/>
          <w:szCs w:val="24"/>
        </w:rPr>
        <w:t xml:space="preserve">Le </w:t>
      </w:r>
      <w:r w:rsidRPr="381EDCBB">
        <w:rPr>
          <w:b/>
          <w:bCs/>
          <w:sz w:val="24"/>
          <w:szCs w:val="24"/>
          <w:u w:val="single"/>
        </w:rPr>
        <w:t>mandat chargeant ledit expert de réaliser ce rapport</w:t>
      </w:r>
      <w:r w:rsidR="00DE3A1E" w:rsidRPr="381EDCBB">
        <w:rPr>
          <w:sz w:val="24"/>
          <w:szCs w:val="24"/>
        </w:rPr>
        <w:t>.</w:t>
      </w:r>
    </w:p>
    <w:p w14:paraId="6562A693" w14:textId="6435F5FC" w:rsidR="008C4FF3" w:rsidRPr="0065563A" w:rsidRDefault="00DE3A1E" w:rsidP="0065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sz w:val="24"/>
          <w:szCs w:val="24"/>
        </w:rPr>
      </w:pPr>
      <w:r w:rsidRPr="00DE3A1E">
        <w:rPr>
          <w:b/>
          <w:bCs/>
          <w:sz w:val="24"/>
          <w:szCs w:val="24"/>
          <w:u w:val="single"/>
        </w:rPr>
        <w:t>Remarque importante</w:t>
      </w:r>
      <w:r>
        <w:rPr>
          <w:sz w:val="24"/>
          <w:szCs w:val="24"/>
        </w:rPr>
        <w:t xml:space="preserve"> : </w:t>
      </w:r>
      <w:r w:rsidR="0049783F">
        <w:rPr>
          <w:sz w:val="24"/>
          <w:szCs w:val="24"/>
        </w:rPr>
        <w:t xml:space="preserve">La démonstration </w:t>
      </w:r>
      <w:r w:rsidR="00AE0753">
        <w:rPr>
          <w:sz w:val="24"/>
          <w:szCs w:val="24"/>
        </w:rPr>
        <w:t>que le périmètre de l’activité ou installation à risque pour le sol</w:t>
      </w:r>
      <w:r w:rsidR="00BB0516">
        <w:rPr>
          <w:sz w:val="24"/>
          <w:szCs w:val="24"/>
        </w:rPr>
        <w:t xml:space="preserve"> contient une ou des parcelle(s) non concernées</w:t>
      </w:r>
      <w:r w:rsidR="0043011A">
        <w:rPr>
          <w:sz w:val="24"/>
          <w:szCs w:val="24"/>
        </w:rPr>
        <w:t xml:space="preserve"> par ladite activité doit être réalisée pour une/des parcelle(s) </w:t>
      </w:r>
      <w:r w:rsidR="0043011A" w:rsidRPr="0043011A">
        <w:rPr>
          <w:b/>
          <w:bCs/>
          <w:color w:val="FF0000"/>
          <w:sz w:val="24"/>
          <w:szCs w:val="24"/>
          <w:u w:val="single"/>
        </w:rPr>
        <w:t>entière</w:t>
      </w:r>
      <w:r w:rsidR="0043011A">
        <w:rPr>
          <w:b/>
          <w:bCs/>
          <w:color w:val="FF0000"/>
          <w:sz w:val="24"/>
          <w:szCs w:val="24"/>
          <w:u w:val="single"/>
        </w:rPr>
        <w:t>(</w:t>
      </w:r>
      <w:r w:rsidR="0043011A" w:rsidRPr="0043011A">
        <w:rPr>
          <w:b/>
          <w:bCs/>
          <w:color w:val="FF0000"/>
          <w:sz w:val="24"/>
          <w:szCs w:val="24"/>
          <w:u w:val="single"/>
        </w:rPr>
        <w:t>s</w:t>
      </w:r>
      <w:r w:rsidR="0043011A">
        <w:rPr>
          <w:b/>
          <w:bCs/>
          <w:color w:val="FF0000"/>
          <w:sz w:val="24"/>
          <w:szCs w:val="24"/>
          <w:u w:val="single"/>
        </w:rPr>
        <w:t>)</w:t>
      </w:r>
      <w:r w:rsidR="0043011A">
        <w:rPr>
          <w:sz w:val="24"/>
          <w:szCs w:val="24"/>
        </w:rPr>
        <w:t xml:space="preserve">. </w:t>
      </w:r>
      <w:r w:rsidR="0043011A" w:rsidRPr="0043011A">
        <w:rPr>
          <w:b/>
          <w:bCs/>
          <w:sz w:val="24"/>
          <w:szCs w:val="24"/>
          <w:u w:val="single"/>
        </w:rPr>
        <w:t>La dérogation ne sera pas octroyée pour une partie de parcelle.</w:t>
      </w:r>
    </w:p>
    <w:p w14:paraId="5DCA02A9" w14:textId="0614706C" w:rsidR="00EA795C" w:rsidRPr="00EA795C" w:rsidRDefault="00EA795C" w:rsidP="008C4FF3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</w:t>
      </w:r>
      <w:r w:rsidR="008874E9">
        <w:rPr>
          <w:rFonts w:ascii="Calibri" w:eastAsia="Times New Roman" w:hAnsi="Calibri" w:cs="Calibri"/>
          <w:lang w:eastAsia="fr-FR"/>
        </w:rPr>
        <w:t>a description du</w:t>
      </w:r>
      <w:r>
        <w:rPr>
          <w:rFonts w:ascii="Calibri" w:eastAsia="Times New Roman" w:hAnsi="Calibri" w:cs="Calibri"/>
          <w:lang w:eastAsia="fr-FR"/>
        </w:rPr>
        <w:t xml:space="preserve"> contenu et la structure du rapport</w:t>
      </w:r>
      <w:r w:rsidR="00757936">
        <w:rPr>
          <w:rFonts w:ascii="Calibri" w:eastAsia="Times New Roman" w:hAnsi="Calibri" w:cs="Calibri"/>
          <w:lang w:eastAsia="fr-FR"/>
        </w:rPr>
        <w:t xml:space="preserve"> d’expert introduit dans le cadre d’une demande de dérogation sur base de l’article 73 de l’AGW sols est </w:t>
      </w:r>
      <w:r w:rsidR="008874E9">
        <w:rPr>
          <w:rFonts w:ascii="Calibri" w:eastAsia="Times New Roman" w:hAnsi="Calibri" w:cs="Calibri"/>
          <w:lang w:eastAsia="fr-FR"/>
        </w:rPr>
        <w:t>disponible via notre site web</w:t>
      </w:r>
      <w:r w:rsidR="00115AD4">
        <w:rPr>
          <w:rFonts w:ascii="Calibri" w:eastAsia="Times New Roman" w:hAnsi="Calibri" w:cs="Calibri"/>
          <w:lang w:eastAsia="fr-FR"/>
        </w:rPr>
        <w:t xml:space="preserve"> accessible via ce lien :</w:t>
      </w:r>
    </w:p>
    <w:p w14:paraId="6ED0BC2F" w14:textId="318EC49B" w:rsidR="008C4FF3" w:rsidRPr="00EA795C" w:rsidRDefault="00A44589" w:rsidP="008C4FF3">
      <w:pPr>
        <w:rPr>
          <w:rFonts w:ascii="Calibri" w:eastAsia="Times New Roman" w:hAnsi="Calibri" w:cs="Calibri"/>
          <w:sz w:val="20"/>
          <w:szCs w:val="20"/>
          <w:lang w:eastAsia="fr-FR"/>
        </w:rPr>
      </w:pPr>
      <w:hyperlink r:id="rId15" w:history="1">
        <w:r w:rsidR="008C4FF3" w:rsidRPr="00EA795C">
          <w:rPr>
            <w:rStyle w:val="Lienhypertexte"/>
            <w:rFonts w:ascii="Calibri" w:eastAsia="Times New Roman" w:hAnsi="Calibri" w:cs="Calibri"/>
            <w:sz w:val="20"/>
            <w:szCs w:val="20"/>
            <w:lang w:eastAsia="fr-FR"/>
          </w:rPr>
          <w:t>https://sol.environnement.wallonie.be/home/sols/presentation-generale-du-decret-sols-2018/eviter-les-obligations-du-decrets-sols.html</w:t>
        </w:r>
      </w:hyperlink>
    </w:p>
    <w:p w14:paraId="4E6EA4A6" w14:textId="64E32528" w:rsidR="008C4FF3" w:rsidRPr="008C4FF3" w:rsidRDefault="00115AD4" w:rsidP="00115AD4">
      <w:pPr>
        <w:jc w:val="center"/>
        <w:rPr>
          <w:rFonts w:ascii="Calibri" w:eastAsia="Times New Roman" w:hAnsi="Calibri" w:cs="Calibri"/>
          <w:sz w:val="32"/>
          <w:szCs w:val="3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54C37" wp14:editId="551B72EC">
                <wp:simplePos x="0" y="0"/>
                <wp:positionH relativeFrom="column">
                  <wp:posOffset>3832225</wp:posOffset>
                </wp:positionH>
                <wp:positionV relativeFrom="paragraph">
                  <wp:posOffset>1534160</wp:posOffset>
                </wp:positionV>
                <wp:extent cx="978408" cy="484632"/>
                <wp:effectExtent l="19050" t="19050" r="12700" b="29845"/>
                <wp:wrapNone/>
                <wp:docPr id="7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type id="_x0000_t13" coordsize="21600,21600" o:spt="13" adj="16200,5400" path="m@0,l@0@1,0@1,0@2@0@2@0,21600,21600,10800xe" w14:anchorId="20A1EC2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lèche : droite 7" style="position:absolute;margin-left:301.75pt;margin-top:120.8pt;width:77.05pt;height:38.1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black [3213]" strokeweight=".25pt" type="#_x0000_t13" adj="1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"/>
            </w:pict>
          </mc:Fallback>
        </mc:AlternateContent>
      </w:r>
      <w:r w:rsidR="00EA795C">
        <w:rPr>
          <w:noProof/>
        </w:rPr>
        <w:drawing>
          <wp:inline distT="0" distB="0" distL="0" distR="0" wp14:anchorId="6793BAA0" wp14:editId="64A6002B">
            <wp:extent cx="5431243" cy="30251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1462" cy="303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FF3" w:rsidRPr="008C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2C279" w14:textId="77777777" w:rsidR="00A44589" w:rsidRDefault="00A44589" w:rsidP="00F3595D">
      <w:pPr>
        <w:spacing w:after="0" w:line="240" w:lineRule="auto"/>
      </w:pPr>
      <w:r>
        <w:separator/>
      </w:r>
    </w:p>
  </w:endnote>
  <w:endnote w:type="continuationSeparator" w:id="0">
    <w:p w14:paraId="1A63FEA6" w14:textId="77777777" w:rsidR="00A44589" w:rsidRDefault="00A44589" w:rsidP="00F3595D">
      <w:pPr>
        <w:spacing w:after="0" w:line="240" w:lineRule="auto"/>
      </w:pPr>
      <w:r>
        <w:continuationSeparator/>
      </w:r>
    </w:p>
  </w:endnote>
  <w:endnote w:type="continuationNotice" w:id="1">
    <w:p w14:paraId="1B68FFC6" w14:textId="77777777" w:rsidR="00A44589" w:rsidRDefault="00A44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49B0D" w14:textId="77777777" w:rsidR="00A44589" w:rsidRDefault="00A44589" w:rsidP="00F3595D">
      <w:pPr>
        <w:spacing w:after="0" w:line="240" w:lineRule="auto"/>
      </w:pPr>
      <w:r>
        <w:separator/>
      </w:r>
    </w:p>
  </w:footnote>
  <w:footnote w:type="continuationSeparator" w:id="0">
    <w:p w14:paraId="03E03606" w14:textId="77777777" w:rsidR="00A44589" w:rsidRDefault="00A44589" w:rsidP="00F3595D">
      <w:pPr>
        <w:spacing w:after="0" w:line="240" w:lineRule="auto"/>
      </w:pPr>
      <w:r>
        <w:continuationSeparator/>
      </w:r>
    </w:p>
  </w:footnote>
  <w:footnote w:type="continuationNotice" w:id="1">
    <w:p w14:paraId="4FDA8388" w14:textId="77777777" w:rsidR="00A44589" w:rsidRDefault="00A44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304D"/>
    <w:multiLevelType w:val="multilevel"/>
    <w:tmpl w:val="7DAE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42FAE"/>
    <w:multiLevelType w:val="multilevel"/>
    <w:tmpl w:val="BC8E3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59F"/>
    <w:multiLevelType w:val="multilevel"/>
    <w:tmpl w:val="2A7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33CAC"/>
    <w:multiLevelType w:val="multilevel"/>
    <w:tmpl w:val="C41E6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9332E"/>
    <w:multiLevelType w:val="multilevel"/>
    <w:tmpl w:val="485A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112A3"/>
    <w:multiLevelType w:val="multilevel"/>
    <w:tmpl w:val="CF4084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E5E4B"/>
    <w:multiLevelType w:val="multilevel"/>
    <w:tmpl w:val="5D5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5E0CBE"/>
    <w:multiLevelType w:val="multilevel"/>
    <w:tmpl w:val="1CC04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B2545"/>
    <w:multiLevelType w:val="multilevel"/>
    <w:tmpl w:val="11F65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C6D2B"/>
    <w:multiLevelType w:val="hybridMultilevel"/>
    <w:tmpl w:val="D2AE07B4"/>
    <w:lvl w:ilvl="0" w:tplc="F1723E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509D"/>
    <w:multiLevelType w:val="multilevel"/>
    <w:tmpl w:val="D078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560E6"/>
    <w:multiLevelType w:val="hybridMultilevel"/>
    <w:tmpl w:val="402C455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F7391"/>
    <w:multiLevelType w:val="hybridMultilevel"/>
    <w:tmpl w:val="C4F6A4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6962"/>
    <w:multiLevelType w:val="multilevel"/>
    <w:tmpl w:val="2366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D7432"/>
    <w:multiLevelType w:val="multilevel"/>
    <w:tmpl w:val="F19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5F6A0F"/>
    <w:multiLevelType w:val="multilevel"/>
    <w:tmpl w:val="3FC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F86324"/>
    <w:multiLevelType w:val="multilevel"/>
    <w:tmpl w:val="5A5C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94C91"/>
    <w:multiLevelType w:val="multilevel"/>
    <w:tmpl w:val="40D81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213358"/>
    <w:multiLevelType w:val="multilevel"/>
    <w:tmpl w:val="CBF0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763585"/>
    <w:multiLevelType w:val="multilevel"/>
    <w:tmpl w:val="E22C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F2376E"/>
    <w:multiLevelType w:val="multilevel"/>
    <w:tmpl w:val="907A1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22603"/>
    <w:multiLevelType w:val="multilevel"/>
    <w:tmpl w:val="E02C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A753BA"/>
    <w:multiLevelType w:val="multilevel"/>
    <w:tmpl w:val="75F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F911C3"/>
    <w:multiLevelType w:val="multilevel"/>
    <w:tmpl w:val="10DE7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80CE9"/>
    <w:multiLevelType w:val="multilevel"/>
    <w:tmpl w:val="15CE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AE70D9"/>
    <w:multiLevelType w:val="multilevel"/>
    <w:tmpl w:val="23D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936E68"/>
    <w:multiLevelType w:val="multilevel"/>
    <w:tmpl w:val="C17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3D1E07"/>
    <w:multiLevelType w:val="hybridMultilevel"/>
    <w:tmpl w:val="506253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5206C"/>
    <w:multiLevelType w:val="multilevel"/>
    <w:tmpl w:val="330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806B00"/>
    <w:multiLevelType w:val="multilevel"/>
    <w:tmpl w:val="37E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9A564D"/>
    <w:multiLevelType w:val="multilevel"/>
    <w:tmpl w:val="466C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3048D7"/>
    <w:multiLevelType w:val="multilevel"/>
    <w:tmpl w:val="3B92E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6"/>
  </w:num>
  <w:num w:numId="4">
    <w:abstractNumId w:val="15"/>
  </w:num>
  <w:num w:numId="5">
    <w:abstractNumId w:val="20"/>
  </w:num>
  <w:num w:numId="6">
    <w:abstractNumId w:val="13"/>
  </w:num>
  <w:num w:numId="7">
    <w:abstractNumId w:val="29"/>
  </w:num>
  <w:num w:numId="8">
    <w:abstractNumId w:val="22"/>
  </w:num>
  <w:num w:numId="9">
    <w:abstractNumId w:val="30"/>
  </w:num>
  <w:num w:numId="10">
    <w:abstractNumId w:val="25"/>
  </w:num>
  <w:num w:numId="11">
    <w:abstractNumId w:val="0"/>
  </w:num>
  <w:num w:numId="12">
    <w:abstractNumId w:val="16"/>
  </w:num>
  <w:num w:numId="13">
    <w:abstractNumId w:val="26"/>
  </w:num>
  <w:num w:numId="14">
    <w:abstractNumId w:val="10"/>
  </w:num>
  <w:num w:numId="15">
    <w:abstractNumId w:val="21"/>
  </w:num>
  <w:num w:numId="16">
    <w:abstractNumId w:val="19"/>
  </w:num>
  <w:num w:numId="17">
    <w:abstractNumId w:val="18"/>
  </w:num>
  <w:num w:numId="18">
    <w:abstractNumId w:val="2"/>
  </w:num>
  <w:num w:numId="19">
    <w:abstractNumId w:val="28"/>
  </w:num>
  <w:num w:numId="20">
    <w:abstractNumId w:val="23"/>
  </w:num>
  <w:num w:numId="21">
    <w:abstractNumId w:val="1"/>
  </w:num>
  <w:num w:numId="22">
    <w:abstractNumId w:val="17"/>
  </w:num>
  <w:num w:numId="23">
    <w:abstractNumId w:val="4"/>
  </w:num>
  <w:num w:numId="24">
    <w:abstractNumId w:val="8"/>
  </w:num>
  <w:num w:numId="25">
    <w:abstractNumId w:val="3"/>
  </w:num>
  <w:num w:numId="26">
    <w:abstractNumId w:val="31"/>
  </w:num>
  <w:num w:numId="27">
    <w:abstractNumId w:val="7"/>
  </w:num>
  <w:num w:numId="28">
    <w:abstractNumId w:val="24"/>
  </w:num>
  <w:num w:numId="29">
    <w:abstractNumId w:val="14"/>
  </w:num>
  <w:num w:numId="30">
    <w:abstractNumId w:val="9"/>
  </w:num>
  <w:num w:numId="31">
    <w:abstractNumId w:val="1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C8"/>
    <w:rsid w:val="00030D8E"/>
    <w:rsid w:val="000B5E4C"/>
    <w:rsid w:val="00115AD4"/>
    <w:rsid w:val="00181D3F"/>
    <w:rsid w:val="001C0AFA"/>
    <w:rsid w:val="003309BB"/>
    <w:rsid w:val="003A1B06"/>
    <w:rsid w:val="003B0FB7"/>
    <w:rsid w:val="0043011A"/>
    <w:rsid w:val="00445079"/>
    <w:rsid w:val="0049783F"/>
    <w:rsid w:val="004C25F9"/>
    <w:rsid w:val="00553E94"/>
    <w:rsid w:val="00582045"/>
    <w:rsid w:val="0058704A"/>
    <w:rsid w:val="0065563A"/>
    <w:rsid w:val="0066398B"/>
    <w:rsid w:val="006D7D76"/>
    <w:rsid w:val="006E3DEE"/>
    <w:rsid w:val="00727EE3"/>
    <w:rsid w:val="00757936"/>
    <w:rsid w:val="007731E3"/>
    <w:rsid w:val="007A1750"/>
    <w:rsid w:val="007C2474"/>
    <w:rsid w:val="007D7BE6"/>
    <w:rsid w:val="00841AB5"/>
    <w:rsid w:val="008812C8"/>
    <w:rsid w:val="008874E9"/>
    <w:rsid w:val="00894511"/>
    <w:rsid w:val="008C4FF3"/>
    <w:rsid w:val="009A0C0F"/>
    <w:rsid w:val="009B347F"/>
    <w:rsid w:val="009D53C7"/>
    <w:rsid w:val="00A36167"/>
    <w:rsid w:val="00A37B2A"/>
    <w:rsid w:val="00A44589"/>
    <w:rsid w:val="00A75197"/>
    <w:rsid w:val="00AC6B21"/>
    <w:rsid w:val="00AE0753"/>
    <w:rsid w:val="00B54114"/>
    <w:rsid w:val="00BB0516"/>
    <w:rsid w:val="00CB3B8D"/>
    <w:rsid w:val="00CB4EA1"/>
    <w:rsid w:val="00D2170E"/>
    <w:rsid w:val="00DE3A1E"/>
    <w:rsid w:val="00E06412"/>
    <w:rsid w:val="00E06D96"/>
    <w:rsid w:val="00E437E3"/>
    <w:rsid w:val="00EA795C"/>
    <w:rsid w:val="00F358DC"/>
    <w:rsid w:val="00F3595D"/>
    <w:rsid w:val="00F86418"/>
    <w:rsid w:val="0CF05538"/>
    <w:rsid w:val="152F788C"/>
    <w:rsid w:val="2F707CB7"/>
    <w:rsid w:val="381E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C4FA1"/>
  <w15:chartTrackingRefBased/>
  <w15:docId w15:val="{FF6DEE27-0B33-4267-9BB4-FD8E25D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7D76"/>
    <w:pPr>
      <w:ind w:left="720"/>
      <w:contextualSpacing/>
    </w:pPr>
  </w:style>
  <w:style w:type="paragraph" w:customStyle="1" w:styleId="paragraph">
    <w:name w:val="paragraph"/>
    <w:basedOn w:val="Normal"/>
    <w:rsid w:val="001C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C0AFA"/>
  </w:style>
  <w:style w:type="character" w:customStyle="1" w:styleId="eop">
    <w:name w:val="eop"/>
    <w:basedOn w:val="Policepardfaut"/>
    <w:rsid w:val="001C0AFA"/>
  </w:style>
  <w:style w:type="character" w:customStyle="1" w:styleId="Titre1Car">
    <w:name w:val="Titre 1 Car"/>
    <w:basedOn w:val="Policepardfaut"/>
    <w:link w:val="Titre1"/>
    <w:uiPriority w:val="9"/>
    <w:rsid w:val="0003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9B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347F"/>
  </w:style>
  <w:style w:type="paragraph" w:styleId="Pieddepage">
    <w:name w:val="footer"/>
    <w:basedOn w:val="Normal"/>
    <w:link w:val="PieddepageCar"/>
    <w:uiPriority w:val="99"/>
    <w:semiHidden/>
    <w:unhideWhenUsed/>
    <w:rsid w:val="009B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347F"/>
  </w:style>
  <w:style w:type="character" w:styleId="Lienhypertexte">
    <w:name w:val="Hyperlink"/>
    <w:basedOn w:val="Policepardfaut"/>
    <w:uiPriority w:val="99"/>
    <w:unhideWhenUsed/>
    <w:rsid w:val="008C4F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4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3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2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0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5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8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1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1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4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7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sol.environnement.wallonie.be/home/sols/presentation-generale-du-decret-sols-2018/eviter-les-obligations-du-decrets-sols.htm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l.environnement.wallonie.be/files/Document/Formulaires/Formulaires%20decret%20sols/ANNEXE11MANDAT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6F7DA-CBB9-4A5D-A38F-8422DDC2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9CBE6-F40B-42B5-8AA5-1EEACFAB4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D0E4E-69AA-4118-B594-D4FA08A9D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45</cp:revision>
  <dcterms:created xsi:type="dcterms:W3CDTF">2021-04-02T17:47:00Z</dcterms:created>
  <dcterms:modified xsi:type="dcterms:W3CDTF">2021-05-31T09:23:00Z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2021-04-02T08:47:59Z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c4eeaef6-69c4-4e53-a4df-e22033c58e78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