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E64DD2" w14:textId="77777777" w:rsidR="00547A64" w:rsidRDefault="00547A64" w:rsidP="002F7DE8">
      <w:pPr>
        <w:jc w:val="both"/>
        <w:rPr>
          <w:rFonts w:ascii="Arial" w:hAnsi="Arial" w:cs="Arial"/>
          <w:sz w:val="22"/>
          <w:szCs w:val="22"/>
        </w:rPr>
      </w:pPr>
    </w:p>
    <w:tbl>
      <w:tblPr>
        <w:tblW w:w="5000" w:type="pct"/>
        <w:jc w:val="center"/>
        <w:tblLook w:val="04A0" w:firstRow="1" w:lastRow="0" w:firstColumn="1" w:lastColumn="0" w:noHBand="0" w:noVBand="1"/>
      </w:tblPr>
      <w:tblGrid>
        <w:gridCol w:w="9072"/>
      </w:tblGrid>
      <w:tr w:rsidR="00547A64" w:rsidRPr="00853B50" w14:paraId="53CCB8C1" w14:textId="77777777" w:rsidTr="001310D3">
        <w:trPr>
          <w:trHeight w:val="2880"/>
          <w:jc w:val="center"/>
        </w:trPr>
        <w:tc>
          <w:tcPr>
            <w:tcW w:w="5000" w:type="pct"/>
          </w:tcPr>
          <w:tbl>
            <w:tblPr>
              <w:tblW w:w="5000" w:type="pct"/>
              <w:jc w:val="center"/>
              <w:tblCellMar>
                <w:left w:w="0" w:type="dxa"/>
                <w:right w:w="0" w:type="dxa"/>
              </w:tblCellMar>
              <w:tblLook w:val="04A0" w:firstRow="1" w:lastRow="0" w:firstColumn="1" w:lastColumn="0" w:noHBand="0" w:noVBand="1"/>
            </w:tblPr>
            <w:tblGrid>
              <w:gridCol w:w="8856"/>
            </w:tblGrid>
            <w:tr w:rsidR="00547A64" w14:paraId="32D01E8A" w14:textId="77777777" w:rsidTr="001310D3">
              <w:trPr>
                <w:trHeight w:val="1843"/>
                <w:jc w:val="center"/>
              </w:trPr>
              <w:tc>
                <w:tcPr>
                  <w:tcW w:w="5000" w:type="pct"/>
                  <w:tcMar>
                    <w:top w:w="0" w:type="dxa"/>
                    <w:left w:w="108" w:type="dxa"/>
                    <w:bottom w:w="0" w:type="dxa"/>
                    <w:right w:w="108" w:type="dxa"/>
                  </w:tcMar>
                  <w:hideMark/>
                </w:tcPr>
                <w:p w14:paraId="5544286F" w14:textId="77777777" w:rsidR="00547A64" w:rsidRDefault="00547A64" w:rsidP="00721C9E">
                  <w:pPr>
                    <w:jc w:val="center"/>
                    <w:rPr>
                      <w:rFonts w:ascii="Calibri" w:eastAsiaTheme="minorHAnsi" w:hAnsi="Calibri"/>
                      <w:color w:val="1F497D"/>
                    </w:rPr>
                  </w:pPr>
                  <w:r w:rsidRPr="00E272AD">
                    <w:rPr>
                      <w:rFonts w:ascii="Calibri" w:eastAsiaTheme="minorHAnsi" w:hAnsi="Calibri"/>
                      <w:noProof/>
                      <w:color w:val="1F497D"/>
                      <w:sz w:val="22"/>
                      <w:szCs w:val="22"/>
                      <w:lang w:val="fr-BE" w:eastAsia="fr-BE"/>
                    </w:rPr>
                    <w:drawing>
                      <wp:inline distT="0" distB="0" distL="0" distR="0" wp14:anchorId="6222FC03" wp14:editId="732AE836">
                        <wp:extent cx="2362200" cy="1394460"/>
                        <wp:effectExtent l="0" t="0" r="0" b="0"/>
                        <wp:docPr id="5" name="Image 1" descr="spw_soc_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oc_fr.png"/>
                                <pic:cNvPicPr/>
                              </pic:nvPicPr>
                              <pic:blipFill>
                                <a:blip r:embed="rId7" cstate="print"/>
                                <a:stretch>
                                  <a:fillRect/>
                                </a:stretch>
                              </pic:blipFill>
                              <pic:spPr>
                                <a:xfrm>
                                  <a:off x="0" y="0"/>
                                  <a:ext cx="2364407" cy="1395763"/>
                                </a:xfrm>
                                <a:prstGeom prst="rect">
                                  <a:avLst/>
                                </a:prstGeom>
                              </pic:spPr>
                            </pic:pic>
                          </a:graphicData>
                        </a:graphic>
                      </wp:inline>
                    </w:drawing>
                  </w:r>
                </w:p>
              </w:tc>
            </w:tr>
            <w:tr w:rsidR="00547A64" w14:paraId="072C16FF" w14:textId="77777777" w:rsidTr="001310D3">
              <w:trPr>
                <w:trHeight w:val="1772"/>
                <w:jc w:val="center"/>
              </w:trPr>
              <w:tc>
                <w:tcPr>
                  <w:tcW w:w="5000" w:type="pct"/>
                  <w:tcMar>
                    <w:top w:w="0" w:type="dxa"/>
                    <w:left w:w="108" w:type="dxa"/>
                    <w:bottom w:w="0" w:type="dxa"/>
                    <w:right w:w="108" w:type="dxa"/>
                  </w:tcMar>
                </w:tcPr>
                <w:p w14:paraId="75306367" w14:textId="77777777" w:rsidR="00547A64" w:rsidRPr="002D1FE4" w:rsidRDefault="00547A64" w:rsidP="00721C9E">
                  <w:pPr>
                    <w:pStyle w:val="1DG"/>
                    <w:framePr w:w="0" w:hRule="auto" w:hSpace="0" w:vSpace="0" w:wrap="auto" w:vAnchor="margin" w:hAnchor="text" w:yAlign="inline"/>
                    <w:jc w:val="center"/>
                    <w:rPr>
                      <w:rFonts w:eastAsiaTheme="minorHAnsi" w:cs="Arial"/>
                    </w:rPr>
                  </w:pPr>
                </w:p>
                <w:p w14:paraId="5C626D5D" w14:textId="77777777" w:rsidR="00DF4704" w:rsidRPr="002D1FE4" w:rsidRDefault="00DF4704" w:rsidP="00DF4704">
                  <w:pPr>
                    <w:pStyle w:val="Titre1"/>
                    <w:spacing w:before="120"/>
                    <w:jc w:val="center"/>
                    <w:rPr>
                      <w:rFonts w:cs="Arial"/>
                      <w:sz w:val="24"/>
                    </w:rPr>
                  </w:pPr>
                  <w:r>
                    <w:rPr>
                      <w:rFonts w:cs="Arial"/>
                      <w:sz w:val="24"/>
                    </w:rPr>
                    <w:t>Service public de Wallonie</w:t>
                  </w:r>
                  <w:r w:rsidRPr="0037073A">
                    <w:rPr>
                      <w:rFonts w:cs="Arial"/>
                      <w:sz w:val="24"/>
                    </w:rPr>
                    <w:t xml:space="preserve"> Intérieur et Action sociale</w:t>
                  </w:r>
                </w:p>
                <w:p w14:paraId="470A67DE" w14:textId="77777777" w:rsidR="00DF4704" w:rsidRPr="002D1FE4" w:rsidRDefault="00DF4704" w:rsidP="00DF4704">
                  <w:pPr>
                    <w:pStyle w:val="Titre1"/>
                    <w:spacing w:before="120"/>
                    <w:jc w:val="center"/>
                    <w:rPr>
                      <w:rFonts w:cs="Arial"/>
                      <w:sz w:val="24"/>
                      <w:szCs w:val="24"/>
                    </w:rPr>
                  </w:pPr>
                  <w:r w:rsidRPr="002D1FE4">
                    <w:rPr>
                      <w:rFonts w:cs="Arial"/>
                      <w:sz w:val="24"/>
                      <w:szCs w:val="24"/>
                    </w:rPr>
                    <w:t>Département</w:t>
                  </w:r>
                  <w:r>
                    <w:rPr>
                      <w:rFonts w:cs="Arial"/>
                      <w:sz w:val="24"/>
                      <w:szCs w:val="24"/>
                    </w:rPr>
                    <w:t xml:space="preserve"> </w:t>
                  </w:r>
                  <w:r w:rsidRPr="002D1FE4">
                    <w:rPr>
                      <w:rFonts w:cs="Arial"/>
                      <w:sz w:val="24"/>
                      <w:szCs w:val="24"/>
                    </w:rPr>
                    <w:t>de l’Action sociale</w:t>
                  </w:r>
                </w:p>
                <w:p w14:paraId="753F9CBE" w14:textId="77777777" w:rsidR="00DF4704" w:rsidRPr="002D1FE4" w:rsidRDefault="00DF4704" w:rsidP="00DF4704">
                  <w:pPr>
                    <w:pStyle w:val="Sansinterligne"/>
                    <w:spacing w:before="60"/>
                    <w:jc w:val="center"/>
                    <w:rPr>
                      <w:rFonts w:ascii="Arial" w:eastAsiaTheme="majorEastAsia" w:hAnsi="Arial" w:cs="Arial"/>
                      <w:caps/>
                      <w:sz w:val="24"/>
                      <w:szCs w:val="24"/>
                    </w:rPr>
                  </w:pPr>
                  <w:r w:rsidRPr="002D1FE4">
                    <w:rPr>
                      <w:rFonts w:ascii="Arial" w:hAnsi="Arial" w:cs="Arial"/>
                      <w:sz w:val="24"/>
                      <w:szCs w:val="24"/>
                    </w:rPr>
                    <w:t>Direction</w:t>
                  </w:r>
                  <w:r>
                    <w:rPr>
                      <w:rFonts w:ascii="Arial" w:hAnsi="Arial" w:cs="Arial"/>
                      <w:sz w:val="24"/>
                      <w:szCs w:val="24"/>
                    </w:rPr>
                    <w:t xml:space="preserve"> </w:t>
                  </w:r>
                  <w:r w:rsidRPr="002D1FE4">
                    <w:rPr>
                      <w:rFonts w:ascii="Arial" w:hAnsi="Arial" w:cs="Arial"/>
                      <w:sz w:val="24"/>
                      <w:szCs w:val="24"/>
                    </w:rPr>
                    <w:t>de l’Action sociale</w:t>
                  </w:r>
                </w:p>
                <w:p w14:paraId="246D10D9" w14:textId="77777777" w:rsidR="00547A64" w:rsidRDefault="00547A64" w:rsidP="00721C9E">
                  <w:pPr>
                    <w:jc w:val="center"/>
                    <w:rPr>
                      <w:rFonts w:ascii="Calibri" w:eastAsiaTheme="minorHAnsi" w:hAnsi="Calibri"/>
                      <w:color w:val="1F497D"/>
                    </w:rPr>
                  </w:pPr>
                </w:p>
              </w:tc>
            </w:tr>
          </w:tbl>
          <w:p w14:paraId="417AF706" w14:textId="77777777" w:rsidR="00547A64" w:rsidRDefault="00547A64" w:rsidP="00721C9E">
            <w:pPr>
              <w:pStyle w:val="Sansinterligne"/>
              <w:jc w:val="center"/>
              <w:rPr>
                <w:rFonts w:asciiTheme="majorHAnsi" w:eastAsiaTheme="majorEastAsia" w:hAnsiTheme="majorHAnsi" w:cstheme="majorBidi"/>
                <w:caps/>
              </w:rPr>
            </w:pPr>
          </w:p>
          <w:p w14:paraId="25637879" w14:textId="77777777" w:rsidR="00547A64" w:rsidRDefault="00547A64" w:rsidP="00721C9E">
            <w:pPr>
              <w:pStyle w:val="Sansinterligne"/>
              <w:jc w:val="center"/>
              <w:rPr>
                <w:rFonts w:asciiTheme="majorHAnsi" w:eastAsiaTheme="majorEastAsia" w:hAnsiTheme="majorHAnsi" w:cstheme="majorBidi"/>
                <w:caps/>
              </w:rPr>
            </w:pPr>
          </w:p>
          <w:p w14:paraId="741184E2" w14:textId="77777777" w:rsidR="00547A64" w:rsidRDefault="00547A64" w:rsidP="00721C9E">
            <w:pPr>
              <w:pStyle w:val="Sansinterligne"/>
              <w:jc w:val="center"/>
              <w:rPr>
                <w:rFonts w:asciiTheme="majorHAnsi" w:eastAsiaTheme="majorEastAsia" w:hAnsiTheme="majorHAnsi" w:cstheme="majorBidi"/>
                <w:caps/>
              </w:rPr>
            </w:pPr>
          </w:p>
          <w:p w14:paraId="5F23C484" w14:textId="77777777" w:rsidR="00547A64" w:rsidRDefault="00547A64" w:rsidP="00721C9E">
            <w:pPr>
              <w:pStyle w:val="Sansinterligne"/>
              <w:jc w:val="center"/>
              <w:rPr>
                <w:rFonts w:asciiTheme="majorHAnsi" w:eastAsiaTheme="majorEastAsia" w:hAnsiTheme="majorHAnsi" w:cstheme="majorBidi"/>
                <w:caps/>
              </w:rPr>
            </w:pPr>
          </w:p>
          <w:p w14:paraId="7A36E3E0" w14:textId="77777777" w:rsidR="00547A64" w:rsidRDefault="00547A64" w:rsidP="00721C9E">
            <w:pPr>
              <w:pStyle w:val="Sansinterligne"/>
              <w:jc w:val="center"/>
              <w:rPr>
                <w:rFonts w:asciiTheme="majorHAnsi" w:eastAsiaTheme="majorEastAsia" w:hAnsiTheme="majorHAnsi" w:cstheme="majorBidi"/>
                <w:caps/>
              </w:rPr>
            </w:pPr>
          </w:p>
          <w:p w14:paraId="26D1061B" w14:textId="77777777" w:rsidR="00547A64" w:rsidRDefault="00547A64" w:rsidP="00721C9E">
            <w:pPr>
              <w:pStyle w:val="Sansinterligne"/>
              <w:jc w:val="center"/>
              <w:rPr>
                <w:rFonts w:asciiTheme="majorHAnsi" w:eastAsiaTheme="majorEastAsia" w:hAnsiTheme="majorHAnsi" w:cstheme="majorBidi"/>
                <w:caps/>
              </w:rPr>
            </w:pPr>
          </w:p>
          <w:p w14:paraId="3BE40BDB" w14:textId="77777777" w:rsidR="00547A64" w:rsidRDefault="00547A64" w:rsidP="00721C9E">
            <w:pPr>
              <w:pStyle w:val="Sansinterligne"/>
              <w:jc w:val="center"/>
              <w:rPr>
                <w:rFonts w:asciiTheme="majorHAnsi" w:eastAsiaTheme="majorEastAsia" w:hAnsiTheme="majorHAnsi" w:cstheme="majorBidi"/>
                <w:caps/>
              </w:rPr>
            </w:pPr>
          </w:p>
          <w:p w14:paraId="36A7A66D" w14:textId="77777777" w:rsidR="00547A64" w:rsidRDefault="00547A64" w:rsidP="00721C9E">
            <w:pPr>
              <w:pStyle w:val="Sansinterligne"/>
              <w:jc w:val="center"/>
              <w:rPr>
                <w:rFonts w:asciiTheme="majorHAnsi" w:eastAsiaTheme="majorEastAsia" w:hAnsiTheme="majorHAnsi" w:cstheme="majorBidi"/>
                <w:caps/>
              </w:rPr>
            </w:pPr>
          </w:p>
          <w:p w14:paraId="58A88394" w14:textId="77777777" w:rsidR="00547A64" w:rsidRPr="00853B50" w:rsidRDefault="00547A64" w:rsidP="00721C9E">
            <w:pPr>
              <w:pStyle w:val="Sansinterligne"/>
              <w:jc w:val="center"/>
              <w:rPr>
                <w:rFonts w:asciiTheme="majorHAnsi" w:eastAsiaTheme="majorEastAsia" w:hAnsiTheme="majorHAnsi" w:cstheme="majorBidi"/>
                <w:caps/>
              </w:rPr>
            </w:pPr>
          </w:p>
        </w:tc>
      </w:tr>
      <w:tr w:rsidR="00547A64" w:rsidRPr="00853B50" w14:paraId="6538DF6A" w14:textId="77777777" w:rsidTr="001310D3">
        <w:trPr>
          <w:trHeight w:val="1440"/>
          <w:jc w:val="center"/>
        </w:trPr>
        <w:sdt>
          <w:sdtPr>
            <w:rPr>
              <w:rFonts w:ascii="Arial" w:eastAsiaTheme="majorEastAsia" w:hAnsi="Arial" w:cs="Arial"/>
              <w:sz w:val="80"/>
              <w:szCs w:val="80"/>
            </w:rPr>
            <w:alias w:val="Titr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6FD8A4D8" w14:textId="77777777" w:rsidR="00547A64" w:rsidRPr="00853B50" w:rsidRDefault="00053562" w:rsidP="00721C9E">
                <w:pPr>
                  <w:pStyle w:val="Sansinterligne"/>
                  <w:jc w:val="center"/>
                  <w:rPr>
                    <w:rFonts w:ascii="Arial" w:eastAsiaTheme="majorEastAsia" w:hAnsi="Arial" w:cs="Arial"/>
                    <w:sz w:val="80"/>
                    <w:szCs w:val="80"/>
                  </w:rPr>
                </w:pPr>
                <w:r>
                  <w:rPr>
                    <w:rFonts w:ascii="Arial" w:eastAsiaTheme="majorEastAsia" w:hAnsi="Arial" w:cs="Arial"/>
                    <w:sz w:val="80"/>
                    <w:szCs w:val="80"/>
                    <w:lang w:val="fr-BE"/>
                  </w:rPr>
                  <w:t>Manuel du service d’inspection</w:t>
                </w:r>
              </w:p>
            </w:tc>
          </w:sdtContent>
        </w:sdt>
      </w:tr>
      <w:tr w:rsidR="00547A64" w:rsidRPr="00853B50" w14:paraId="105D83C4" w14:textId="77777777" w:rsidTr="001310D3">
        <w:trPr>
          <w:trHeight w:val="720"/>
          <w:jc w:val="center"/>
        </w:trPr>
        <w:sdt>
          <w:sdtPr>
            <w:rPr>
              <w:rFonts w:ascii="Arial" w:eastAsiaTheme="majorEastAsia" w:hAnsi="Arial" w:cs="Arial"/>
              <w:b/>
              <w:sz w:val="48"/>
              <w:szCs w:val="48"/>
            </w:rPr>
            <w:alias w:val="Sous-titr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51DFC38B" w14:textId="77777777" w:rsidR="00547A64" w:rsidRPr="003E3F27" w:rsidRDefault="003E3F27" w:rsidP="00721C9E">
                <w:pPr>
                  <w:pStyle w:val="Sansinterligne"/>
                  <w:jc w:val="center"/>
                  <w:rPr>
                    <w:rFonts w:ascii="Arial" w:eastAsiaTheme="majorEastAsia" w:hAnsi="Arial" w:cs="Arial"/>
                    <w:sz w:val="48"/>
                    <w:szCs w:val="48"/>
                  </w:rPr>
                </w:pPr>
                <w:r w:rsidRPr="003E3F27">
                  <w:rPr>
                    <w:rFonts w:ascii="Arial" w:eastAsiaTheme="majorEastAsia" w:hAnsi="Arial" w:cs="Arial"/>
                    <w:b/>
                    <w:sz w:val="48"/>
                    <w:szCs w:val="48"/>
                  </w:rPr>
                  <w:t>Epiceries sociales et restaurants sociaux</w:t>
                </w:r>
              </w:p>
            </w:tc>
          </w:sdtContent>
        </w:sdt>
      </w:tr>
    </w:tbl>
    <w:p w14:paraId="6E94A8A1" w14:textId="77777777" w:rsidR="00547A64" w:rsidRDefault="00547A64" w:rsidP="00721C9E">
      <w:pPr>
        <w:jc w:val="center"/>
        <w:rPr>
          <w:rFonts w:ascii="Arial" w:hAnsi="Arial" w:cs="Arial"/>
          <w:sz w:val="22"/>
          <w:szCs w:val="22"/>
        </w:rPr>
      </w:pPr>
    </w:p>
    <w:p w14:paraId="58160BB1" w14:textId="77777777" w:rsidR="00547A64" w:rsidRDefault="00547A64" w:rsidP="00721C9E">
      <w:pPr>
        <w:jc w:val="center"/>
        <w:rPr>
          <w:rFonts w:ascii="Arial" w:hAnsi="Arial" w:cs="Arial"/>
          <w:sz w:val="22"/>
          <w:szCs w:val="22"/>
        </w:rPr>
      </w:pPr>
    </w:p>
    <w:p w14:paraId="60CB7205" w14:textId="77777777" w:rsidR="00547A64" w:rsidRDefault="00547A64" w:rsidP="00721C9E">
      <w:pPr>
        <w:jc w:val="center"/>
        <w:rPr>
          <w:rFonts w:ascii="Arial" w:hAnsi="Arial" w:cs="Arial"/>
          <w:sz w:val="22"/>
          <w:szCs w:val="22"/>
        </w:rPr>
      </w:pPr>
    </w:p>
    <w:p w14:paraId="77E21928" w14:textId="77777777" w:rsidR="00547A64" w:rsidRDefault="00547A64" w:rsidP="00721C9E">
      <w:pPr>
        <w:jc w:val="center"/>
        <w:rPr>
          <w:rFonts w:ascii="Arial" w:hAnsi="Arial" w:cs="Arial"/>
          <w:sz w:val="22"/>
          <w:szCs w:val="22"/>
        </w:rPr>
      </w:pPr>
    </w:p>
    <w:p w14:paraId="37EC1096" w14:textId="77777777" w:rsidR="00547A64" w:rsidRDefault="00547A64" w:rsidP="002F7DE8">
      <w:pPr>
        <w:jc w:val="both"/>
        <w:rPr>
          <w:rFonts w:ascii="Arial" w:hAnsi="Arial" w:cs="Arial"/>
          <w:sz w:val="22"/>
          <w:szCs w:val="22"/>
        </w:rPr>
      </w:pPr>
    </w:p>
    <w:p w14:paraId="76452A79" w14:textId="77777777" w:rsidR="00547A64" w:rsidRDefault="00547A64" w:rsidP="002F7DE8">
      <w:pPr>
        <w:jc w:val="both"/>
        <w:rPr>
          <w:rFonts w:ascii="Arial" w:hAnsi="Arial" w:cs="Arial"/>
          <w:sz w:val="22"/>
          <w:szCs w:val="22"/>
        </w:rPr>
      </w:pPr>
    </w:p>
    <w:p w14:paraId="567B57F2" w14:textId="77777777" w:rsidR="00547A64" w:rsidRDefault="00547A64" w:rsidP="002F7DE8">
      <w:pPr>
        <w:jc w:val="both"/>
        <w:rPr>
          <w:rFonts w:ascii="Arial" w:hAnsi="Arial" w:cs="Arial"/>
          <w:sz w:val="22"/>
          <w:szCs w:val="22"/>
        </w:rPr>
      </w:pPr>
    </w:p>
    <w:p w14:paraId="54E9BFA5" w14:textId="77777777" w:rsidR="00547A64" w:rsidRDefault="00547A64" w:rsidP="002F7DE8">
      <w:pPr>
        <w:jc w:val="both"/>
        <w:rPr>
          <w:rFonts w:ascii="Arial" w:hAnsi="Arial" w:cs="Arial"/>
          <w:sz w:val="22"/>
          <w:szCs w:val="22"/>
        </w:rPr>
      </w:pPr>
    </w:p>
    <w:p w14:paraId="266A09E4" w14:textId="77777777" w:rsidR="00547A64" w:rsidRDefault="00547A64" w:rsidP="002F7DE8">
      <w:pPr>
        <w:jc w:val="both"/>
        <w:rPr>
          <w:rFonts w:ascii="Arial" w:hAnsi="Arial" w:cs="Arial"/>
          <w:sz w:val="22"/>
          <w:szCs w:val="22"/>
        </w:rPr>
      </w:pPr>
    </w:p>
    <w:p w14:paraId="4D0A2759" w14:textId="77777777" w:rsidR="00547A64" w:rsidRDefault="00547A64" w:rsidP="002F7DE8">
      <w:pPr>
        <w:jc w:val="both"/>
        <w:rPr>
          <w:rFonts w:ascii="Arial" w:hAnsi="Arial" w:cs="Arial"/>
          <w:sz w:val="22"/>
          <w:szCs w:val="22"/>
        </w:rPr>
      </w:pPr>
    </w:p>
    <w:p w14:paraId="19947207" w14:textId="77777777" w:rsidR="00547A64" w:rsidRDefault="00547A64" w:rsidP="002F7DE8">
      <w:pPr>
        <w:jc w:val="both"/>
        <w:rPr>
          <w:rFonts w:ascii="Arial" w:hAnsi="Arial" w:cs="Arial"/>
          <w:sz w:val="22"/>
          <w:szCs w:val="22"/>
        </w:rPr>
      </w:pPr>
    </w:p>
    <w:p w14:paraId="6EE73136" w14:textId="77777777" w:rsidR="00547A64" w:rsidRDefault="00547A64" w:rsidP="002F7DE8">
      <w:pPr>
        <w:jc w:val="both"/>
        <w:rPr>
          <w:rFonts w:ascii="Arial" w:hAnsi="Arial" w:cs="Arial"/>
          <w:sz w:val="22"/>
          <w:szCs w:val="22"/>
        </w:rPr>
      </w:pPr>
    </w:p>
    <w:p w14:paraId="3657C713" w14:textId="77777777" w:rsidR="00547A64" w:rsidRDefault="00547A64" w:rsidP="002F7DE8">
      <w:pPr>
        <w:jc w:val="both"/>
        <w:rPr>
          <w:rFonts w:ascii="Arial" w:hAnsi="Arial" w:cs="Arial"/>
          <w:sz w:val="22"/>
          <w:szCs w:val="22"/>
        </w:rPr>
      </w:pPr>
    </w:p>
    <w:p w14:paraId="607CF174" w14:textId="77777777" w:rsidR="00547A64" w:rsidRDefault="00547A64" w:rsidP="002F7DE8">
      <w:pPr>
        <w:jc w:val="both"/>
        <w:rPr>
          <w:rFonts w:ascii="Arial" w:hAnsi="Arial" w:cs="Arial"/>
          <w:sz w:val="22"/>
          <w:szCs w:val="22"/>
        </w:rPr>
      </w:pPr>
    </w:p>
    <w:p w14:paraId="3447C8E8" w14:textId="77777777" w:rsidR="00547A64" w:rsidRDefault="00547A64" w:rsidP="002F7DE8">
      <w:pPr>
        <w:jc w:val="both"/>
        <w:rPr>
          <w:rFonts w:ascii="Arial" w:hAnsi="Arial" w:cs="Arial"/>
          <w:sz w:val="22"/>
          <w:szCs w:val="22"/>
        </w:rPr>
      </w:pPr>
    </w:p>
    <w:p w14:paraId="40F336FC" w14:textId="77777777" w:rsidR="00547A64" w:rsidRDefault="00547A64" w:rsidP="002F7DE8">
      <w:pPr>
        <w:jc w:val="both"/>
        <w:rPr>
          <w:rFonts w:ascii="Arial" w:hAnsi="Arial" w:cs="Arial"/>
          <w:sz w:val="22"/>
          <w:szCs w:val="22"/>
        </w:rPr>
      </w:pPr>
    </w:p>
    <w:p w14:paraId="4D913F0F" w14:textId="77777777" w:rsidR="00547A64" w:rsidRDefault="00547A64" w:rsidP="002F7DE8">
      <w:pPr>
        <w:spacing w:after="200" w:line="276" w:lineRule="auto"/>
        <w:jc w:val="both"/>
        <w:rPr>
          <w:rFonts w:ascii="Arial" w:hAnsi="Arial" w:cs="Arial"/>
          <w:sz w:val="22"/>
          <w:szCs w:val="22"/>
        </w:rPr>
      </w:pPr>
      <w:r>
        <w:rPr>
          <w:rFonts w:ascii="Arial" w:hAnsi="Arial" w:cs="Arial"/>
          <w:sz w:val="22"/>
          <w:szCs w:val="22"/>
        </w:rPr>
        <w:br w:type="page"/>
      </w:r>
    </w:p>
    <w:p w14:paraId="582CF04C" w14:textId="77777777" w:rsidR="00547A64" w:rsidRPr="00547A64" w:rsidRDefault="00547A64" w:rsidP="002F7DE8">
      <w:pPr>
        <w:pStyle w:val="Titre2"/>
        <w:numPr>
          <w:ilvl w:val="0"/>
          <w:numId w:val="1"/>
        </w:numPr>
        <w:pBdr>
          <w:top w:val="double" w:sz="4" w:space="16" w:color="auto" w:shadow="1"/>
          <w:left w:val="double" w:sz="4" w:space="4" w:color="auto" w:shadow="1"/>
          <w:bottom w:val="double" w:sz="4" w:space="16" w:color="auto" w:shadow="1"/>
          <w:right w:val="double" w:sz="4" w:space="4" w:color="auto" w:shadow="1"/>
        </w:pBdr>
        <w:spacing w:after="720"/>
        <w:ind w:left="714" w:hanging="357"/>
        <w:jc w:val="both"/>
        <w:rPr>
          <w:rFonts w:ascii="Arial" w:hAnsi="Arial" w:cs="Arial"/>
          <w:b w:val="0"/>
          <w:position w:val="-6"/>
          <w:sz w:val="36"/>
          <w:szCs w:val="36"/>
          <w:u w:val="none"/>
          <w:lang w:eastAsia="fr-FR"/>
        </w:rPr>
      </w:pPr>
      <w:r w:rsidRPr="00D34908">
        <w:rPr>
          <w:rFonts w:ascii="Arial" w:hAnsi="Arial" w:cs="Arial"/>
          <w:b w:val="0"/>
          <w:position w:val="-6"/>
          <w:sz w:val="36"/>
          <w:szCs w:val="36"/>
          <w:u w:val="none"/>
          <w:lang w:eastAsia="fr-FR"/>
        </w:rPr>
        <w:lastRenderedPageBreak/>
        <w:t xml:space="preserve">Contrôle des </w:t>
      </w:r>
      <w:r>
        <w:rPr>
          <w:rFonts w:ascii="Arial" w:hAnsi="Arial" w:cs="Arial"/>
          <w:b w:val="0"/>
          <w:iCs/>
          <w:position w:val="-6"/>
          <w:sz w:val="36"/>
          <w:szCs w:val="36"/>
          <w:u w:val="none"/>
          <w:lang w:eastAsia="fr-FR"/>
        </w:rPr>
        <w:t>é</w:t>
      </w:r>
      <w:r w:rsidRPr="00547A64">
        <w:rPr>
          <w:rFonts w:ascii="Arial" w:hAnsi="Arial" w:cs="Arial"/>
          <w:b w:val="0"/>
          <w:iCs/>
          <w:position w:val="-6"/>
          <w:sz w:val="36"/>
          <w:szCs w:val="36"/>
          <w:u w:val="none"/>
          <w:lang w:eastAsia="fr-FR"/>
        </w:rPr>
        <w:t>piceries sociales et restaurants sociaux</w:t>
      </w:r>
    </w:p>
    <w:p w14:paraId="4F0B893F" w14:textId="77777777" w:rsidR="00547A64" w:rsidRPr="00862508" w:rsidRDefault="00547A64" w:rsidP="00862508">
      <w:pPr>
        <w:shd w:val="clear" w:color="auto" w:fill="FFFFFF"/>
        <w:spacing w:before="100" w:beforeAutospacing="1" w:after="100" w:afterAutospacing="1"/>
        <w:ind w:right="225"/>
        <w:jc w:val="both"/>
        <w:rPr>
          <w:rFonts w:ascii="Arial" w:hAnsi="Arial" w:cs="Arial"/>
          <w:sz w:val="22"/>
          <w:szCs w:val="22"/>
        </w:rPr>
      </w:pPr>
      <w:r w:rsidRPr="00862508">
        <w:rPr>
          <w:rFonts w:ascii="Arial" w:hAnsi="Arial" w:cs="Arial"/>
          <w:sz w:val="22"/>
          <w:szCs w:val="22"/>
        </w:rPr>
        <w:t xml:space="preserve">La législation concernant les </w:t>
      </w:r>
      <w:r w:rsidRPr="00862508">
        <w:rPr>
          <w:rFonts w:ascii="Arial" w:hAnsi="Arial" w:cs="Arial"/>
          <w:iCs/>
          <w:sz w:val="22"/>
          <w:szCs w:val="22"/>
        </w:rPr>
        <w:t>épiceries sociales et restaurants sociaux</w:t>
      </w:r>
      <w:r w:rsidRPr="00862508">
        <w:rPr>
          <w:rFonts w:ascii="Arial" w:hAnsi="Arial" w:cs="Arial"/>
          <w:sz w:val="22"/>
          <w:szCs w:val="22"/>
        </w:rPr>
        <w:t xml:space="preserve"> se trouve dans :</w:t>
      </w:r>
    </w:p>
    <w:p w14:paraId="089D1679" w14:textId="77777777" w:rsidR="00547A64" w:rsidRPr="00862508" w:rsidRDefault="00C736BB" w:rsidP="00862508">
      <w:pPr>
        <w:pStyle w:val="Paragraphedeliste"/>
        <w:numPr>
          <w:ilvl w:val="0"/>
          <w:numId w:val="2"/>
        </w:numPr>
        <w:shd w:val="clear" w:color="auto" w:fill="FFFFFF"/>
        <w:spacing w:before="100" w:beforeAutospacing="1" w:after="100" w:afterAutospacing="1"/>
        <w:ind w:left="538" w:right="227" w:hanging="357"/>
        <w:jc w:val="both"/>
        <w:rPr>
          <w:rFonts w:ascii="Arial" w:hAnsi="Arial" w:cs="Arial"/>
          <w:sz w:val="22"/>
          <w:szCs w:val="22"/>
        </w:rPr>
      </w:pPr>
      <w:r>
        <w:rPr>
          <w:rFonts w:ascii="Arial" w:hAnsi="Arial" w:cs="Arial"/>
          <w:sz w:val="22"/>
          <w:szCs w:val="22"/>
        </w:rPr>
        <w:t xml:space="preserve">Le </w:t>
      </w:r>
      <w:r w:rsidR="00547A64" w:rsidRPr="00862508">
        <w:rPr>
          <w:rFonts w:ascii="Arial" w:hAnsi="Arial" w:cs="Arial"/>
          <w:sz w:val="22"/>
          <w:szCs w:val="22"/>
        </w:rPr>
        <w:t>Code wallon de l’Action sociale et de la Santé</w:t>
      </w:r>
      <w:r>
        <w:rPr>
          <w:rFonts w:ascii="Arial" w:hAnsi="Arial" w:cs="Arial"/>
          <w:sz w:val="22"/>
          <w:szCs w:val="22"/>
        </w:rPr>
        <w:t xml:space="preserve"> </w:t>
      </w:r>
      <w:r w:rsidRPr="00E90CE0">
        <w:rPr>
          <w:rFonts w:ascii="Arial" w:hAnsi="Arial" w:cs="Arial"/>
          <w:sz w:val="22"/>
          <w:szCs w:val="22"/>
        </w:rPr>
        <w:t>(</w:t>
      </w:r>
      <w:r>
        <w:rPr>
          <w:rFonts w:ascii="Arial" w:hAnsi="Arial" w:cs="Arial"/>
          <w:sz w:val="22"/>
          <w:szCs w:val="22"/>
        </w:rPr>
        <w:t>CWASS)</w:t>
      </w:r>
      <w:r w:rsidR="00547A64" w:rsidRPr="00862508">
        <w:rPr>
          <w:rFonts w:ascii="Arial" w:hAnsi="Arial" w:cs="Arial"/>
          <w:sz w:val="22"/>
          <w:szCs w:val="22"/>
        </w:rPr>
        <w:t xml:space="preserve"> - articles 56/1 à 56/13</w:t>
      </w:r>
    </w:p>
    <w:p w14:paraId="0D73D89B" w14:textId="77777777" w:rsidR="00547A64" w:rsidRPr="00862508" w:rsidRDefault="00C736BB" w:rsidP="00862508">
      <w:pPr>
        <w:pStyle w:val="Paragraphedeliste"/>
        <w:numPr>
          <w:ilvl w:val="0"/>
          <w:numId w:val="2"/>
        </w:numPr>
        <w:shd w:val="clear" w:color="auto" w:fill="FFFFFF"/>
        <w:spacing w:before="100" w:beforeAutospacing="1" w:after="100" w:afterAutospacing="1"/>
        <w:ind w:left="538" w:right="227" w:hanging="357"/>
        <w:jc w:val="both"/>
        <w:rPr>
          <w:rFonts w:ascii="Arial" w:hAnsi="Arial" w:cs="Arial"/>
          <w:sz w:val="22"/>
          <w:szCs w:val="22"/>
        </w:rPr>
      </w:pPr>
      <w:r>
        <w:rPr>
          <w:rFonts w:ascii="Arial" w:hAnsi="Arial" w:cs="Arial"/>
          <w:sz w:val="22"/>
          <w:szCs w:val="22"/>
        </w:rPr>
        <w:t xml:space="preserve">Le </w:t>
      </w:r>
      <w:r w:rsidR="00547A64" w:rsidRPr="00862508">
        <w:rPr>
          <w:rFonts w:ascii="Arial" w:hAnsi="Arial" w:cs="Arial"/>
          <w:sz w:val="22"/>
          <w:szCs w:val="22"/>
        </w:rPr>
        <w:t>Code réglementaire wallon de l’Action sociale et de la Santé</w:t>
      </w:r>
      <w:r>
        <w:rPr>
          <w:rFonts w:ascii="Arial" w:hAnsi="Arial" w:cs="Arial"/>
          <w:sz w:val="22"/>
          <w:szCs w:val="22"/>
        </w:rPr>
        <w:t xml:space="preserve"> (CRWASS)</w:t>
      </w:r>
      <w:r w:rsidR="00547A64" w:rsidRPr="00862508">
        <w:rPr>
          <w:rFonts w:ascii="Arial" w:hAnsi="Arial" w:cs="Arial"/>
          <w:sz w:val="22"/>
          <w:szCs w:val="22"/>
        </w:rPr>
        <w:t>: articles 38/1 à 38/21</w:t>
      </w:r>
    </w:p>
    <w:p w14:paraId="30497213" w14:textId="77777777" w:rsidR="00547A64" w:rsidRPr="00862508" w:rsidRDefault="00547A64" w:rsidP="00862508">
      <w:pPr>
        <w:jc w:val="both"/>
        <w:rPr>
          <w:rFonts w:ascii="Arial" w:hAnsi="Arial" w:cs="Arial"/>
          <w:sz w:val="22"/>
          <w:szCs w:val="22"/>
        </w:rPr>
      </w:pPr>
      <w:r w:rsidRPr="00862508">
        <w:rPr>
          <w:rFonts w:ascii="Arial" w:hAnsi="Arial" w:cs="Arial"/>
          <w:sz w:val="22"/>
          <w:szCs w:val="22"/>
        </w:rPr>
        <w:t xml:space="preserve">Le </w:t>
      </w:r>
      <w:r w:rsidR="000B732E" w:rsidRPr="00862508">
        <w:rPr>
          <w:rFonts w:ascii="Arial" w:hAnsi="Arial" w:cs="Arial"/>
          <w:sz w:val="22"/>
          <w:szCs w:val="22"/>
        </w:rPr>
        <w:t xml:space="preserve">Code réglementaire wallon de l’Action sociale et de la Santé </w:t>
      </w:r>
      <w:r w:rsidRPr="00862508">
        <w:rPr>
          <w:rFonts w:ascii="Arial" w:hAnsi="Arial" w:cs="Arial"/>
          <w:sz w:val="22"/>
          <w:szCs w:val="22"/>
        </w:rPr>
        <w:t xml:space="preserve">fixe les conditions d'agrément et d'octroi de subventions aux </w:t>
      </w:r>
      <w:r w:rsidRPr="00862508">
        <w:rPr>
          <w:rFonts w:ascii="Arial" w:hAnsi="Arial" w:cs="Arial"/>
          <w:iCs/>
          <w:sz w:val="22"/>
          <w:szCs w:val="22"/>
        </w:rPr>
        <w:t>épiceries sociales et restaurants sociaux</w:t>
      </w:r>
      <w:r w:rsidRPr="00862508">
        <w:rPr>
          <w:rFonts w:ascii="Arial" w:hAnsi="Arial" w:cs="Arial"/>
          <w:sz w:val="22"/>
          <w:szCs w:val="22"/>
        </w:rPr>
        <w:t>.</w:t>
      </w:r>
    </w:p>
    <w:p w14:paraId="0CAA0C7C" w14:textId="77777777" w:rsidR="00547A64" w:rsidRPr="00862508" w:rsidRDefault="00547A64" w:rsidP="00862508">
      <w:pPr>
        <w:jc w:val="both"/>
        <w:rPr>
          <w:rFonts w:ascii="Arial" w:hAnsi="Arial" w:cs="Arial"/>
          <w:sz w:val="22"/>
          <w:szCs w:val="22"/>
        </w:rPr>
      </w:pPr>
    </w:p>
    <w:p w14:paraId="72ADB2C2" w14:textId="77777777" w:rsidR="00547A64" w:rsidRPr="00862508" w:rsidRDefault="00547A64" w:rsidP="00862508">
      <w:pPr>
        <w:jc w:val="both"/>
        <w:rPr>
          <w:rFonts w:ascii="Arial" w:hAnsi="Arial" w:cs="Arial"/>
          <w:sz w:val="22"/>
          <w:szCs w:val="22"/>
        </w:rPr>
      </w:pPr>
    </w:p>
    <w:p w14:paraId="0CAFA1C8" w14:textId="77777777" w:rsidR="00547A64" w:rsidRPr="00862508" w:rsidRDefault="00547A64" w:rsidP="00862508">
      <w:pPr>
        <w:jc w:val="both"/>
        <w:rPr>
          <w:rFonts w:ascii="Arial" w:hAnsi="Arial" w:cs="Arial"/>
          <w:sz w:val="22"/>
          <w:szCs w:val="22"/>
        </w:rPr>
      </w:pPr>
      <w:r w:rsidRPr="00862508">
        <w:rPr>
          <w:rFonts w:ascii="Arial" w:hAnsi="Arial" w:cs="Arial"/>
          <w:sz w:val="22"/>
          <w:szCs w:val="22"/>
        </w:rPr>
        <w:t>Le contrôle est réalisé à 6 niveaux :</w:t>
      </w:r>
    </w:p>
    <w:p w14:paraId="48DE3F50" w14:textId="77777777" w:rsidR="00547A64" w:rsidRPr="00862508" w:rsidRDefault="00547A64" w:rsidP="00862508">
      <w:pPr>
        <w:pStyle w:val="Paragraphedeliste"/>
        <w:numPr>
          <w:ilvl w:val="0"/>
          <w:numId w:val="2"/>
        </w:numPr>
        <w:shd w:val="clear" w:color="auto" w:fill="FFFFFF"/>
        <w:spacing w:before="100" w:beforeAutospacing="1" w:after="100" w:afterAutospacing="1"/>
        <w:ind w:left="538" w:right="227" w:hanging="357"/>
        <w:jc w:val="both"/>
        <w:rPr>
          <w:rFonts w:ascii="Arial" w:hAnsi="Arial" w:cs="Arial"/>
          <w:sz w:val="22"/>
          <w:szCs w:val="22"/>
        </w:rPr>
      </w:pPr>
      <w:r w:rsidRPr="00862508">
        <w:rPr>
          <w:rFonts w:ascii="Arial" w:hAnsi="Arial" w:cs="Arial"/>
          <w:sz w:val="22"/>
          <w:szCs w:val="22"/>
        </w:rPr>
        <w:t xml:space="preserve">l’institution ; </w:t>
      </w:r>
    </w:p>
    <w:p w14:paraId="112FA8BF" w14:textId="77777777" w:rsidR="00547A64" w:rsidRPr="00862508" w:rsidRDefault="00547A64" w:rsidP="00862508">
      <w:pPr>
        <w:pStyle w:val="Paragraphedeliste"/>
        <w:numPr>
          <w:ilvl w:val="0"/>
          <w:numId w:val="2"/>
        </w:numPr>
        <w:shd w:val="clear" w:color="auto" w:fill="FFFFFF"/>
        <w:spacing w:before="100" w:beforeAutospacing="1" w:after="100" w:afterAutospacing="1"/>
        <w:ind w:left="538" w:right="227" w:hanging="357"/>
        <w:jc w:val="both"/>
        <w:rPr>
          <w:rFonts w:ascii="Arial" w:hAnsi="Arial" w:cs="Arial"/>
          <w:sz w:val="22"/>
          <w:szCs w:val="22"/>
        </w:rPr>
      </w:pPr>
      <w:r w:rsidRPr="00862508">
        <w:rPr>
          <w:rFonts w:ascii="Arial" w:hAnsi="Arial" w:cs="Arial"/>
          <w:sz w:val="22"/>
          <w:szCs w:val="22"/>
        </w:rPr>
        <w:t>le personnel ;</w:t>
      </w:r>
    </w:p>
    <w:p w14:paraId="6C696234" w14:textId="77777777" w:rsidR="00547A64" w:rsidRPr="00862508" w:rsidRDefault="00547A64" w:rsidP="00862508">
      <w:pPr>
        <w:pStyle w:val="Paragraphedeliste"/>
        <w:numPr>
          <w:ilvl w:val="0"/>
          <w:numId w:val="2"/>
        </w:numPr>
        <w:shd w:val="clear" w:color="auto" w:fill="FFFFFF"/>
        <w:spacing w:before="100" w:beforeAutospacing="1" w:after="100" w:afterAutospacing="1"/>
        <w:ind w:left="538" w:right="227" w:hanging="357"/>
        <w:jc w:val="both"/>
        <w:rPr>
          <w:rFonts w:ascii="Arial" w:hAnsi="Arial" w:cs="Arial"/>
          <w:sz w:val="22"/>
          <w:szCs w:val="22"/>
        </w:rPr>
      </w:pPr>
      <w:r w:rsidRPr="00862508">
        <w:rPr>
          <w:rFonts w:ascii="Arial" w:hAnsi="Arial" w:cs="Arial"/>
          <w:sz w:val="22"/>
          <w:szCs w:val="22"/>
        </w:rPr>
        <w:t>le public cible ;</w:t>
      </w:r>
    </w:p>
    <w:p w14:paraId="21E95549" w14:textId="77777777" w:rsidR="00547A64" w:rsidRPr="00862508" w:rsidRDefault="00547A64" w:rsidP="00862508">
      <w:pPr>
        <w:pStyle w:val="Paragraphedeliste"/>
        <w:numPr>
          <w:ilvl w:val="0"/>
          <w:numId w:val="2"/>
        </w:numPr>
        <w:shd w:val="clear" w:color="auto" w:fill="FFFFFF"/>
        <w:spacing w:before="100" w:beforeAutospacing="1" w:after="100" w:afterAutospacing="1"/>
        <w:ind w:left="538" w:right="227" w:hanging="357"/>
        <w:jc w:val="both"/>
        <w:rPr>
          <w:rFonts w:ascii="Arial" w:hAnsi="Arial" w:cs="Arial"/>
          <w:sz w:val="22"/>
          <w:szCs w:val="22"/>
        </w:rPr>
      </w:pPr>
      <w:r w:rsidRPr="00862508">
        <w:rPr>
          <w:rFonts w:ascii="Arial" w:hAnsi="Arial" w:cs="Arial"/>
          <w:sz w:val="22"/>
          <w:szCs w:val="22"/>
        </w:rPr>
        <w:t xml:space="preserve">les missions et fonctionnement ; </w:t>
      </w:r>
    </w:p>
    <w:p w14:paraId="0F7996AE" w14:textId="77777777" w:rsidR="00547A64" w:rsidRPr="00862508" w:rsidRDefault="00547A64" w:rsidP="00862508">
      <w:pPr>
        <w:pStyle w:val="Paragraphedeliste"/>
        <w:numPr>
          <w:ilvl w:val="0"/>
          <w:numId w:val="2"/>
        </w:numPr>
        <w:shd w:val="clear" w:color="auto" w:fill="FFFFFF"/>
        <w:spacing w:before="100" w:beforeAutospacing="1" w:after="100" w:afterAutospacing="1"/>
        <w:ind w:left="538" w:right="227" w:hanging="357"/>
        <w:jc w:val="both"/>
        <w:rPr>
          <w:rFonts w:ascii="Arial" w:hAnsi="Arial" w:cs="Arial"/>
          <w:sz w:val="22"/>
          <w:szCs w:val="22"/>
        </w:rPr>
      </w:pPr>
      <w:r w:rsidRPr="00862508">
        <w:rPr>
          <w:rFonts w:ascii="Arial" w:hAnsi="Arial" w:cs="Arial"/>
          <w:sz w:val="22"/>
          <w:szCs w:val="22"/>
        </w:rPr>
        <w:t xml:space="preserve">les partenariats ; </w:t>
      </w:r>
    </w:p>
    <w:p w14:paraId="46965DCA" w14:textId="77777777" w:rsidR="00547A64" w:rsidRPr="00862508" w:rsidRDefault="00547A64" w:rsidP="00862508">
      <w:pPr>
        <w:pStyle w:val="Paragraphedeliste"/>
        <w:numPr>
          <w:ilvl w:val="0"/>
          <w:numId w:val="2"/>
        </w:numPr>
        <w:shd w:val="clear" w:color="auto" w:fill="FFFFFF"/>
        <w:spacing w:before="100" w:beforeAutospacing="1" w:after="100" w:afterAutospacing="1"/>
        <w:ind w:left="538" w:right="227" w:hanging="357"/>
        <w:jc w:val="both"/>
        <w:rPr>
          <w:rFonts w:ascii="Arial" w:hAnsi="Arial" w:cs="Arial"/>
          <w:sz w:val="22"/>
          <w:szCs w:val="22"/>
        </w:rPr>
      </w:pPr>
      <w:r w:rsidRPr="00862508">
        <w:rPr>
          <w:rFonts w:ascii="Arial" w:hAnsi="Arial" w:cs="Arial"/>
          <w:sz w:val="22"/>
          <w:szCs w:val="22"/>
        </w:rPr>
        <w:t>l’équipement et les horaires.</w:t>
      </w:r>
    </w:p>
    <w:p w14:paraId="1198DA4A" w14:textId="77777777" w:rsidR="00547A64" w:rsidRPr="00862508" w:rsidRDefault="00547A64" w:rsidP="00862508">
      <w:pPr>
        <w:jc w:val="both"/>
        <w:rPr>
          <w:rFonts w:ascii="Arial" w:hAnsi="Arial" w:cs="Arial"/>
          <w:sz w:val="22"/>
          <w:szCs w:val="22"/>
        </w:rPr>
      </w:pPr>
      <w:r w:rsidRPr="00862508">
        <w:rPr>
          <w:rFonts w:ascii="Arial" w:hAnsi="Arial" w:cs="Arial"/>
          <w:sz w:val="22"/>
          <w:szCs w:val="22"/>
        </w:rPr>
        <w:t>Des visites de contrôle de fonctionnement de service ont lieu tous les 2 ans et peuvent être planifiées à n’importe quel moment de l’année, y compris à l’improviste.</w:t>
      </w:r>
    </w:p>
    <w:p w14:paraId="2FFAFC6F" w14:textId="77777777" w:rsidR="00547A64" w:rsidRPr="00862508" w:rsidRDefault="00547A64" w:rsidP="00862508">
      <w:pPr>
        <w:jc w:val="both"/>
        <w:rPr>
          <w:rFonts w:ascii="Arial" w:hAnsi="Arial" w:cs="Arial"/>
          <w:sz w:val="22"/>
          <w:szCs w:val="22"/>
        </w:rPr>
      </w:pPr>
    </w:p>
    <w:p w14:paraId="4AB306F7" w14:textId="77777777" w:rsidR="00547A64" w:rsidRPr="00862508" w:rsidRDefault="00547A64" w:rsidP="00862508">
      <w:pPr>
        <w:jc w:val="both"/>
        <w:rPr>
          <w:rFonts w:ascii="Arial" w:hAnsi="Arial" w:cs="Arial"/>
          <w:sz w:val="22"/>
          <w:szCs w:val="22"/>
        </w:rPr>
      </w:pPr>
      <w:r w:rsidRPr="00862508">
        <w:rPr>
          <w:rFonts w:ascii="Arial" w:hAnsi="Arial" w:cs="Arial"/>
          <w:sz w:val="22"/>
          <w:szCs w:val="22"/>
        </w:rPr>
        <w:t>Toutefois, une institution est contrôlée chaque année lorsque le service d’inspection estime un risque élevé dans son tableau de bord.</w:t>
      </w:r>
    </w:p>
    <w:p w14:paraId="511F0700" w14:textId="77777777" w:rsidR="00547A64" w:rsidRPr="00862508" w:rsidRDefault="00547A64" w:rsidP="00862508">
      <w:pPr>
        <w:jc w:val="both"/>
        <w:rPr>
          <w:rFonts w:ascii="Arial" w:hAnsi="Arial" w:cs="Arial"/>
          <w:sz w:val="22"/>
          <w:szCs w:val="22"/>
        </w:rPr>
      </w:pPr>
    </w:p>
    <w:p w14:paraId="2E5C599A" w14:textId="77777777" w:rsidR="00547A64" w:rsidRPr="00862508" w:rsidRDefault="00547A64" w:rsidP="00862508">
      <w:pPr>
        <w:jc w:val="both"/>
        <w:rPr>
          <w:rFonts w:ascii="Arial" w:hAnsi="Arial" w:cs="Arial"/>
          <w:sz w:val="22"/>
          <w:szCs w:val="22"/>
        </w:rPr>
      </w:pPr>
      <w:r w:rsidRPr="00862508">
        <w:rPr>
          <w:rFonts w:ascii="Arial" w:hAnsi="Arial" w:cs="Arial"/>
          <w:sz w:val="22"/>
          <w:szCs w:val="22"/>
        </w:rPr>
        <w:t xml:space="preserve">Chaque inspection donne lieu à une notification reprenant les remarques et recommandations portant sur le fonctionnement du service. </w:t>
      </w:r>
    </w:p>
    <w:p w14:paraId="27E6312E" w14:textId="77777777" w:rsidR="00547A64" w:rsidRPr="00862508" w:rsidRDefault="00547A64" w:rsidP="00862508">
      <w:pPr>
        <w:jc w:val="both"/>
        <w:rPr>
          <w:rFonts w:ascii="Arial" w:hAnsi="Arial" w:cs="Arial"/>
          <w:sz w:val="22"/>
          <w:szCs w:val="22"/>
        </w:rPr>
      </w:pPr>
    </w:p>
    <w:p w14:paraId="44F96915" w14:textId="77777777" w:rsidR="00547A64" w:rsidRPr="00862508" w:rsidRDefault="00547A64" w:rsidP="00862508">
      <w:pPr>
        <w:jc w:val="both"/>
        <w:rPr>
          <w:rFonts w:ascii="Arial" w:hAnsi="Arial" w:cs="Arial"/>
          <w:sz w:val="22"/>
          <w:szCs w:val="22"/>
        </w:rPr>
      </w:pPr>
    </w:p>
    <w:p w14:paraId="2F412D63" w14:textId="77777777" w:rsidR="00547A64" w:rsidRDefault="00547A64" w:rsidP="00862508">
      <w:pPr>
        <w:jc w:val="both"/>
        <w:rPr>
          <w:rFonts w:ascii="Arial" w:hAnsi="Arial" w:cs="Arial"/>
          <w:sz w:val="22"/>
          <w:szCs w:val="22"/>
        </w:rPr>
      </w:pPr>
    </w:p>
    <w:p w14:paraId="7276F1E0" w14:textId="77777777" w:rsidR="00547A64" w:rsidRDefault="00547A64" w:rsidP="002F7DE8">
      <w:pPr>
        <w:spacing w:after="200" w:line="276" w:lineRule="auto"/>
        <w:jc w:val="both"/>
        <w:rPr>
          <w:rFonts w:ascii="Arial" w:hAnsi="Arial" w:cs="Arial"/>
          <w:sz w:val="22"/>
          <w:szCs w:val="22"/>
        </w:rPr>
      </w:pPr>
      <w:r>
        <w:rPr>
          <w:rFonts w:ascii="Arial" w:hAnsi="Arial" w:cs="Arial"/>
          <w:sz w:val="22"/>
          <w:szCs w:val="22"/>
        </w:rPr>
        <w:br w:type="page"/>
      </w:r>
    </w:p>
    <w:p w14:paraId="582A0015" w14:textId="77777777" w:rsidR="00547A64" w:rsidRPr="007B02F2" w:rsidRDefault="00547A64" w:rsidP="002F7DE8">
      <w:pPr>
        <w:pStyle w:val="Paragraphedeliste"/>
        <w:numPr>
          <w:ilvl w:val="0"/>
          <w:numId w:val="3"/>
        </w:numPr>
        <w:jc w:val="both"/>
        <w:rPr>
          <w:rFonts w:ascii="Arial" w:eastAsia="ヒラギノ角ゴ Pro W3" w:hAnsi="Arial" w:cs="Arial"/>
          <w:b/>
          <w:sz w:val="32"/>
          <w:szCs w:val="32"/>
          <w:lang w:eastAsia="nl-NL"/>
        </w:rPr>
      </w:pPr>
      <w:r>
        <w:rPr>
          <w:rFonts w:ascii="Arial" w:eastAsia="ヒラギノ角ゴ Pro W3" w:hAnsi="Arial" w:cs="Arial"/>
          <w:b/>
          <w:sz w:val="32"/>
          <w:szCs w:val="32"/>
          <w:lang w:eastAsia="nl-NL"/>
        </w:rPr>
        <w:lastRenderedPageBreak/>
        <w:t>L’institution</w:t>
      </w:r>
    </w:p>
    <w:p w14:paraId="5E51FA12" w14:textId="77777777" w:rsidR="00547A64" w:rsidRPr="00862508" w:rsidRDefault="00547A64" w:rsidP="002F7DE8">
      <w:pPr>
        <w:jc w:val="both"/>
        <w:rPr>
          <w:rFonts w:ascii="Arial" w:eastAsia="ヒラギノ角ゴ Pro W3" w:hAnsi="Arial" w:cs="Arial"/>
          <w:sz w:val="22"/>
          <w:szCs w:val="22"/>
          <w:lang w:eastAsia="nl-NL"/>
        </w:rPr>
      </w:pPr>
    </w:p>
    <w:p w14:paraId="09F37995" w14:textId="77777777" w:rsidR="00465D1F" w:rsidRPr="00862508" w:rsidRDefault="00465D1F" w:rsidP="002F7DE8">
      <w:pPr>
        <w:jc w:val="both"/>
        <w:rPr>
          <w:rFonts w:ascii="Arial" w:eastAsia="ヒラギノ角ゴ Pro W3" w:hAnsi="Arial" w:cs="Arial"/>
          <w:sz w:val="22"/>
          <w:szCs w:val="22"/>
          <w:lang w:eastAsia="nl-NL"/>
        </w:rPr>
      </w:pPr>
      <w:r w:rsidRPr="00862508">
        <w:rPr>
          <w:rFonts w:ascii="Arial" w:eastAsia="ヒラギノ角ゴ Pro W3" w:hAnsi="Arial" w:cs="Arial"/>
          <w:sz w:val="22"/>
          <w:szCs w:val="22"/>
          <w:lang w:eastAsia="nl-NL"/>
        </w:rPr>
        <w:t>Cette première partie consiste à</w:t>
      </w:r>
      <w:r w:rsidRPr="00862508">
        <w:rPr>
          <w:rFonts w:ascii="Arial" w:eastAsia="ヒラギノ角ゴ Pro W3" w:hAnsi="Arial" w:cs="Arial"/>
          <w:color w:val="FF0000"/>
          <w:sz w:val="22"/>
          <w:szCs w:val="22"/>
          <w:lang w:eastAsia="nl-NL"/>
        </w:rPr>
        <w:t xml:space="preserve"> </w:t>
      </w:r>
      <w:r w:rsidRPr="00862508">
        <w:rPr>
          <w:rFonts w:ascii="Arial" w:eastAsia="ヒラギノ角ゴ Pro W3" w:hAnsi="Arial" w:cs="Arial"/>
          <w:sz w:val="22"/>
          <w:szCs w:val="22"/>
          <w:lang w:eastAsia="nl-NL"/>
        </w:rPr>
        <w:t>:</w:t>
      </w:r>
    </w:p>
    <w:p w14:paraId="5C8BF1F7" w14:textId="77777777" w:rsidR="00465D1F" w:rsidRPr="00862508" w:rsidRDefault="00465D1F" w:rsidP="002F7DE8">
      <w:pPr>
        <w:jc w:val="both"/>
        <w:rPr>
          <w:rFonts w:ascii="Arial" w:eastAsia="ヒラギノ角ゴ Pro W3" w:hAnsi="Arial" w:cs="Arial"/>
          <w:sz w:val="22"/>
          <w:szCs w:val="22"/>
          <w:lang w:eastAsia="nl-NL"/>
        </w:rPr>
      </w:pPr>
    </w:p>
    <w:p w14:paraId="7FCE6A57" w14:textId="77777777" w:rsidR="00465D1F" w:rsidRPr="00862508" w:rsidRDefault="00465D1F" w:rsidP="002F7DE8">
      <w:pPr>
        <w:pStyle w:val="Paragraphedeliste"/>
        <w:numPr>
          <w:ilvl w:val="0"/>
          <w:numId w:val="6"/>
        </w:numPr>
        <w:ind w:left="714" w:hanging="357"/>
        <w:jc w:val="both"/>
        <w:rPr>
          <w:rFonts w:ascii="Arial" w:eastAsia="ヒラギノ角ゴ Pro W3" w:hAnsi="Arial" w:cs="Arial"/>
          <w:sz w:val="22"/>
          <w:szCs w:val="22"/>
          <w:lang w:eastAsia="nl-NL"/>
        </w:rPr>
      </w:pPr>
      <w:r w:rsidRPr="00862508">
        <w:rPr>
          <w:rFonts w:ascii="Arial" w:eastAsia="ヒラギノ角ゴ Pro W3" w:hAnsi="Arial" w:cs="Arial"/>
          <w:sz w:val="22"/>
          <w:szCs w:val="22"/>
          <w:lang w:eastAsia="nl-NL"/>
        </w:rPr>
        <w:t>lister les représentants légaux ;</w:t>
      </w:r>
    </w:p>
    <w:p w14:paraId="2CD2951A" w14:textId="77777777" w:rsidR="00465D1F" w:rsidRPr="00862508" w:rsidRDefault="00465D1F" w:rsidP="002F7DE8">
      <w:pPr>
        <w:pStyle w:val="Paragraphedeliste"/>
        <w:numPr>
          <w:ilvl w:val="0"/>
          <w:numId w:val="6"/>
        </w:numPr>
        <w:ind w:left="714" w:hanging="357"/>
        <w:jc w:val="both"/>
        <w:rPr>
          <w:rFonts w:ascii="Arial" w:eastAsia="ヒラギノ角ゴ Pro W3" w:hAnsi="Arial" w:cs="Arial"/>
          <w:sz w:val="22"/>
          <w:szCs w:val="22"/>
          <w:lang w:eastAsia="nl-NL"/>
        </w:rPr>
      </w:pPr>
      <w:r w:rsidRPr="00862508">
        <w:rPr>
          <w:rFonts w:ascii="Arial" w:eastAsia="ヒラギノ角ゴ Pro W3" w:hAnsi="Arial" w:cs="Arial"/>
          <w:sz w:val="22"/>
          <w:szCs w:val="22"/>
          <w:lang w:eastAsia="nl-NL"/>
        </w:rPr>
        <w:t>prendre en compte les dernières modifications statutaires ;</w:t>
      </w:r>
    </w:p>
    <w:p w14:paraId="25AEC5E9" w14:textId="77777777" w:rsidR="00465D1F" w:rsidRPr="00862508" w:rsidRDefault="00465D1F" w:rsidP="002F7DE8">
      <w:pPr>
        <w:pStyle w:val="Paragraphedeliste"/>
        <w:numPr>
          <w:ilvl w:val="0"/>
          <w:numId w:val="6"/>
        </w:numPr>
        <w:ind w:left="714" w:hanging="357"/>
        <w:jc w:val="both"/>
        <w:rPr>
          <w:rFonts w:ascii="Arial" w:eastAsia="ヒラギノ角ゴ Pro W3" w:hAnsi="Arial" w:cs="Arial"/>
          <w:sz w:val="22"/>
          <w:szCs w:val="22"/>
          <w:lang w:eastAsia="nl-NL"/>
        </w:rPr>
      </w:pPr>
      <w:r w:rsidRPr="00862508">
        <w:rPr>
          <w:rFonts w:ascii="Arial" w:eastAsia="ヒラギノ角ゴ Pro W3" w:hAnsi="Arial" w:cs="Arial"/>
          <w:sz w:val="22"/>
          <w:szCs w:val="22"/>
          <w:lang w:eastAsia="nl-NL"/>
        </w:rPr>
        <w:t>veiller à la bonne application du décret dit mixité ;</w:t>
      </w:r>
    </w:p>
    <w:p w14:paraId="3CEB4FB7" w14:textId="77777777" w:rsidR="00465D1F" w:rsidRPr="00862508" w:rsidRDefault="00465D1F" w:rsidP="002F7DE8">
      <w:pPr>
        <w:pStyle w:val="Paragraphedeliste"/>
        <w:numPr>
          <w:ilvl w:val="0"/>
          <w:numId w:val="6"/>
        </w:numPr>
        <w:ind w:left="714" w:hanging="357"/>
        <w:jc w:val="both"/>
        <w:rPr>
          <w:rFonts w:ascii="Arial" w:eastAsia="ヒラギノ角ゴ Pro W3" w:hAnsi="Arial" w:cs="Arial"/>
          <w:sz w:val="22"/>
          <w:szCs w:val="22"/>
          <w:lang w:eastAsia="nl-NL"/>
        </w:rPr>
      </w:pPr>
      <w:r w:rsidRPr="00862508">
        <w:rPr>
          <w:rFonts w:ascii="Arial" w:eastAsia="ヒラギノ角ゴ Pro W3" w:hAnsi="Arial" w:cs="Arial"/>
          <w:sz w:val="22"/>
          <w:szCs w:val="22"/>
          <w:lang w:eastAsia="nl-NL"/>
        </w:rPr>
        <w:t>relever les coordonnées des institutions contrôlées et les attestations de sécurité incendie ;</w:t>
      </w:r>
    </w:p>
    <w:p w14:paraId="2A5DF1AE" w14:textId="77777777" w:rsidR="00465D1F" w:rsidRPr="00C736BB" w:rsidRDefault="00465D1F" w:rsidP="002F7DE8">
      <w:pPr>
        <w:pStyle w:val="Paragraphedeliste"/>
        <w:numPr>
          <w:ilvl w:val="0"/>
          <w:numId w:val="6"/>
        </w:numPr>
        <w:ind w:left="714" w:hanging="357"/>
        <w:jc w:val="both"/>
        <w:rPr>
          <w:rFonts w:ascii="Arial" w:eastAsia="ヒラギノ角ゴ Pro W3" w:hAnsi="Arial" w:cs="Arial"/>
          <w:b/>
          <w:color w:val="000000"/>
          <w:sz w:val="22"/>
          <w:szCs w:val="22"/>
          <w:lang w:eastAsia="nl-NL"/>
        </w:rPr>
      </w:pPr>
      <w:r w:rsidRPr="00C736BB">
        <w:rPr>
          <w:rFonts w:ascii="Arial" w:eastAsia="ヒラギノ角ゴ Pro W3" w:hAnsi="Arial" w:cs="Arial"/>
          <w:sz w:val="22"/>
          <w:szCs w:val="22"/>
          <w:lang w:eastAsia="nl-NL"/>
        </w:rPr>
        <w:t xml:space="preserve">relever les renseignements financiers (autres agréments et subventions) </w:t>
      </w:r>
    </w:p>
    <w:p w14:paraId="710D5DA6" w14:textId="77777777" w:rsidR="00465D1F" w:rsidRPr="00862508" w:rsidRDefault="00465D1F" w:rsidP="002F7DE8">
      <w:pPr>
        <w:jc w:val="both"/>
        <w:rPr>
          <w:rFonts w:ascii="Arial" w:eastAsia="ヒラギノ角ゴ Pro W3" w:hAnsi="Arial" w:cs="Arial"/>
          <w:b/>
          <w:sz w:val="22"/>
          <w:szCs w:val="22"/>
          <w:lang w:eastAsia="nl-NL"/>
        </w:rPr>
      </w:pPr>
    </w:p>
    <w:p w14:paraId="28CEA769" w14:textId="77777777" w:rsidR="00465D1F" w:rsidRPr="00862508" w:rsidRDefault="00C736BB" w:rsidP="002F7DE8">
      <w:pPr>
        <w:jc w:val="both"/>
        <w:rPr>
          <w:rFonts w:ascii="Arial" w:eastAsia="ヒラギノ角ゴ Pro W3" w:hAnsi="Arial" w:cs="Arial"/>
          <w:b/>
          <w:sz w:val="22"/>
          <w:szCs w:val="22"/>
          <w:lang w:eastAsia="nl-NL"/>
        </w:rPr>
      </w:pPr>
      <w:r>
        <w:rPr>
          <w:rFonts w:ascii="Arial" w:eastAsia="ヒラギノ角ゴ Pro W3" w:hAnsi="Arial" w:cs="Arial"/>
          <w:b/>
          <w:sz w:val="22"/>
          <w:szCs w:val="22"/>
          <w:lang w:eastAsia="nl-NL"/>
        </w:rPr>
        <w:t>Décret dit mixité</w:t>
      </w:r>
    </w:p>
    <w:p w14:paraId="1AF93599" w14:textId="77777777" w:rsidR="00465D1F" w:rsidRPr="00862508" w:rsidRDefault="00465D1F" w:rsidP="002F7DE8">
      <w:pPr>
        <w:jc w:val="both"/>
        <w:rPr>
          <w:rFonts w:ascii="Arial" w:eastAsia="ヒラギノ角ゴ Pro W3" w:hAnsi="Arial" w:cs="Arial"/>
          <w:sz w:val="22"/>
          <w:szCs w:val="22"/>
          <w:lang w:eastAsia="nl-NL"/>
        </w:rPr>
      </w:pPr>
    </w:p>
    <w:p w14:paraId="6589E8E0" w14:textId="77777777" w:rsidR="00465D1F" w:rsidRPr="00862508" w:rsidRDefault="00465D1F" w:rsidP="002F7DE8">
      <w:pPr>
        <w:jc w:val="both"/>
        <w:rPr>
          <w:rFonts w:ascii="Arial" w:eastAsia="ヒラギノ角ゴ Pro W3" w:hAnsi="Arial" w:cs="Arial"/>
          <w:sz w:val="22"/>
          <w:szCs w:val="22"/>
          <w:lang w:eastAsia="nl-NL"/>
        </w:rPr>
      </w:pPr>
      <w:r w:rsidRPr="00862508">
        <w:rPr>
          <w:rFonts w:ascii="Arial" w:eastAsia="ヒラギノ角ゴ Pro W3" w:hAnsi="Arial" w:cs="Arial"/>
          <w:sz w:val="22"/>
          <w:szCs w:val="22"/>
          <w:lang w:eastAsia="nl-NL"/>
        </w:rPr>
        <w:t>Pour rappel, le décret du 9 janvier 2014 est destiné à promouvoir une représentation équilibrée des femmes et des hommes dans les conseils d’administration :</w:t>
      </w:r>
    </w:p>
    <w:p w14:paraId="76B7BF59" w14:textId="77777777" w:rsidR="00465D1F" w:rsidRPr="00862508" w:rsidRDefault="00465D1F" w:rsidP="002F7DE8">
      <w:pPr>
        <w:pStyle w:val="Paragraphedeliste"/>
        <w:numPr>
          <w:ilvl w:val="0"/>
          <w:numId w:val="2"/>
        </w:numPr>
        <w:shd w:val="clear" w:color="auto" w:fill="FFFFFF"/>
        <w:ind w:left="538" w:hanging="357"/>
        <w:jc w:val="both"/>
        <w:rPr>
          <w:rFonts w:ascii="Arial" w:hAnsi="Arial" w:cs="Arial"/>
          <w:sz w:val="22"/>
          <w:szCs w:val="22"/>
        </w:rPr>
      </w:pPr>
      <w:r w:rsidRPr="00862508">
        <w:rPr>
          <w:rFonts w:ascii="Arial" w:hAnsi="Arial" w:cs="Arial"/>
          <w:sz w:val="22"/>
          <w:szCs w:val="22"/>
        </w:rPr>
        <w:t>des organismes privés (= les associations sans but lucratif [A.S.B.L.]) agréés par la Région wallonne ;</w:t>
      </w:r>
    </w:p>
    <w:p w14:paraId="0234C1B5" w14:textId="77777777" w:rsidR="00465D1F" w:rsidRPr="00862508" w:rsidRDefault="00465D1F" w:rsidP="002F7DE8">
      <w:pPr>
        <w:pStyle w:val="Paragraphedeliste"/>
        <w:shd w:val="clear" w:color="auto" w:fill="FFFFFF"/>
        <w:ind w:left="538"/>
        <w:jc w:val="both"/>
        <w:rPr>
          <w:rFonts w:ascii="Arial" w:hAnsi="Arial" w:cs="Arial"/>
          <w:sz w:val="22"/>
          <w:szCs w:val="22"/>
        </w:rPr>
      </w:pPr>
    </w:p>
    <w:p w14:paraId="3CF7E058" w14:textId="77777777" w:rsidR="00465D1F" w:rsidRPr="00862508" w:rsidRDefault="00465D1F" w:rsidP="002F7DE8">
      <w:pPr>
        <w:pStyle w:val="Paragraphedeliste"/>
        <w:numPr>
          <w:ilvl w:val="0"/>
          <w:numId w:val="2"/>
        </w:numPr>
        <w:shd w:val="clear" w:color="auto" w:fill="FFFFFF"/>
        <w:ind w:left="538" w:hanging="357"/>
        <w:jc w:val="both"/>
        <w:rPr>
          <w:rFonts w:ascii="Arial" w:hAnsi="Arial" w:cs="Arial"/>
          <w:sz w:val="22"/>
          <w:szCs w:val="22"/>
        </w:rPr>
      </w:pPr>
      <w:r w:rsidRPr="00862508">
        <w:rPr>
          <w:rFonts w:ascii="Arial" w:hAnsi="Arial" w:cs="Arial"/>
          <w:sz w:val="22"/>
          <w:szCs w:val="22"/>
        </w:rPr>
        <w:t>des organismes privés (= les A.S.B.L.) candidats à l’agrément.</w:t>
      </w:r>
    </w:p>
    <w:p w14:paraId="0C667487" w14:textId="77777777" w:rsidR="00465D1F" w:rsidRPr="00862508" w:rsidRDefault="00465D1F" w:rsidP="002F7DE8">
      <w:pPr>
        <w:jc w:val="both"/>
        <w:rPr>
          <w:rFonts w:ascii="Arial" w:eastAsia="ヒラギノ角ゴ Pro W3" w:hAnsi="Arial" w:cs="Arial"/>
          <w:sz w:val="22"/>
          <w:szCs w:val="22"/>
          <w:lang w:eastAsia="nl-NL"/>
        </w:rPr>
      </w:pPr>
    </w:p>
    <w:p w14:paraId="51912061" w14:textId="77777777" w:rsidR="00465D1F" w:rsidRPr="00862508" w:rsidRDefault="00465D1F" w:rsidP="002F7DE8">
      <w:pPr>
        <w:jc w:val="both"/>
        <w:rPr>
          <w:rFonts w:ascii="Arial" w:eastAsia="ヒラギノ角ゴ Pro W3" w:hAnsi="Arial" w:cs="Arial"/>
          <w:sz w:val="22"/>
          <w:szCs w:val="22"/>
          <w:lang w:eastAsia="nl-NL"/>
        </w:rPr>
      </w:pPr>
      <w:r w:rsidRPr="00862508">
        <w:rPr>
          <w:rFonts w:ascii="Arial" w:eastAsia="ヒラギノ角ゴ Pro W3" w:hAnsi="Arial" w:cs="Arial"/>
          <w:sz w:val="22"/>
          <w:szCs w:val="22"/>
          <w:lang w:eastAsia="nl-NL"/>
        </w:rPr>
        <w:t>Seules sont prises en compte les personnes physiques et les personnes morales de droit privé représentées par un mandataire ou un tiers agissant en qualité de représentant de celles-ci.</w:t>
      </w:r>
    </w:p>
    <w:p w14:paraId="47941210" w14:textId="77777777" w:rsidR="00465D1F" w:rsidRPr="00862508" w:rsidRDefault="00465D1F" w:rsidP="002F7DE8">
      <w:pPr>
        <w:jc w:val="both"/>
        <w:rPr>
          <w:rFonts w:ascii="Arial" w:eastAsia="ヒラギノ角ゴ Pro W3" w:hAnsi="Arial" w:cs="Arial"/>
          <w:sz w:val="22"/>
          <w:szCs w:val="22"/>
          <w:lang w:eastAsia="nl-NL"/>
        </w:rPr>
      </w:pPr>
    </w:p>
    <w:p w14:paraId="1685CE13" w14:textId="77777777" w:rsidR="00465D1F" w:rsidRPr="00862508" w:rsidRDefault="00465D1F" w:rsidP="002F7DE8">
      <w:pPr>
        <w:jc w:val="both"/>
        <w:rPr>
          <w:rFonts w:ascii="Arial" w:eastAsia="ヒラギノ角ゴ Pro W3" w:hAnsi="Arial" w:cs="Arial"/>
          <w:sz w:val="22"/>
          <w:szCs w:val="22"/>
          <w:lang w:eastAsia="nl-NL"/>
        </w:rPr>
      </w:pPr>
      <w:r w:rsidRPr="00862508">
        <w:rPr>
          <w:rFonts w:ascii="Arial" w:eastAsia="ヒラギノ角ゴ Pro W3" w:hAnsi="Arial" w:cs="Arial"/>
          <w:sz w:val="22"/>
          <w:szCs w:val="22"/>
          <w:lang w:eastAsia="nl-NL"/>
        </w:rPr>
        <w:t>Dans les deux cas, si l’A.S.B.L. est fondée ou administrée par au moins une personne morale de droit public, le décret n’est pas d’application.</w:t>
      </w:r>
    </w:p>
    <w:p w14:paraId="263F75B6" w14:textId="77777777" w:rsidR="00465D1F" w:rsidRPr="00862508" w:rsidRDefault="00465D1F" w:rsidP="002F7DE8">
      <w:pPr>
        <w:jc w:val="both"/>
        <w:rPr>
          <w:rFonts w:ascii="Arial" w:eastAsia="ヒラギノ角ゴ Pro W3" w:hAnsi="Arial" w:cs="Arial"/>
          <w:sz w:val="22"/>
          <w:szCs w:val="22"/>
          <w:lang w:eastAsia="nl-NL"/>
        </w:rPr>
      </w:pPr>
    </w:p>
    <w:p w14:paraId="6B93938B" w14:textId="77777777" w:rsidR="00465D1F" w:rsidRPr="00862508" w:rsidRDefault="00465D1F" w:rsidP="002F7DE8">
      <w:pPr>
        <w:jc w:val="both"/>
        <w:rPr>
          <w:rFonts w:ascii="Arial" w:eastAsia="ヒラギノ角ゴ Pro W3" w:hAnsi="Arial" w:cs="Arial"/>
          <w:sz w:val="22"/>
          <w:szCs w:val="22"/>
          <w:lang w:eastAsia="nl-NL"/>
        </w:rPr>
      </w:pPr>
      <w:r w:rsidRPr="00862508">
        <w:rPr>
          <w:rFonts w:ascii="Arial" w:eastAsia="ヒラギノ角ゴ Pro W3" w:hAnsi="Arial" w:cs="Arial"/>
          <w:sz w:val="22"/>
          <w:szCs w:val="22"/>
          <w:lang w:eastAsia="nl-NL"/>
        </w:rPr>
        <w:t>Le service d’inspection vérifiera donc que le conseil d’administration des organismes privés mentionnés ci-dessus se compose au maximum de deux tiers de membres de même sexe.</w:t>
      </w:r>
    </w:p>
    <w:p w14:paraId="17901FD4" w14:textId="77777777" w:rsidR="00465D1F" w:rsidRPr="00862508" w:rsidRDefault="00465D1F" w:rsidP="002F7DE8">
      <w:pPr>
        <w:jc w:val="both"/>
        <w:rPr>
          <w:rFonts w:ascii="Arial" w:eastAsia="ヒラギノ角ゴ Pro W3" w:hAnsi="Arial" w:cs="Arial"/>
          <w:sz w:val="22"/>
          <w:szCs w:val="22"/>
          <w:lang w:eastAsia="nl-NL"/>
        </w:rPr>
      </w:pPr>
    </w:p>
    <w:p w14:paraId="0F21C3E3" w14:textId="77777777" w:rsidR="00465D1F" w:rsidRPr="00862508" w:rsidRDefault="00465D1F" w:rsidP="002F7DE8">
      <w:pPr>
        <w:jc w:val="both"/>
        <w:rPr>
          <w:rFonts w:ascii="Arial" w:eastAsia="ヒラギノ角ゴ Pro W3" w:hAnsi="Arial" w:cs="Arial"/>
          <w:sz w:val="22"/>
          <w:szCs w:val="22"/>
          <w:lang w:eastAsia="nl-NL"/>
        </w:rPr>
      </w:pPr>
      <w:r w:rsidRPr="00862508">
        <w:rPr>
          <w:rFonts w:ascii="Arial" w:eastAsia="ヒラギノ角ゴ Pro W3" w:hAnsi="Arial" w:cs="Arial"/>
          <w:sz w:val="22"/>
          <w:szCs w:val="22"/>
          <w:lang w:eastAsia="nl-NL"/>
        </w:rPr>
        <w:t>La règle de la mixité, les délais pour s’y conformer, les dérogations, les sanctions, les mesures abrogatoires et les mesures d’évaluation et d’adaptation sont expliquées dans la circulaire du 05 juin 2014.</w:t>
      </w:r>
    </w:p>
    <w:p w14:paraId="1D6493F7" w14:textId="77777777" w:rsidR="00465D1F" w:rsidRDefault="00465D1F" w:rsidP="002F7DE8">
      <w:pPr>
        <w:jc w:val="both"/>
        <w:rPr>
          <w:rFonts w:ascii="Arial" w:eastAsia="ヒラギノ角ゴ Pro W3" w:hAnsi="Arial" w:cs="Arial"/>
          <w:b/>
          <w:color w:val="000000"/>
          <w:sz w:val="22"/>
          <w:szCs w:val="22"/>
          <w:lang w:eastAsia="nl-NL"/>
        </w:rPr>
      </w:pPr>
    </w:p>
    <w:p w14:paraId="368D1C8F" w14:textId="77777777" w:rsidR="00C736BB" w:rsidRPr="00862508" w:rsidRDefault="00C736BB" w:rsidP="00C736BB">
      <w:pPr>
        <w:jc w:val="both"/>
        <w:rPr>
          <w:rFonts w:ascii="Arial" w:eastAsia="ヒラギノ角ゴ Pro W3" w:hAnsi="Arial" w:cs="Arial"/>
          <w:b/>
          <w:sz w:val="22"/>
          <w:szCs w:val="22"/>
          <w:lang w:eastAsia="nl-NL"/>
        </w:rPr>
      </w:pPr>
      <w:r w:rsidRPr="00862508">
        <w:rPr>
          <w:rFonts w:ascii="Arial" w:eastAsia="ヒラギノ角ゴ Pro W3" w:hAnsi="Arial" w:cs="Arial"/>
          <w:b/>
          <w:sz w:val="22"/>
          <w:szCs w:val="22"/>
          <w:lang w:eastAsia="nl-NL"/>
        </w:rPr>
        <w:t>A</w:t>
      </w:r>
      <w:r>
        <w:rPr>
          <w:rFonts w:ascii="Arial" w:eastAsia="ヒラギノ角ゴ Pro W3" w:hAnsi="Arial" w:cs="Arial"/>
          <w:b/>
          <w:sz w:val="22"/>
          <w:szCs w:val="22"/>
          <w:lang w:eastAsia="nl-NL"/>
        </w:rPr>
        <w:t>ttestation de sécurité incendie</w:t>
      </w:r>
    </w:p>
    <w:p w14:paraId="5E8D6BC5" w14:textId="77777777" w:rsidR="00C736BB" w:rsidRPr="00862508" w:rsidRDefault="00C736BB" w:rsidP="00C736BB">
      <w:pPr>
        <w:jc w:val="both"/>
        <w:rPr>
          <w:rFonts w:ascii="Arial" w:eastAsia="ヒラギノ角ゴ Pro W3" w:hAnsi="Arial" w:cs="Arial"/>
          <w:sz w:val="22"/>
          <w:szCs w:val="22"/>
          <w:lang w:eastAsia="nl-NL"/>
        </w:rPr>
      </w:pPr>
    </w:p>
    <w:p w14:paraId="726C4BE4" w14:textId="77777777" w:rsidR="00C736BB" w:rsidRPr="00862508" w:rsidRDefault="00C736BB" w:rsidP="00C736BB">
      <w:pPr>
        <w:jc w:val="both"/>
        <w:rPr>
          <w:rFonts w:ascii="Arial" w:hAnsi="Arial" w:cs="Arial"/>
          <w:sz w:val="22"/>
          <w:szCs w:val="22"/>
        </w:rPr>
      </w:pPr>
      <w:r w:rsidRPr="00862508">
        <w:rPr>
          <w:rFonts w:ascii="Arial" w:hAnsi="Arial" w:cs="Arial"/>
          <w:sz w:val="22"/>
          <w:szCs w:val="22"/>
        </w:rPr>
        <w:t>Conformément à l’article 38/5, 8° du Code réglementaire wallon de l’Action sociale et de la Santé</w:t>
      </w:r>
      <w:r w:rsidR="007B6AEF">
        <w:rPr>
          <w:rFonts w:ascii="Arial" w:hAnsi="Arial" w:cs="Arial"/>
          <w:sz w:val="22"/>
          <w:szCs w:val="22"/>
        </w:rPr>
        <w:t>,</w:t>
      </w:r>
      <w:r w:rsidRPr="00862508">
        <w:rPr>
          <w:rFonts w:ascii="Arial" w:hAnsi="Arial" w:cs="Arial"/>
          <w:sz w:val="22"/>
          <w:szCs w:val="22"/>
        </w:rPr>
        <w:t xml:space="preserve"> les </w:t>
      </w:r>
      <w:r w:rsidRPr="00862508">
        <w:rPr>
          <w:rFonts w:ascii="Arial" w:hAnsi="Arial" w:cs="Arial"/>
          <w:iCs/>
          <w:sz w:val="22"/>
          <w:szCs w:val="22"/>
        </w:rPr>
        <w:t>épiceries sociales et restaurants sociaux</w:t>
      </w:r>
      <w:r w:rsidRPr="00862508">
        <w:rPr>
          <w:rFonts w:ascii="Arial" w:hAnsi="Arial" w:cs="Arial"/>
          <w:sz w:val="22"/>
          <w:szCs w:val="22"/>
        </w:rPr>
        <w:t xml:space="preserve"> doivent disposer d’une attestation de sécurité incendie pour les locaux au sein desquels se déroulent les activités.</w:t>
      </w:r>
    </w:p>
    <w:p w14:paraId="3FA8562D" w14:textId="77777777" w:rsidR="00C736BB" w:rsidRDefault="00C736BB" w:rsidP="002F7DE8">
      <w:pPr>
        <w:jc w:val="both"/>
        <w:rPr>
          <w:rFonts w:ascii="Arial" w:eastAsia="ヒラギノ角ゴ Pro W3" w:hAnsi="Arial" w:cs="Arial"/>
          <w:b/>
          <w:color w:val="000000"/>
          <w:sz w:val="22"/>
          <w:szCs w:val="22"/>
          <w:lang w:eastAsia="nl-NL"/>
        </w:rPr>
      </w:pPr>
    </w:p>
    <w:p w14:paraId="37FEC900" w14:textId="77777777" w:rsidR="00C736BB" w:rsidRDefault="00C736BB" w:rsidP="002F7DE8">
      <w:pPr>
        <w:jc w:val="both"/>
        <w:rPr>
          <w:rFonts w:ascii="Arial" w:eastAsia="ヒラギノ角ゴ Pro W3" w:hAnsi="Arial" w:cs="Arial"/>
          <w:b/>
          <w:color w:val="000000"/>
          <w:sz w:val="22"/>
          <w:szCs w:val="22"/>
          <w:lang w:eastAsia="nl-NL"/>
        </w:rPr>
      </w:pPr>
      <w:r>
        <w:rPr>
          <w:rFonts w:ascii="Arial" w:eastAsia="ヒラギノ角ゴ Pro W3" w:hAnsi="Arial" w:cs="Arial"/>
          <w:b/>
          <w:color w:val="000000"/>
          <w:sz w:val="22"/>
          <w:szCs w:val="22"/>
          <w:lang w:eastAsia="nl-NL"/>
        </w:rPr>
        <w:t>Renseignements financiers</w:t>
      </w:r>
    </w:p>
    <w:p w14:paraId="4471D7DF" w14:textId="77777777" w:rsidR="00720F83" w:rsidRPr="00C736BB" w:rsidRDefault="00720F83" w:rsidP="002F7DE8">
      <w:pPr>
        <w:jc w:val="both"/>
        <w:rPr>
          <w:rFonts w:ascii="Arial" w:eastAsia="ヒラギノ角ゴ Pro W3" w:hAnsi="Arial" w:cs="Arial"/>
          <w:color w:val="000000"/>
          <w:sz w:val="22"/>
          <w:szCs w:val="22"/>
          <w:lang w:eastAsia="nl-NL"/>
        </w:rPr>
      </w:pPr>
    </w:p>
    <w:p w14:paraId="5E735BCE" w14:textId="1C7A74D4" w:rsidR="00C736BB" w:rsidRPr="00C736BB" w:rsidRDefault="00C736BB" w:rsidP="002F7DE8">
      <w:pPr>
        <w:jc w:val="both"/>
        <w:rPr>
          <w:rFonts w:ascii="Arial" w:eastAsia="ヒラギノ角ゴ Pro W3" w:hAnsi="Arial" w:cs="Arial"/>
          <w:color w:val="000000"/>
          <w:sz w:val="22"/>
          <w:szCs w:val="22"/>
          <w:lang w:eastAsia="nl-NL"/>
        </w:rPr>
      </w:pPr>
      <w:r>
        <w:rPr>
          <w:rFonts w:ascii="Arial" w:eastAsia="ヒラギノ角ゴ Pro W3" w:hAnsi="Arial" w:cs="Arial"/>
          <w:color w:val="000000"/>
          <w:sz w:val="22"/>
          <w:szCs w:val="22"/>
          <w:lang w:eastAsia="nl-NL"/>
        </w:rPr>
        <w:t>Le service d’inspection s’informe des agréments et subventions reçus par l’ERS</w:t>
      </w:r>
      <w:r w:rsidR="001061D6">
        <w:rPr>
          <w:rFonts w:ascii="Arial" w:eastAsia="ヒラギノ角ゴ Pro W3" w:hAnsi="Arial" w:cs="Arial"/>
          <w:color w:val="000000"/>
          <w:sz w:val="22"/>
          <w:szCs w:val="22"/>
          <w:lang w:eastAsia="nl-NL"/>
        </w:rPr>
        <w:t xml:space="preserve"> </w:t>
      </w:r>
      <w:r w:rsidR="001061D6" w:rsidRPr="001061D6">
        <w:rPr>
          <w:rFonts w:ascii="Arial" w:eastAsia="ヒラギノ角ゴ Pro W3" w:hAnsi="Arial" w:cs="Arial"/>
          <w:color w:val="000000"/>
          <w:sz w:val="22"/>
          <w:szCs w:val="22"/>
          <w:lang w:eastAsia="nl-NL"/>
        </w:rPr>
        <w:t>et de l’assujettissement éventuel à la TVA.</w:t>
      </w:r>
    </w:p>
    <w:p w14:paraId="0A95C6DB" w14:textId="77777777" w:rsidR="00C736BB" w:rsidRPr="00C736BB" w:rsidRDefault="00C736BB" w:rsidP="002F7DE8">
      <w:pPr>
        <w:jc w:val="both"/>
        <w:rPr>
          <w:rFonts w:ascii="Arial" w:eastAsia="ヒラギノ角ゴ Pro W3" w:hAnsi="Arial" w:cs="Arial"/>
          <w:color w:val="000000"/>
          <w:sz w:val="22"/>
          <w:szCs w:val="22"/>
          <w:lang w:eastAsia="nl-NL"/>
        </w:rPr>
      </w:pPr>
    </w:p>
    <w:p w14:paraId="2EFA6AF2" w14:textId="77777777" w:rsidR="00547A64" w:rsidRPr="00F04B53" w:rsidRDefault="00547A64" w:rsidP="002F7DE8">
      <w:pPr>
        <w:pStyle w:val="Paragraphedeliste"/>
        <w:numPr>
          <w:ilvl w:val="0"/>
          <w:numId w:val="3"/>
        </w:numPr>
        <w:jc w:val="both"/>
        <w:rPr>
          <w:rFonts w:ascii="Arial" w:eastAsia="ヒラギノ角ゴ Pro W3" w:hAnsi="Arial" w:cs="Arial"/>
          <w:b/>
          <w:sz w:val="32"/>
          <w:szCs w:val="32"/>
          <w:lang w:eastAsia="nl-NL"/>
        </w:rPr>
      </w:pPr>
      <w:r w:rsidRPr="007B02F2">
        <w:rPr>
          <w:rFonts w:ascii="Arial" w:eastAsia="ヒラギノ角ゴ Pro W3" w:hAnsi="Arial" w:cs="Arial"/>
          <w:b/>
          <w:sz w:val="32"/>
          <w:szCs w:val="32"/>
          <w:lang w:eastAsia="nl-NL"/>
        </w:rPr>
        <w:t>Le personnel</w:t>
      </w:r>
    </w:p>
    <w:p w14:paraId="57E57FE8" w14:textId="77777777" w:rsidR="00547A64" w:rsidRPr="00862508" w:rsidRDefault="00547A64" w:rsidP="002F7DE8">
      <w:pPr>
        <w:jc w:val="both"/>
        <w:rPr>
          <w:rFonts w:ascii="Arial" w:eastAsia="ヒラギノ角ゴ Pro W3" w:hAnsi="Arial" w:cs="Arial"/>
          <w:color w:val="000000"/>
          <w:sz w:val="22"/>
          <w:szCs w:val="22"/>
          <w:lang w:eastAsia="nl-NL"/>
        </w:rPr>
      </w:pPr>
    </w:p>
    <w:p w14:paraId="1A68D7C0" w14:textId="77777777" w:rsidR="00C736BB" w:rsidRDefault="00547A64" w:rsidP="00C736BB">
      <w:pPr>
        <w:jc w:val="both"/>
        <w:rPr>
          <w:rFonts w:ascii="Arial" w:hAnsi="Arial" w:cs="Arial"/>
          <w:sz w:val="22"/>
          <w:szCs w:val="22"/>
        </w:rPr>
      </w:pPr>
      <w:r w:rsidRPr="00862508">
        <w:rPr>
          <w:rFonts w:ascii="Arial" w:eastAsia="ヒラギノ角ゴ Pro W3" w:hAnsi="Arial" w:cs="Arial"/>
          <w:sz w:val="22"/>
          <w:szCs w:val="22"/>
          <w:lang w:eastAsia="nl-NL"/>
        </w:rPr>
        <w:t>Le service d’inspecti</w:t>
      </w:r>
      <w:r w:rsidR="00C736BB">
        <w:rPr>
          <w:rFonts w:ascii="Arial" w:eastAsia="ヒラギノ角ゴ Pro W3" w:hAnsi="Arial" w:cs="Arial"/>
          <w:sz w:val="22"/>
          <w:szCs w:val="22"/>
          <w:lang w:eastAsia="nl-NL"/>
        </w:rPr>
        <w:t xml:space="preserve">on examine </w:t>
      </w:r>
      <w:r w:rsidRPr="00862508">
        <w:rPr>
          <w:rFonts w:ascii="Arial" w:hAnsi="Arial" w:cs="Arial"/>
          <w:sz w:val="22"/>
          <w:szCs w:val="22"/>
        </w:rPr>
        <w:t>la liste actualisée du personnel à la date d’inspection</w:t>
      </w:r>
      <w:r w:rsidR="00C736BB">
        <w:rPr>
          <w:rFonts w:ascii="Arial" w:hAnsi="Arial" w:cs="Arial"/>
          <w:sz w:val="22"/>
          <w:szCs w:val="22"/>
        </w:rPr>
        <w:t xml:space="preserve"> : </w:t>
      </w:r>
      <w:r w:rsidRPr="00862508">
        <w:rPr>
          <w:rFonts w:ascii="Arial" w:hAnsi="Arial" w:cs="Arial"/>
          <w:sz w:val="22"/>
          <w:szCs w:val="22"/>
        </w:rPr>
        <w:t xml:space="preserve"> </w:t>
      </w:r>
    </w:p>
    <w:p w14:paraId="4329ACE1" w14:textId="77777777" w:rsidR="00C736BB" w:rsidRDefault="00547A64" w:rsidP="00C736BB">
      <w:pPr>
        <w:pStyle w:val="Paragraphedeliste"/>
        <w:numPr>
          <w:ilvl w:val="0"/>
          <w:numId w:val="15"/>
        </w:numPr>
        <w:jc w:val="both"/>
        <w:rPr>
          <w:rFonts w:ascii="Arial" w:hAnsi="Arial" w:cs="Arial"/>
          <w:sz w:val="22"/>
          <w:szCs w:val="22"/>
        </w:rPr>
      </w:pPr>
      <w:r w:rsidRPr="00C736BB">
        <w:rPr>
          <w:rFonts w:ascii="Arial" w:hAnsi="Arial" w:cs="Arial"/>
          <w:sz w:val="22"/>
          <w:szCs w:val="22"/>
        </w:rPr>
        <w:t xml:space="preserve">noms et prénoms </w:t>
      </w:r>
    </w:p>
    <w:p w14:paraId="30D9FC32" w14:textId="77777777" w:rsidR="00C736BB" w:rsidRDefault="00BA1C8E" w:rsidP="00C736BB">
      <w:pPr>
        <w:pStyle w:val="Paragraphedeliste"/>
        <w:numPr>
          <w:ilvl w:val="0"/>
          <w:numId w:val="15"/>
        </w:numPr>
        <w:jc w:val="both"/>
        <w:rPr>
          <w:rFonts w:ascii="Arial" w:hAnsi="Arial" w:cs="Arial"/>
          <w:sz w:val="22"/>
          <w:szCs w:val="22"/>
        </w:rPr>
      </w:pPr>
      <w:r w:rsidRPr="00C736BB">
        <w:rPr>
          <w:rFonts w:ascii="Arial" w:hAnsi="Arial" w:cs="Arial"/>
          <w:sz w:val="22"/>
          <w:szCs w:val="22"/>
        </w:rPr>
        <w:t xml:space="preserve">diplôme </w:t>
      </w:r>
    </w:p>
    <w:p w14:paraId="35ACD671" w14:textId="77777777" w:rsidR="00C736BB" w:rsidRDefault="00547A64" w:rsidP="00C736BB">
      <w:pPr>
        <w:pStyle w:val="Paragraphedeliste"/>
        <w:numPr>
          <w:ilvl w:val="0"/>
          <w:numId w:val="15"/>
        </w:numPr>
        <w:jc w:val="both"/>
        <w:rPr>
          <w:rFonts w:ascii="Arial" w:hAnsi="Arial" w:cs="Arial"/>
          <w:sz w:val="22"/>
          <w:szCs w:val="22"/>
        </w:rPr>
      </w:pPr>
      <w:r w:rsidRPr="00C736BB">
        <w:rPr>
          <w:rFonts w:ascii="Arial" w:hAnsi="Arial" w:cs="Arial"/>
          <w:sz w:val="22"/>
          <w:szCs w:val="22"/>
        </w:rPr>
        <w:t>fonction</w:t>
      </w:r>
      <w:r w:rsidR="003A5154">
        <w:rPr>
          <w:rFonts w:ascii="Arial" w:hAnsi="Arial" w:cs="Arial"/>
          <w:sz w:val="22"/>
          <w:szCs w:val="22"/>
        </w:rPr>
        <w:t xml:space="preserve"> et </w:t>
      </w:r>
      <w:r w:rsidRPr="00C736BB">
        <w:rPr>
          <w:rFonts w:ascii="Arial" w:hAnsi="Arial" w:cs="Arial"/>
          <w:sz w:val="22"/>
          <w:szCs w:val="22"/>
        </w:rPr>
        <w:t>qualification</w:t>
      </w:r>
      <w:r w:rsidR="00C736BB">
        <w:rPr>
          <w:rFonts w:ascii="Arial" w:hAnsi="Arial" w:cs="Arial"/>
          <w:sz w:val="22"/>
          <w:szCs w:val="22"/>
        </w:rPr>
        <w:t xml:space="preserve"> : </w:t>
      </w:r>
      <w:r w:rsidR="003A5154">
        <w:rPr>
          <w:rFonts w:ascii="Arial" w:hAnsi="Arial" w:cs="Arial"/>
          <w:sz w:val="22"/>
          <w:szCs w:val="22"/>
        </w:rPr>
        <w:t>exemple commis, cuisinier, ouvrier polyvalent</w:t>
      </w:r>
    </w:p>
    <w:p w14:paraId="42AB8371" w14:textId="77777777" w:rsidR="00C736BB" w:rsidRDefault="00547A64" w:rsidP="00C736BB">
      <w:pPr>
        <w:pStyle w:val="Paragraphedeliste"/>
        <w:numPr>
          <w:ilvl w:val="0"/>
          <w:numId w:val="15"/>
        </w:numPr>
        <w:jc w:val="both"/>
        <w:rPr>
          <w:rFonts w:ascii="Arial" w:hAnsi="Arial" w:cs="Arial"/>
          <w:sz w:val="22"/>
          <w:szCs w:val="22"/>
        </w:rPr>
      </w:pPr>
      <w:r w:rsidRPr="00C736BB">
        <w:rPr>
          <w:rFonts w:ascii="Arial" w:hAnsi="Arial" w:cs="Arial"/>
          <w:sz w:val="22"/>
          <w:szCs w:val="22"/>
        </w:rPr>
        <w:t>régim</w:t>
      </w:r>
      <w:r w:rsidR="003A5154">
        <w:rPr>
          <w:rFonts w:ascii="Arial" w:hAnsi="Arial" w:cs="Arial"/>
          <w:sz w:val="22"/>
          <w:szCs w:val="22"/>
        </w:rPr>
        <w:t>e d’embauche au sein de l’ASBL : en ETP</w:t>
      </w:r>
    </w:p>
    <w:p w14:paraId="48DE7073" w14:textId="77777777" w:rsidR="00C736BB" w:rsidRDefault="00547A64" w:rsidP="00C736BB">
      <w:pPr>
        <w:pStyle w:val="Paragraphedeliste"/>
        <w:numPr>
          <w:ilvl w:val="0"/>
          <w:numId w:val="15"/>
        </w:numPr>
        <w:jc w:val="both"/>
        <w:rPr>
          <w:rFonts w:ascii="Arial" w:hAnsi="Arial" w:cs="Arial"/>
          <w:sz w:val="22"/>
          <w:szCs w:val="22"/>
        </w:rPr>
      </w:pPr>
      <w:r w:rsidRPr="00C736BB">
        <w:rPr>
          <w:rFonts w:ascii="Arial" w:hAnsi="Arial" w:cs="Arial"/>
          <w:sz w:val="22"/>
          <w:szCs w:val="22"/>
        </w:rPr>
        <w:t xml:space="preserve">taux </w:t>
      </w:r>
      <w:r w:rsidR="005903AA" w:rsidRPr="00C736BB">
        <w:rPr>
          <w:rFonts w:ascii="Arial" w:hAnsi="Arial" w:cs="Arial"/>
          <w:sz w:val="22"/>
          <w:szCs w:val="22"/>
        </w:rPr>
        <w:t>d’affectation dans l’ERS</w:t>
      </w:r>
      <w:r w:rsidR="003A5154">
        <w:rPr>
          <w:rFonts w:ascii="Arial" w:hAnsi="Arial" w:cs="Arial"/>
          <w:sz w:val="22"/>
          <w:szCs w:val="22"/>
        </w:rPr>
        <w:t xml:space="preserve"> : en % </w:t>
      </w:r>
    </w:p>
    <w:p w14:paraId="188CC2EC" w14:textId="77777777" w:rsidR="00C736BB" w:rsidRDefault="003A5154" w:rsidP="00C736BB">
      <w:pPr>
        <w:pStyle w:val="Paragraphedeliste"/>
        <w:numPr>
          <w:ilvl w:val="0"/>
          <w:numId w:val="15"/>
        </w:numPr>
        <w:jc w:val="both"/>
        <w:rPr>
          <w:rFonts w:ascii="Arial" w:hAnsi="Arial" w:cs="Arial"/>
          <w:sz w:val="22"/>
          <w:szCs w:val="22"/>
        </w:rPr>
      </w:pPr>
      <w:r>
        <w:rPr>
          <w:rFonts w:ascii="Arial" w:hAnsi="Arial" w:cs="Arial"/>
          <w:sz w:val="22"/>
          <w:szCs w:val="22"/>
        </w:rPr>
        <w:t>statut : contractuel (indéterminé, déterminé, en remplacement, …) ou statutaire</w:t>
      </w:r>
    </w:p>
    <w:p w14:paraId="6B1E94B9" w14:textId="77777777" w:rsidR="00547A64" w:rsidRPr="00C736BB" w:rsidRDefault="00C736BB" w:rsidP="00C736BB">
      <w:pPr>
        <w:pStyle w:val="Paragraphedeliste"/>
        <w:numPr>
          <w:ilvl w:val="0"/>
          <w:numId w:val="15"/>
        </w:numPr>
        <w:jc w:val="both"/>
        <w:rPr>
          <w:rFonts w:ascii="Arial" w:hAnsi="Arial" w:cs="Arial"/>
          <w:sz w:val="22"/>
          <w:szCs w:val="22"/>
        </w:rPr>
      </w:pPr>
      <w:r>
        <w:rPr>
          <w:rFonts w:ascii="Arial" w:hAnsi="Arial" w:cs="Arial"/>
          <w:sz w:val="22"/>
          <w:szCs w:val="22"/>
        </w:rPr>
        <w:lastRenderedPageBreak/>
        <w:t>subsidiation</w:t>
      </w:r>
      <w:r w:rsidR="003A5154">
        <w:rPr>
          <w:rFonts w:ascii="Arial" w:hAnsi="Arial" w:cs="Arial"/>
          <w:sz w:val="22"/>
          <w:szCs w:val="22"/>
        </w:rPr>
        <w:t> : exemple APE, Maribel, FSE</w:t>
      </w:r>
    </w:p>
    <w:p w14:paraId="0F3C77DE" w14:textId="77777777" w:rsidR="00547A64" w:rsidRPr="00862508" w:rsidRDefault="00547A64" w:rsidP="002F7DE8">
      <w:pPr>
        <w:pStyle w:val="Paragraphedeliste"/>
        <w:shd w:val="clear" w:color="auto" w:fill="FFFFFF"/>
        <w:ind w:left="539" w:right="227"/>
        <w:jc w:val="both"/>
        <w:rPr>
          <w:rFonts w:ascii="Arial" w:hAnsi="Arial" w:cs="Arial"/>
          <w:sz w:val="22"/>
          <w:szCs w:val="22"/>
        </w:rPr>
      </w:pPr>
    </w:p>
    <w:p w14:paraId="1DCF4077" w14:textId="77777777" w:rsidR="003264C4" w:rsidRDefault="003A5154">
      <w:pPr>
        <w:shd w:val="clear" w:color="auto" w:fill="FFFFFF"/>
        <w:jc w:val="both"/>
        <w:rPr>
          <w:rFonts w:ascii="Arial" w:hAnsi="Arial" w:cs="Arial"/>
          <w:sz w:val="22"/>
          <w:szCs w:val="22"/>
        </w:rPr>
      </w:pPr>
      <w:r w:rsidRPr="003A5154">
        <w:rPr>
          <w:rFonts w:ascii="Arial" w:eastAsia="ヒラギノ角ゴ Pro W3" w:hAnsi="Arial" w:cs="Arial"/>
          <w:sz w:val="22"/>
          <w:szCs w:val="22"/>
          <w:lang w:eastAsia="nl-NL"/>
        </w:rPr>
        <w:t xml:space="preserve">Le service d’inspection </w:t>
      </w:r>
      <w:r>
        <w:rPr>
          <w:rFonts w:ascii="Arial" w:eastAsia="ヒラギノ角ゴ Pro W3" w:hAnsi="Arial" w:cs="Arial"/>
          <w:sz w:val="22"/>
          <w:szCs w:val="22"/>
          <w:lang w:eastAsia="nl-NL"/>
        </w:rPr>
        <w:t>vérifie</w:t>
      </w:r>
      <w:r w:rsidRPr="003A5154">
        <w:rPr>
          <w:rFonts w:ascii="Arial" w:eastAsia="ヒラギノ角ゴ Pro W3" w:hAnsi="Arial" w:cs="Arial"/>
          <w:sz w:val="22"/>
          <w:szCs w:val="22"/>
          <w:lang w:eastAsia="nl-NL"/>
        </w:rPr>
        <w:t xml:space="preserve"> </w:t>
      </w:r>
      <w:r w:rsidR="00547A64" w:rsidRPr="003A5154">
        <w:rPr>
          <w:rFonts w:ascii="Arial" w:hAnsi="Arial" w:cs="Arial"/>
          <w:sz w:val="22"/>
          <w:szCs w:val="22"/>
        </w:rPr>
        <w:t>s’il existe des volontaires qui aident à l’accomplissement d’une ou plusieurs missions</w:t>
      </w:r>
      <w:r w:rsidR="005903AA" w:rsidRPr="003A5154">
        <w:rPr>
          <w:rFonts w:ascii="Arial" w:hAnsi="Arial" w:cs="Arial"/>
          <w:sz w:val="22"/>
          <w:szCs w:val="22"/>
        </w:rPr>
        <w:t xml:space="preserve"> de l’épicerie sociale et/ou du restaurant social</w:t>
      </w:r>
      <w:r w:rsidR="00547A64" w:rsidRPr="003A5154">
        <w:rPr>
          <w:rFonts w:ascii="Arial" w:hAnsi="Arial" w:cs="Arial"/>
          <w:sz w:val="22"/>
          <w:szCs w:val="22"/>
        </w:rPr>
        <w:t>.</w:t>
      </w:r>
      <w:r>
        <w:rPr>
          <w:rFonts w:ascii="Arial" w:hAnsi="Arial" w:cs="Arial"/>
          <w:sz w:val="22"/>
          <w:szCs w:val="22"/>
        </w:rPr>
        <w:t xml:space="preserve">  </w:t>
      </w:r>
      <w:r w:rsidR="00547A64" w:rsidRPr="00862508">
        <w:rPr>
          <w:rFonts w:ascii="Arial" w:hAnsi="Arial" w:cs="Arial"/>
          <w:sz w:val="22"/>
          <w:szCs w:val="22"/>
        </w:rPr>
        <w:t xml:space="preserve">Si oui, les points suivants seront également passés en revue : </w:t>
      </w:r>
      <w:r w:rsidRPr="001C231A">
        <w:rPr>
          <w:rFonts w:ascii="Arial" w:hAnsi="Arial" w:cs="Arial"/>
          <w:sz w:val="22"/>
          <w:szCs w:val="22"/>
        </w:rPr>
        <w:t>co</w:t>
      </w:r>
      <w:r>
        <w:rPr>
          <w:rFonts w:ascii="Arial" w:hAnsi="Arial" w:cs="Arial"/>
          <w:sz w:val="22"/>
          <w:szCs w:val="22"/>
        </w:rPr>
        <w:t xml:space="preserve">nvention </w:t>
      </w:r>
      <w:r w:rsidRPr="001C231A">
        <w:rPr>
          <w:rFonts w:ascii="Arial" w:hAnsi="Arial" w:cs="Arial"/>
          <w:sz w:val="22"/>
          <w:szCs w:val="22"/>
        </w:rPr>
        <w:t>de volontariat</w:t>
      </w:r>
      <w:r>
        <w:rPr>
          <w:rFonts w:ascii="Arial" w:hAnsi="Arial" w:cs="Arial"/>
          <w:sz w:val="22"/>
          <w:szCs w:val="22"/>
        </w:rPr>
        <w:t>, diplôme, fonction du volontaire, durée de la prestation, encadrement du volontaire</w:t>
      </w:r>
      <w:r w:rsidR="005F0263">
        <w:rPr>
          <w:rFonts w:ascii="Arial" w:hAnsi="Arial" w:cs="Arial"/>
          <w:sz w:val="22"/>
          <w:szCs w:val="22"/>
        </w:rPr>
        <w:t>.</w:t>
      </w:r>
    </w:p>
    <w:p w14:paraId="32E8CD47" w14:textId="77777777" w:rsidR="00720F83" w:rsidRDefault="00720F83" w:rsidP="002F7DE8">
      <w:pPr>
        <w:jc w:val="both"/>
        <w:rPr>
          <w:rFonts w:ascii="Arial" w:eastAsia="ヒラギノ角ゴ Pro W3" w:hAnsi="Arial" w:cs="Arial"/>
          <w:color w:val="000000"/>
          <w:sz w:val="22"/>
          <w:szCs w:val="22"/>
          <w:lang w:eastAsia="nl-NL"/>
        </w:rPr>
      </w:pPr>
    </w:p>
    <w:p w14:paraId="2817F18A" w14:textId="77777777" w:rsidR="00547A64" w:rsidRPr="00146F58" w:rsidRDefault="00547A64" w:rsidP="002F7DE8">
      <w:pPr>
        <w:pStyle w:val="Paragraphedeliste"/>
        <w:numPr>
          <w:ilvl w:val="0"/>
          <w:numId w:val="3"/>
        </w:numPr>
        <w:jc w:val="both"/>
        <w:rPr>
          <w:rFonts w:ascii="Arial" w:eastAsia="ヒラギノ角ゴ Pro W3" w:hAnsi="Arial" w:cs="Arial"/>
          <w:b/>
          <w:sz w:val="32"/>
          <w:szCs w:val="32"/>
          <w:lang w:eastAsia="nl-NL"/>
        </w:rPr>
      </w:pPr>
      <w:r w:rsidRPr="00146F58">
        <w:rPr>
          <w:rFonts w:ascii="Arial" w:eastAsia="ヒラギノ角ゴ Pro W3" w:hAnsi="Arial" w:cs="Arial"/>
          <w:b/>
          <w:sz w:val="32"/>
          <w:szCs w:val="32"/>
          <w:lang w:eastAsia="nl-NL"/>
        </w:rPr>
        <w:t xml:space="preserve">Le </w:t>
      </w:r>
      <w:r>
        <w:rPr>
          <w:rFonts w:ascii="Arial" w:eastAsia="ヒラギノ角ゴ Pro W3" w:hAnsi="Arial" w:cs="Arial"/>
          <w:b/>
          <w:sz w:val="32"/>
          <w:szCs w:val="32"/>
          <w:lang w:eastAsia="nl-NL"/>
        </w:rPr>
        <w:t>public cible</w:t>
      </w:r>
    </w:p>
    <w:p w14:paraId="3999FF51" w14:textId="77777777" w:rsidR="00547A64" w:rsidRPr="00862508" w:rsidRDefault="00547A64" w:rsidP="002F7DE8">
      <w:pPr>
        <w:jc w:val="both"/>
        <w:rPr>
          <w:rFonts w:ascii="Arial" w:eastAsia="ヒラギノ角ゴ Pro W3" w:hAnsi="Arial" w:cs="Arial"/>
          <w:color w:val="000000"/>
          <w:sz w:val="22"/>
          <w:szCs w:val="22"/>
          <w:lang w:eastAsia="nl-NL"/>
        </w:rPr>
      </w:pPr>
    </w:p>
    <w:p w14:paraId="63E4AB81" w14:textId="77777777" w:rsidR="00353875" w:rsidRPr="00862508" w:rsidRDefault="00353875" w:rsidP="002F7DE8">
      <w:pPr>
        <w:ind w:right="-7"/>
        <w:jc w:val="both"/>
        <w:rPr>
          <w:rFonts w:ascii="Arial" w:hAnsi="Arial" w:cs="Arial"/>
          <w:i/>
          <w:sz w:val="22"/>
          <w:szCs w:val="22"/>
        </w:rPr>
      </w:pPr>
      <w:r w:rsidRPr="00862508">
        <w:rPr>
          <w:rFonts w:ascii="Arial" w:hAnsi="Arial" w:cs="Arial"/>
          <w:i/>
          <w:sz w:val="22"/>
          <w:szCs w:val="22"/>
        </w:rPr>
        <w:t xml:space="preserve">Le public cible est constitué de personnes majeures, en situation d’exclusion, confrontées ou susceptibles d’être confrontées à la difficulté de mener une vie conforme à la dignité humaine et d’exercer les droits reconnus par l’article 23 de la Constitution et, en outre qui ne sont pas en mesure de bénéficier d’un dispositif d’insertion socioprofessionnelle (Art. 49 du </w:t>
      </w:r>
      <w:r w:rsidR="000B732E" w:rsidRPr="00862508">
        <w:rPr>
          <w:rFonts w:ascii="Arial" w:hAnsi="Arial" w:cs="Arial"/>
          <w:i/>
          <w:sz w:val="22"/>
          <w:szCs w:val="22"/>
        </w:rPr>
        <w:t>Code wallon de l’Action sociale et de la Santé</w:t>
      </w:r>
      <w:r w:rsidRPr="00862508">
        <w:rPr>
          <w:rFonts w:ascii="Arial" w:hAnsi="Arial" w:cs="Arial"/>
          <w:i/>
          <w:sz w:val="22"/>
          <w:szCs w:val="22"/>
        </w:rPr>
        <w:t>).</w:t>
      </w:r>
    </w:p>
    <w:p w14:paraId="56944EFA" w14:textId="77777777" w:rsidR="001078D9" w:rsidRPr="00862508" w:rsidRDefault="001078D9" w:rsidP="002F7DE8">
      <w:pPr>
        <w:ind w:right="-7"/>
        <w:jc w:val="both"/>
        <w:rPr>
          <w:rFonts w:ascii="Arial" w:hAnsi="Arial" w:cs="Arial"/>
          <w:i/>
          <w:sz w:val="22"/>
          <w:szCs w:val="22"/>
        </w:rPr>
      </w:pPr>
    </w:p>
    <w:p w14:paraId="12A6A1DE" w14:textId="77777777" w:rsidR="00353875" w:rsidRPr="00862508" w:rsidRDefault="00353875" w:rsidP="002F7DE8">
      <w:pPr>
        <w:ind w:right="-7"/>
        <w:jc w:val="both"/>
        <w:rPr>
          <w:rFonts w:ascii="Arial" w:hAnsi="Arial" w:cs="Arial"/>
          <w:i/>
          <w:sz w:val="22"/>
          <w:szCs w:val="22"/>
        </w:rPr>
      </w:pPr>
      <w:r w:rsidRPr="00862508">
        <w:rPr>
          <w:rFonts w:ascii="Arial" w:hAnsi="Arial" w:cs="Arial"/>
          <w:i/>
          <w:sz w:val="22"/>
          <w:szCs w:val="22"/>
        </w:rPr>
        <w:t xml:space="preserve">Le bénéficiaire : toute personne ainsi que chaque membre de son ménage bénéficiant des activités de </w:t>
      </w:r>
      <w:r w:rsidRPr="00862508">
        <w:rPr>
          <w:rFonts w:ascii="Arial" w:hAnsi="Arial" w:cs="Arial"/>
          <w:i/>
          <w:sz w:val="22"/>
          <w:szCs w:val="22"/>
          <w:u w:val="single"/>
        </w:rPr>
        <w:t>l’épicerie sociale</w:t>
      </w:r>
      <w:r w:rsidRPr="00862508">
        <w:rPr>
          <w:rFonts w:ascii="Arial" w:hAnsi="Arial" w:cs="Arial"/>
          <w:i/>
          <w:sz w:val="22"/>
          <w:szCs w:val="22"/>
        </w:rPr>
        <w:t xml:space="preserve"> telles que définies à l’article 56/1 du </w:t>
      </w:r>
      <w:r w:rsidR="000B732E" w:rsidRPr="00862508">
        <w:rPr>
          <w:rFonts w:ascii="Arial" w:hAnsi="Arial" w:cs="Arial"/>
          <w:i/>
          <w:sz w:val="22"/>
          <w:szCs w:val="22"/>
        </w:rPr>
        <w:t xml:space="preserve">Code wallon de l’Action sociale et de la Santé </w:t>
      </w:r>
      <w:r w:rsidRPr="00862508">
        <w:rPr>
          <w:rFonts w:ascii="Arial" w:hAnsi="Arial" w:cs="Arial"/>
          <w:i/>
          <w:sz w:val="22"/>
          <w:szCs w:val="22"/>
        </w:rPr>
        <w:t xml:space="preserve">ou toute personne bénéficiant des activités du </w:t>
      </w:r>
      <w:r w:rsidRPr="00862508">
        <w:rPr>
          <w:rFonts w:ascii="Arial" w:hAnsi="Arial" w:cs="Arial"/>
          <w:i/>
          <w:sz w:val="22"/>
          <w:szCs w:val="22"/>
          <w:u w:val="single"/>
        </w:rPr>
        <w:t>restaurant social</w:t>
      </w:r>
      <w:r w:rsidRPr="00862508">
        <w:rPr>
          <w:rFonts w:ascii="Arial" w:hAnsi="Arial" w:cs="Arial"/>
          <w:i/>
          <w:sz w:val="22"/>
          <w:szCs w:val="22"/>
        </w:rPr>
        <w:t xml:space="preserve"> telles que définies à l’article 56/2 du même Code ; (Art. 38/1 </w:t>
      </w:r>
      <w:r w:rsidR="000B732E" w:rsidRPr="00862508">
        <w:rPr>
          <w:rFonts w:ascii="Arial" w:hAnsi="Arial" w:cs="Arial"/>
          <w:i/>
          <w:sz w:val="22"/>
          <w:szCs w:val="22"/>
        </w:rPr>
        <w:t>Code réglementaire wallon de l’Action sociale et de la Santé</w:t>
      </w:r>
      <w:r w:rsidRPr="00862508">
        <w:rPr>
          <w:rFonts w:ascii="Arial" w:hAnsi="Arial" w:cs="Arial"/>
          <w:i/>
          <w:sz w:val="22"/>
          <w:szCs w:val="22"/>
        </w:rPr>
        <w:t>)</w:t>
      </w:r>
    </w:p>
    <w:p w14:paraId="1D9C7B58" w14:textId="77777777" w:rsidR="00353875" w:rsidRPr="00862508" w:rsidRDefault="00353875" w:rsidP="002F7DE8">
      <w:pPr>
        <w:jc w:val="both"/>
        <w:rPr>
          <w:rFonts w:ascii="Arial" w:eastAsia="ヒラギノ角ゴ Pro W3" w:hAnsi="Arial" w:cs="Arial"/>
          <w:color w:val="000000"/>
          <w:sz w:val="22"/>
          <w:szCs w:val="22"/>
          <w:lang w:eastAsia="nl-NL"/>
        </w:rPr>
      </w:pPr>
    </w:p>
    <w:p w14:paraId="1734B391" w14:textId="77777777" w:rsidR="00547A64" w:rsidRPr="001078D9" w:rsidRDefault="00547A64" w:rsidP="001310D3">
      <w:pPr>
        <w:jc w:val="both"/>
        <w:rPr>
          <w:rFonts w:ascii="Arial" w:eastAsia="ヒラギノ角ゴ Pro W3" w:hAnsi="Arial" w:cs="Arial"/>
          <w:color w:val="000000"/>
          <w:sz w:val="22"/>
          <w:szCs w:val="22"/>
          <w:lang w:eastAsia="nl-NL"/>
        </w:rPr>
      </w:pPr>
      <w:r w:rsidRPr="00862508">
        <w:rPr>
          <w:rFonts w:ascii="Arial" w:eastAsia="ヒラギノ角ゴ Pro W3" w:hAnsi="Arial" w:cs="Arial"/>
          <w:color w:val="000000"/>
          <w:sz w:val="22"/>
          <w:szCs w:val="22"/>
          <w:lang w:eastAsia="nl-NL"/>
        </w:rPr>
        <w:t xml:space="preserve">Le service d’inspection s’informe </w:t>
      </w:r>
      <w:r w:rsidR="001310D3">
        <w:rPr>
          <w:rFonts w:ascii="Arial" w:eastAsia="ヒラギノ角ゴ Pro W3" w:hAnsi="Arial" w:cs="Arial"/>
          <w:color w:val="000000"/>
          <w:sz w:val="22"/>
          <w:szCs w:val="22"/>
          <w:lang w:eastAsia="nl-NL"/>
        </w:rPr>
        <w:t xml:space="preserve">par rapport aux bénéficiaires </w:t>
      </w:r>
      <w:r w:rsidRPr="00862508">
        <w:rPr>
          <w:rFonts w:ascii="Arial" w:eastAsia="ヒラギノ角ゴ Pro W3" w:hAnsi="Arial" w:cs="Arial"/>
          <w:color w:val="000000"/>
          <w:sz w:val="22"/>
          <w:szCs w:val="22"/>
          <w:lang w:eastAsia="nl-NL"/>
        </w:rPr>
        <w:t>si</w:t>
      </w:r>
      <w:r w:rsidR="001310D3">
        <w:rPr>
          <w:rFonts w:ascii="Arial" w:eastAsia="ヒラギノ角ゴ Pro W3" w:hAnsi="Arial" w:cs="Arial"/>
          <w:color w:val="000000"/>
          <w:sz w:val="22"/>
          <w:szCs w:val="22"/>
          <w:lang w:eastAsia="nl-NL"/>
        </w:rPr>
        <w:t xml:space="preserve"> l</w:t>
      </w:r>
      <w:r w:rsidR="005903AA">
        <w:rPr>
          <w:rFonts w:ascii="Arial" w:eastAsia="ヒラギノ角ゴ Pro W3" w:hAnsi="Arial" w:cs="Arial"/>
          <w:color w:val="000000"/>
          <w:sz w:val="22"/>
          <w:szCs w:val="22"/>
          <w:lang w:eastAsia="nl-NL"/>
        </w:rPr>
        <w:t xml:space="preserve">’ERS </w:t>
      </w:r>
      <w:r w:rsidR="000B732E" w:rsidRPr="00862508">
        <w:rPr>
          <w:rFonts w:ascii="Arial" w:eastAsia="ヒラギノ角ゴ Pro W3" w:hAnsi="Arial" w:cs="Arial"/>
          <w:color w:val="000000"/>
          <w:sz w:val="22"/>
          <w:szCs w:val="22"/>
          <w:lang w:eastAsia="nl-NL"/>
        </w:rPr>
        <w:t xml:space="preserve">réalise une évaluation préalable </w:t>
      </w:r>
      <w:r w:rsidR="002E0136" w:rsidRPr="00862508">
        <w:rPr>
          <w:rFonts w:ascii="Arial" w:eastAsia="ヒラギノ角ゴ Pro W3" w:hAnsi="Arial" w:cs="Arial"/>
          <w:color w:val="000000"/>
          <w:sz w:val="22"/>
          <w:szCs w:val="22"/>
          <w:lang w:eastAsia="nl-NL"/>
        </w:rPr>
        <w:t xml:space="preserve">des bénéficiaires </w:t>
      </w:r>
      <w:r w:rsidR="001310D3">
        <w:rPr>
          <w:rFonts w:ascii="Arial" w:eastAsia="ヒラギノ角ゴ Pro W3" w:hAnsi="Arial" w:cs="Arial"/>
          <w:color w:val="000000"/>
          <w:sz w:val="22"/>
          <w:szCs w:val="22"/>
          <w:lang w:eastAsia="nl-NL"/>
        </w:rPr>
        <w:t xml:space="preserve">(enquête sociale).  Est-ce que le service tient un registre ou un </w:t>
      </w:r>
      <w:r w:rsidR="003A5154">
        <w:rPr>
          <w:rFonts w:ascii="Arial" w:eastAsia="ヒラギノ角ゴ Pro W3" w:hAnsi="Arial" w:cs="Arial"/>
          <w:color w:val="000000"/>
          <w:sz w:val="22"/>
          <w:szCs w:val="22"/>
          <w:lang w:eastAsia="nl-NL"/>
        </w:rPr>
        <w:t>r</w:t>
      </w:r>
      <w:r w:rsidR="001310D3">
        <w:rPr>
          <w:rFonts w:ascii="Arial" w:eastAsia="ヒラギノ角ゴ Pro W3" w:hAnsi="Arial" w:cs="Arial"/>
          <w:color w:val="000000"/>
          <w:sz w:val="22"/>
          <w:szCs w:val="22"/>
          <w:lang w:eastAsia="nl-NL"/>
        </w:rPr>
        <w:t>épertoire reprenant les bénéficiaires ainsi que les membres de son ménage ?</w:t>
      </w:r>
    </w:p>
    <w:p w14:paraId="5BD977EC" w14:textId="77777777" w:rsidR="00B95BF6" w:rsidRPr="001078D9" w:rsidRDefault="001310D3" w:rsidP="000974CA">
      <w:pPr>
        <w:shd w:val="clear" w:color="auto" w:fill="FFFFFF"/>
        <w:spacing w:before="120" w:after="120"/>
        <w:jc w:val="both"/>
        <w:rPr>
          <w:rFonts w:ascii="Arial" w:eastAsia="ヒラギノ角ゴ Pro W3" w:hAnsi="Arial" w:cs="Arial"/>
          <w:color w:val="000000"/>
          <w:sz w:val="22"/>
          <w:szCs w:val="22"/>
          <w:lang w:eastAsia="nl-NL"/>
        </w:rPr>
      </w:pPr>
      <w:r>
        <w:rPr>
          <w:rFonts w:ascii="Arial" w:eastAsia="ヒラギノ角ゴ Pro W3" w:hAnsi="Arial" w:cs="Arial"/>
          <w:color w:val="000000"/>
          <w:sz w:val="22"/>
          <w:szCs w:val="22"/>
          <w:lang w:eastAsia="nl-NL"/>
        </w:rPr>
        <w:t>Au niveau de l’</w:t>
      </w:r>
      <w:r w:rsidR="002E0136" w:rsidRPr="001310D3">
        <w:rPr>
          <w:rFonts w:ascii="Arial" w:eastAsia="ヒラギノ角ゴ Pro W3" w:hAnsi="Arial" w:cs="Arial"/>
          <w:color w:val="000000"/>
          <w:sz w:val="22"/>
          <w:szCs w:val="22"/>
          <w:lang w:eastAsia="nl-NL"/>
        </w:rPr>
        <w:t>accompagnement social</w:t>
      </w:r>
      <w:r>
        <w:rPr>
          <w:rFonts w:ascii="Arial" w:eastAsia="ヒラギノ角ゴ Pro W3" w:hAnsi="Arial" w:cs="Arial"/>
          <w:color w:val="000000"/>
          <w:sz w:val="22"/>
          <w:szCs w:val="22"/>
          <w:lang w:eastAsia="nl-NL"/>
        </w:rPr>
        <w:t xml:space="preserve">, </w:t>
      </w:r>
      <w:r w:rsidR="00C64889">
        <w:rPr>
          <w:rFonts w:ascii="Arial" w:eastAsia="ヒラギノ角ゴ Pro W3" w:hAnsi="Arial" w:cs="Arial"/>
          <w:color w:val="000000"/>
          <w:sz w:val="22"/>
          <w:szCs w:val="22"/>
          <w:lang w:eastAsia="nl-NL"/>
        </w:rPr>
        <w:t xml:space="preserve">le service d’inspection s’informe </w:t>
      </w:r>
      <w:r w:rsidR="007B6AEF">
        <w:rPr>
          <w:rFonts w:ascii="Arial" w:eastAsia="ヒラギノ角ゴ Pro W3" w:hAnsi="Arial" w:cs="Arial"/>
          <w:color w:val="000000"/>
          <w:sz w:val="22"/>
          <w:szCs w:val="22"/>
          <w:lang w:eastAsia="nl-NL"/>
        </w:rPr>
        <w:t>des modifications</w:t>
      </w:r>
      <w:r w:rsidR="00C64889">
        <w:rPr>
          <w:rFonts w:ascii="Arial" w:eastAsia="ヒラギノ角ゴ Pro W3" w:hAnsi="Arial" w:cs="Arial"/>
          <w:color w:val="000000"/>
          <w:sz w:val="22"/>
          <w:szCs w:val="22"/>
          <w:lang w:eastAsia="nl-NL"/>
        </w:rPr>
        <w:t xml:space="preserve"> </w:t>
      </w:r>
      <w:r w:rsidR="00C64889" w:rsidRPr="002F0274">
        <w:rPr>
          <w:rFonts w:ascii="Arial" w:eastAsia="ヒラギノ角ゴ Pro W3" w:hAnsi="Arial" w:cs="Arial"/>
          <w:color w:val="000000"/>
          <w:sz w:val="22"/>
          <w:szCs w:val="22"/>
          <w:lang w:eastAsia="nl-NL"/>
        </w:rPr>
        <w:t xml:space="preserve">depuis la demande d’agrément. </w:t>
      </w:r>
      <w:r w:rsidR="00C64889">
        <w:rPr>
          <w:rFonts w:ascii="Arial" w:eastAsia="ヒラギノ角ゴ Pro W3" w:hAnsi="Arial" w:cs="Arial"/>
          <w:color w:val="000000"/>
          <w:sz w:val="22"/>
          <w:szCs w:val="22"/>
          <w:lang w:eastAsia="nl-NL"/>
        </w:rPr>
        <w:t xml:space="preserve"> C</w:t>
      </w:r>
      <w:r>
        <w:rPr>
          <w:rFonts w:ascii="Arial" w:eastAsia="ヒラギノ角ゴ Pro W3" w:hAnsi="Arial" w:cs="Arial"/>
          <w:color w:val="000000"/>
          <w:sz w:val="22"/>
          <w:szCs w:val="22"/>
          <w:lang w:eastAsia="nl-NL"/>
        </w:rPr>
        <w:t xml:space="preserve">omment </w:t>
      </w:r>
      <w:r w:rsidR="00C64889">
        <w:rPr>
          <w:rFonts w:ascii="Arial" w:eastAsia="ヒラギノ角ゴ Pro W3" w:hAnsi="Arial" w:cs="Arial"/>
          <w:color w:val="000000"/>
          <w:sz w:val="22"/>
          <w:szCs w:val="22"/>
          <w:lang w:eastAsia="nl-NL"/>
        </w:rPr>
        <w:t>l’</w:t>
      </w:r>
      <w:r w:rsidR="00C64889" w:rsidRPr="001310D3">
        <w:rPr>
          <w:rFonts w:ascii="Arial" w:eastAsia="ヒラギノ角ゴ Pro W3" w:hAnsi="Arial" w:cs="Arial"/>
          <w:color w:val="000000"/>
          <w:sz w:val="22"/>
          <w:szCs w:val="22"/>
          <w:lang w:eastAsia="nl-NL"/>
        </w:rPr>
        <w:t>accompagnement social</w:t>
      </w:r>
      <w:r w:rsidR="00C64889">
        <w:rPr>
          <w:rFonts w:ascii="Arial" w:eastAsia="ヒラギノ角ゴ Pro W3" w:hAnsi="Arial" w:cs="Arial"/>
          <w:color w:val="000000"/>
          <w:sz w:val="22"/>
          <w:szCs w:val="22"/>
          <w:lang w:eastAsia="nl-NL"/>
        </w:rPr>
        <w:t xml:space="preserve"> </w:t>
      </w:r>
      <w:r>
        <w:rPr>
          <w:rFonts w:ascii="Arial" w:eastAsia="ヒラギノ角ゴ Pro W3" w:hAnsi="Arial" w:cs="Arial"/>
          <w:color w:val="000000"/>
          <w:sz w:val="22"/>
          <w:szCs w:val="22"/>
          <w:lang w:eastAsia="nl-NL"/>
        </w:rPr>
        <w:t>est</w:t>
      </w:r>
      <w:r w:rsidR="002E0136" w:rsidRPr="001310D3">
        <w:rPr>
          <w:rFonts w:ascii="Arial" w:eastAsia="ヒラギノ角ゴ Pro W3" w:hAnsi="Arial" w:cs="Arial"/>
          <w:color w:val="000000"/>
          <w:sz w:val="22"/>
          <w:szCs w:val="22"/>
          <w:lang w:eastAsia="nl-NL"/>
        </w:rPr>
        <w:t xml:space="preserve"> réalisé</w:t>
      </w:r>
      <w:r w:rsidR="007B6AEF">
        <w:rPr>
          <w:rFonts w:ascii="Arial" w:eastAsia="ヒラギノ角ゴ Pro W3" w:hAnsi="Arial" w:cs="Arial"/>
          <w:color w:val="000000"/>
          <w:sz w:val="22"/>
          <w:szCs w:val="22"/>
          <w:lang w:eastAsia="nl-NL"/>
        </w:rPr>
        <w:t>,</w:t>
      </w:r>
      <w:r>
        <w:rPr>
          <w:rFonts w:ascii="Arial" w:eastAsia="ヒラギノ角ゴ Pro W3" w:hAnsi="Arial" w:cs="Arial"/>
          <w:color w:val="000000"/>
          <w:sz w:val="22"/>
          <w:szCs w:val="22"/>
          <w:lang w:eastAsia="nl-NL"/>
        </w:rPr>
        <w:t xml:space="preserve"> </w:t>
      </w:r>
      <w:r w:rsidR="002E0136" w:rsidRPr="001310D3">
        <w:rPr>
          <w:rFonts w:ascii="Arial" w:eastAsia="ヒラギノ角ゴ Pro W3" w:hAnsi="Arial" w:cs="Arial"/>
          <w:color w:val="000000"/>
          <w:sz w:val="22"/>
          <w:szCs w:val="22"/>
          <w:lang w:eastAsia="nl-NL"/>
        </w:rPr>
        <w:t>en interne ou via une convention de partenariat</w:t>
      </w:r>
      <w:r>
        <w:rPr>
          <w:rFonts w:ascii="Arial" w:eastAsia="ヒラギノ角ゴ Pro W3" w:hAnsi="Arial" w:cs="Arial"/>
          <w:color w:val="000000"/>
          <w:sz w:val="22"/>
          <w:szCs w:val="22"/>
          <w:lang w:eastAsia="nl-NL"/>
        </w:rPr>
        <w:t xml:space="preserve"> ?  </w:t>
      </w:r>
      <w:r w:rsidR="00B95BF6" w:rsidRPr="001078D9">
        <w:rPr>
          <w:rFonts w:ascii="Arial" w:eastAsia="ヒラギノ角ゴ Pro W3" w:hAnsi="Arial" w:cs="Arial"/>
          <w:color w:val="000000"/>
          <w:sz w:val="22"/>
          <w:szCs w:val="22"/>
          <w:lang w:eastAsia="nl-NL"/>
        </w:rPr>
        <w:t xml:space="preserve">Le service d’inspection s’attache également </w:t>
      </w:r>
      <w:r w:rsidR="005903AA">
        <w:rPr>
          <w:rFonts w:ascii="Arial" w:eastAsia="ヒラギノ角ゴ Pro W3" w:hAnsi="Arial" w:cs="Arial"/>
          <w:color w:val="000000"/>
          <w:sz w:val="22"/>
          <w:szCs w:val="22"/>
          <w:lang w:eastAsia="nl-NL"/>
        </w:rPr>
        <w:t xml:space="preserve">aux dossiers sociaux de l’ERS </w:t>
      </w:r>
      <w:r w:rsidR="00B95BF6" w:rsidRPr="001078D9">
        <w:rPr>
          <w:rFonts w:ascii="Arial" w:eastAsia="ヒラギノ角ゴ Pro W3" w:hAnsi="Arial" w:cs="Arial"/>
          <w:color w:val="000000"/>
          <w:sz w:val="22"/>
          <w:szCs w:val="22"/>
          <w:lang w:eastAsia="nl-NL"/>
        </w:rPr>
        <w:t xml:space="preserve">si il y en a. </w:t>
      </w:r>
      <w:r w:rsidR="003A5154">
        <w:rPr>
          <w:rFonts w:ascii="Arial" w:eastAsia="ヒラギノ角ゴ Pro W3" w:hAnsi="Arial" w:cs="Arial"/>
          <w:color w:val="000000"/>
          <w:sz w:val="22"/>
          <w:szCs w:val="22"/>
          <w:lang w:eastAsia="nl-NL"/>
        </w:rPr>
        <w:t>U</w:t>
      </w:r>
      <w:r w:rsidR="003A5154" w:rsidRPr="001078D9">
        <w:rPr>
          <w:rFonts w:ascii="Arial" w:eastAsia="ヒラギノ角ゴ Pro W3" w:hAnsi="Arial" w:cs="Arial"/>
          <w:color w:val="000000"/>
          <w:sz w:val="22"/>
          <w:szCs w:val="22"/>
          <w:lang w:eastAsia="nl-NL"/>
        </w:rPr>
        <w:t>n dossier de suivi individuel par b</w:t>
      </w:r>
      <w:r w:rsidR="003A5154">
        <w:rPr>
          <w:rFonts w:ascii="Arial" w:eastAsia="ヒラギノ角ゴ Pro W3" w:hAnsi="Arial" w:cs="Arial"/>
          <w:color w:val="000000"/>
          <w:sz w:val="22"/>
          <w:szCs w:val="22"/>
          <w:lang w:eastAsia="nl-NL"/>
        </w:rPr>
        <w:t>énéficiaire est-il existant ou non ?  Q</w:t>
      </w:r>
      <w:r w:rsidR="00B95BF6" w:rsidRPr="001078D9">
        <w:rPr>
          <w:rFonts w:ascii="Arial" w:eastAsia="ヒラギノ角ゴ Pro W3" w:hAnsi="Arial" w:cs="Arial"/>
          <w:color w:val="000000"/>
          <w:sz w:val="22"/>
          <w:szCs w:val="22"/>
          <w:lang w:eastAsia="nl-NL"/>
        </w:rPr>
        <w:t xml:space="preserve">uel est </w:t>
      </w:r>
      <w:r w:rsidR="003A5154">
        <w:rPr>
          <w:rFonts w:ascii="Arial" w:eastAsia="ヒラギノ角ゴ Pro W3" w:hAnsi="Arial" w:cs="Arial"/>
          <w:color w:val="000000"/>
          <w:sz w:val="22"/>
          <w:szCs w:val="22"/>
          <w:lang w:eastAsia="nl-NL"/>
        </w:rPr>
        <w:t xml:space="preserve">le </w:t>
      </w:r>
      <w:r w:rsidR="00B95BF6" w:rsidRPr="001078D9">
        <w:rPr>
          <w:rFonts w:ascii="Arial" w:eastAsia="ヒラギノ角ゴ Pro W3" w:hAnsi="Arial" w:cs="Arial"/>
          <w:color w:val="000000"/>
          <w:sz w:val="22"/>
          <w:szCs w:val="22"/>
          <w:lang w:eastAsia="nl-NL"/>
        </w:rPr>
        <w:t>contenu</w:t>
      </w:r>
      <w:r w:rsidR="003A5154">
        <w:rPr>
          <w:rFonts w:ascii="Arial" w:eastAsia="ヒラギノ角ゴ Pro W3" w:hAnsi="Arial" w:cs="Arial"/>
          <w:color w:val="000000"/>
          <w:sz w:val="22"/>
          <w:szCs w:val="22"/>
          <w:lang w:eastAsia="nl-NL"/>
        </w:rPr>
        <w:t xml:space="preserve"> du dossier ?</w:t>
      </w:r>
      <w:r w:rsidR="00B95BF6" w:rsidRPr="001078D9">
        <w:rPr>
          <w:rFonts w:ascii="Arial" w:eastAsia="ヒラギノ角ゴ Pro W3" w:hAnsi="Arial" w:cs="Arial"/>
          <w:color w:val="000000"/>
          <w:sz w:val="22"/>
          <w:szCs w:val="22"/>
          <w:lang w:eastAsia="nl-NL"/>
        </w:rPr>
        <w:t xml:space="preserve"> </w:t>
      </w:r>
    </w:p>
    <w:p w14:paraId="40DA860E" w14:textId="77777777" w:rsidR="006A6233" w:rsidRPr="006A6233" w:rsidRDefault="006A6233" w:rsidP="006A6233">
      <w:pPr>
        <w:shd w:val="clear" w:color="auto" w:fill="FFFFFF"/>
        <w:spacing w:before="120" w:after="120"/>
        <w:jc w:val="both"/>
        <w:rPr>
          <w:rFonts w:ascii="Arial" w:eastAsia="ヒラギノ角ゴ Pro W3" w:hAnsi="Arial" w:cs="Arial"/>
          <w:color w:val="000000"/>
          <w:sz w:val="22"/>
          <w:szCs w:val="22"/>
          <w:lang w:eastAsia="nl-NL"/>
        </w:rPr>
      </w:pPr>
      <w:r w:rsidRPr="006A6233">
        <w:rPr>
          <w:rFonts w:ascii="Arial" w:eastAsia="ヒラギノ角ゴ Pro W3" w:hAnsi="Arial" w:cs="Arial"/>
          <w:color w:val="000000"/>
          <w:sz w:val="22"/>
          <w:szCs w:val="22"/>
          <w:lang w:eastAsia="nl-NL"/>
        </w:rPr>
        <w:t>Le service d’inspection vérifie si les conditions d’accès au service ont été modifiées depuis la demande d’agrément ou la dernière visite d’inspection :</w:t>
      </w:r>
    </w:p>
    <w:p w14:paraId="1A55A174" w14:textId="77777777" w:rsidR="002E0136" w:rsidRPr="003A5154" w:rsidRDefault="002E0136" w:rsidP="006A6233">
      <w:pPr>
        <w:pStyle w:val="Paragraphedeliste"/>
        <w:numPr>
          <w:ilvl w:val="0"/>
          <w:numId w:val="4"/>
        </w:numPr>
        <w:spacing w:before="120" w:after="120"/>
        <w:jc w:val="both"/>
        <w:rPr>
          <w:rFonts w:ascii="Arial" w:eastAsia="ヒラギノ角ゴ Pro W3" w:hAnsi="Arial" w:cs="Arial"/>
          <w:color w:val="000000"/>
          <w:sz w:val="22"/>
          <w:szCs w:val="22"/>
          <w:lang w:eastAsia="nl-NL"/>
        </w:rPr>
      </w:pPr>
      <w:r w:rsidRPr="003A5154">
        <w:rPr>
          <w:rFonts w:ascii="Arial" w:eastAsia="ヒラギノ角ゴ Pro W3" w:hAnsi="Arial" w:cs="Arial"/>
          <w:color w:val="000000"/>
          <w:sz w:val="22"/>
          <w:szCs w:val="22"/>
          <w:lang w:eastAsia="nl-NL"/>
        </w:rPr>
        <w:t>mode d’</w:t>
      </w:r>
      <w:r w:rsidR="005903AA" w:rsidRPr="003A5154">
        <w:rPr>
          <w:rFonts w:ascii="Arial" w:eastAsia="ヒラギノ角ゴ Pro W3" w:hAnsi="Arial" w:cs="Arial"/>
          <w:color w:val="000000"/>
          <w:sz w:val="22"/>
          <w:szCs w:val="22"/>
          <w:lang w:eastAsia="nl-NL"/>
        </w:rPr>
        <w:t xml:space="preserve">accès particulier à </w:t>
      </w:r>
      <w:r w:rsidR="00F33962" w:rsidRPr="003A5154">
        <w:rPr>
          <w:rFonts w:ascii="Arial" w:eastAsia="ヒラギノ角ゴ Pro W3" w:hAnsi="Arial" w:cs="Arial"/>
          <w:color w:val="000000"/>
          <w:sz w:val="22"/>
          <w:szCs w:val="22"/>
          <w:lang w:eastAsia="nl-NL"/>
        </w:rPr>
        <w:t>l’ERS</w:t>
      </w:r>
      <w:r w:rsidR="003A5154">
        <w:rPr>
          <w:rFonts w:ascii="Arial" w:eastAsia="ヒラギノ角ゴ Pro W3" w:hAnsi="Arial" w:cs="Arial"/>
          <w:color w:val="000000"/>
          <w:sz w:val="22"/>
          <w:szCs w:val="22"/>
          <w:lang w:eastAsia="nl-NL"/>
        </w:rPr>
        <w:t xml:space="preserve"> : exemple </w:t>
      </w:r>
      <w:r w:rsidRPr="003A5154">
        <w:rPr>
          <w:rFonts w:ascii="Arial" w:eastAsia="ヒラギノ角ゴ Pro W3" w:hAnsi="Arial" w:cs="Arial"/>
          <w:color w:val="000000"/>
          <w:sz w:val="22"/>
          <w:szCs w:val="22"/>
          <w:lang w:eastAsia="nl-NL"/>
        </w:rPr>
        <w:t>carte, ticket, nombre de visites, mo</w:t>
      </w:r>
      <w:r w:rsidR="003A5154">
        <w:rPr>
          <w:rFonts w:ascii="Arial" w:eastAsia="ヒラギノ角ゴ Pro W3" w:hAnsi="Arial" w:cs="Arial"/>
          <w:color w:val="000000"/>
          <w:sz w:val="22"/>
          <w:szCs w:val="22"/>
          <w:lang w:eastAsia="nl-NL"/>
        </w:rPr>
        <w:t xml:space="preserve">ntants, périodicité des visites </w:t>
      </w:r>
      <w:r w:rsidRPr="003A5154">
        <w:rPr>
          <w:rFonts w:ascii="Arial" w:eastAsia="ヒラギノ角ゴ Pro W3" w:hAnsi="Arial" w:cs="Arial"/>
          <w:color w:val="000000"/>
          <w:sz w:val="22"/>
          <w:szCs w:val="22"/>
          <w:lang w:eastAsia="nl-NL"/>
        </w:rPr>
        <w:t>;</w:t>
      </w:r>
    </w:p>
    <w:p w14:paraId="621F94DD" w14:textId="77777777" w:rsidR="002E0136" w:rsidRPr="00862508" w:rsidRDefault="002E0136" w:rsidP="002F7DE8">
      <w:pPr>
        <w:pStyle w:val="Paragraphedeliste"/>
        <w:numPr>
          <w:ilvl w:val="0"/>
          <w:numId w:val="4"/>
        </w:numPr>
        <w:spacing w:before="120" w:after="120"/>
        <w:ind w:left="714" w:hanging="357"/>
        <w:jc w:val="both"/>
        <w:rPr>
          <w:rFonts w:ascii="Arial" w:eastAsia="ヒラギノ角ゴ Pro W3" w:hAnsi="Arial" w:cs="Arial"/>
          <w:color w:val="000000"/>
          <w:sz w:val="22"/>
          <w:szCs w:val="22"/>
          <w:lang w:eastAsia="nl-NL"/>
        </w:rPr>
      </w:pPr>
      <w:r w:rsidRPr="00862508">
        <w:rPr>
          <w:rFonts w:ascii="Arial" w:eastAsia="ヒラギノ角ゴ Pro W3" w:hAnsi="Arial" w:cs="Arial"/>
          <w:color w:val="000000"/>
          <w:sz w:val="22"/>
          <w:szCs w:val="22"/>
          <w:lang w:eastAsia="nl-NL"/>
        </w:rPr>
        <w:t xml:space="preserve">durée </w:t>
      </w:r>
      <w:r w:rsidR="003A5154">
        <w:rPr>
          <w:rFonts w:ascii="Arial" w:eastAsia="ヒラギノ角ゴ Pro W3" w:hAnsi="Arial" w:cs="Arial"/>
          <w:color w:val="000000"/>
          <w:sz w:val="22"/>
          <w:szCs w:val="22"/>
          <w:lang w:eastAsia="nl-NL"/>
        </w:rPr>
        <w:t>de</w:t>
      </w:r>
      <w:r w:rsidRPr="00862508">
        <w:rPr>
          <w:rFonts w:ascii="Arial" w:eastAsia="ヒラギノ角ゴ Pro W3" w:hAnsi="Arial" w:cs="Arial"/>
          <w:color w:val="000000"/>
          <w:sz w:val="22"/>
          <w:szCs w:val="22"/>
          <w:lang w:eastAsia="nl-NL"/>
        </w:rPr>
        <w:t xml:space="preserve"> l’aide octroyée ; </w:t>
      </w:r>
    </w:p>
    <w:p w14:paraId="709EC530" w14:textId="77777777" w:rsidR="002E0136" w:rsidRPr="00862508" w:rsidRDefault="003A5154" w:rsidP="002F7DE8">
      <w:pPr>
        <w:pStyle w:val="Paragraphedeliste"/>
        <w:numPr>
          <w:ilvl w:val="0"/>
          <w:numId w:val="4"/>
        </w:numPr>
        <w:spacing w:before="120" w:after="120"/>
        <w:ind w:left="714" w:hanging="357"/>
        <w:jc w:val="both"/>
        <w:rPr>
          <w:rFonts w:ascii="Arial" w:eastAsia="ヒラギノ角ゴ Pro W3" w:hAnsi="Arial" w:cs="Arial"/>
          <w:color w:val="000000"/>
          <w:sz w:val="22"/>
          <w:szCs w:val="22"/>
          <w:lang w:eastAsia="nl-NL"/>
        </w:rPr>
      </w:pPr>
      <w:r>
        <w:rPr>
          <w:rFonts w:ascii="Arial" w:eastAsia="ヒラギノ角ゴ Pro W3" w:hAnsi="Arial" w:cs="Arial"/>
          <w:color w:val="000000"/>
          <w:sz w:val="22"/>
          <w:szCs w:val="22"/>
          <w:lang w:eastAsia="nl-NL"/>
        </w:rPr>
        <w:t xml:space="preserve">possibilité de </w:t>
      </w:r>
      <w:r w:rsidR="002E0136" w:rsidRPr="00862508">
        <w:rPr>
          <w:rFonts w:ascii="Arial" w:eastAsia="ヒラギノ角ゴ Pro W3" w:hAnsi="Arial" w:cs="Arial"/>
          <w:color w:val="000000"/>
          <w:sz w:val="22"/>
          <w:szCs w:val="22"/>
          <w:lang w:eastAsia="nl-NL"/>
        </w:rPr>
        <w:t>renouvellement ;</w:t>
      </w:r>
    </w:p>
    <w:p w14:paraId="15FFB9A7" w14:textId="77777777" w:rsidR="003A5154" w:rsidRPr="003A5154" w:rsidRDefault="002E0136" w:rsidP="003A5154">
      <w:pPr>
        <w:pStyle w:val="Paragraphedeliste"/>
        <w:numPr>
          <w:ilvl w:val="0"/>
          <w:numId w:val="4"/>
        </w:numPr>
        <w:spacing w:before="120" w:after="120"/>
        <w:jc w:val="both"/>
        <w:rPr>
          <w:rFonts w:ascii="Arial" w:eastAsia="ヒラギノ角ゴ Pro W3" w:hAnsi="Arial" w:cs="Arial"/>
          <w:color w:val="000000"/>
          <w:sz w:val="22"/>
          <w:szCs w:val="22"/>
          <w:lang w:eastAsia="nl-NL"/>
        </w:rPr>
      </w:pPr>
      <w:r w:rsidRPr="00862508">
        <w:rPr>
          <w:rFonts w:ascii="Arial" w:eastAsia="ヒラギノ角ゴ Pro W3" w:hAnsi="Arial" w:cs="Arial"/>
          <w:color w:val="000000"/>
          <w:sz w:val="22"/>
          <w:szCs w:val="22"/>
          <w:lang w:eastAsia="nl-NL"/>
        </w:rPr>
        <w:t>l’accès est</w:t>
      </w:r>
      <w:r w:rsidR="003A5154">
        <w:rPr>
          <w:rFonts w:ascii="Arial" w:eastAsia="ヒラギノ角ゴ Pro W3" w:hAnsi="Arial" w:cs="Arial"/>
          <w:color w:val="000000"/>
          <w:sz w:val="22"/>
          <w:szCs w:val="22"/>
          <w:lang w:eastAsia="nl-NL"/>
        </w:rPr>
        <w:t>-il</w:t>
      </w:r>
      <w:r w:rsidRPr="00862508">
        <w:rPr>
          <w:rFonts w:ascii="Arial" w:eastAsia="ヒラギノ角ゴ Pro W3" w:hAnsi="Arial" w:cs="Arial"/>
          <w:color w:val="000000"/>
          <w:sz w:val="22"/>
          <w:szCs w:val="22"/>
          <w:lang w:eastAsia="nl-NL"/>
        </w:rPr>
        <w:t xml:space="preserve"> soumis à un co</w:t>
      </w:r>
      <w:r w:rsidR="003A5154">
        <w:rPr>
          <w:rFonts w:ascii="Arial" w:eastAsia="ヒラギノ角ゴ Pro W3" w:hAnsi="Arial" w:cs="Arial"/>
          <w:color w:val="000000"/>
          <w:sz w:val="22"/>
          <w:szCs w:val="22"/>
          <w:lang w:eastAsia="nl-NL"/>
        </w:rPr>
        <w:t>ntrat, une convention ou autre ?</w:t>
      </w:r>
      <w:r w:rsidR="003A5154" w:rsidRPr="003A5154">
        <w:rPr>
          <w:rFonts w:ascii="Arial" w:eastAsia="ヒラギノ角ゴ Pro W3" w:hAnsi="Arial" w:cs="Arial"/>
          <w:color w:val="000000"/>
          <w:sz w:val="22"/>
          <w:szCs w:val="22"/>
          <w:lang w:eastAsia="nl-NL"/>
        </w:rPr>
        <w:t xml:space="preserve"> </w:t>
      </w:r>
    </w:p>
    <w:p w14:paraId="0E81EED9" w14:textId="77777777" w:rsidR="003A5154" w:rsidRPr="003A5154" w:rsidRDefault="003A5154" w:rsidP="003A5154">
      <w:pPr>
        <w:spacing w:before="120" w:after="120"/>
        <w:jc w:val="both"/>
        <w:rPr>
          <w:rFonts w:ascii="Arial" w:eastAsia="ヒラギノ角ゴ Pro W3" w:hAnsi="Arial" w:cs="Arial"/>
          <w:color w:val="000000"/>
          <w:sz w:val="22"/>
          <w:szCs w:val="22"/>
          <w:lang w:eastAsia="nl-NL"/>
        </w:rPr>
      </w:pPr>
      <w:r>
        <w:rPr>
          <w:rFonts w:ascii="Arial" w:eastAsia="ヒラギノ角ゴ Pro W3" w:hAnsi="Arial" w:cs="Arial"/>
          <w:color w:val="000000"/>
          <w:sz w:val="22"/>
          <w:szCs w:val="22"/>
          <w:lang w:eastAsia="nl-NL"/>
        </w:rPr>
        <w:t>Le service d’inspection examine</w:t>
      </w:r>
      <w:r w:rsidR="006A6233">
        <w:rPr>
          <w:rFonts w:ascii="Arial" w:eastAsia="ヒラギノ角ゴ Pro W3" w:hAnsi="Arial" w:cs="Arial"/>
          <w:color w:val="000000"/>
          <w:sz w:val="22"/>
          <w:szCs w:val="22"/>
          <w:lang w:eastAsia="nl-NL"/>
        </w:rPr>
        <w:t xml:space="preserve"> si</w:t>
      </w:r>
      <w:r>
        <w:rPr>
          <w:rFonts w:ascii="Arial" w:eastAsia="ヒラギノ角ゴ Pro W3" w:hAnsi="Arial" w:cs="Arial"/>
          <w:color w:val="000000"/>
          <w:sz w:val="22"/>
          <w:szCs w:val="22"/>
          <w:lang w:eastAsia="nl-NL"/>
        </w:rPr>
        <w:t xml:space="preserve"> le règlement d’ordre intérieur</w:t>
      </w:r>
      <w:r w:rsidR="006A6233">
        <w:rPr>
          <w:rFonts w:ascii="Arial" w:eastAsia="ヒラギノ角ゴ Pro W3" w:hAnsi="Arial" w:cs="Arial"/>
          <w:color w:val="000000"/>
          <w:sz w:val="22"/>
          <w:szCs w:val="22"/>
          <w:lang w:eastAsia="nl-NL"/>
        </w:rPr>
        <w:t xml:space="preserve"> a été modifié depuis la demande d’agrément ou la dernière visite d’inspection</w:t>
      </w:r>
      <w:r>
        <w:rPr>
          <w:rFonts w:ascii="Arial" w:eastAsia="ヒラギノ角ゴ Pro W3" w:hAnsi="Arial" w:cs="Arial"/>
          <w:color w:val="000000"/>
          <w:sz w:val="22"/>
          <w:szCs w:val="22"/>
          <w:lang w:eastAsia="nl-NL"/>
        </w:rPr>
        <w:t xml:space="preserve"> : </w:t>
      </w:r>
    </w:p>
    <w:p w14:paraId="29B4B0A2" w14:textId="77777777" w:rsidR="002E0136" w:rsidRPr="00862508" w:rsidRDefault="001078D9" w:rsidP="002F7DE8">
      <w:pPr>
        <w:pStyle w:val="Paragraphedeliste"/>
        <w:numPr>
          <w:ilvl w:val="0"/>
          <w:numId w:val="4"/>
        </w:numPr>
        <w:spacing w:before="120" w:after="120"/>
        <w:ind w:left="714" w:hanging="357"/>
        <w:jc w:val="both"/>
        <w:rPr>
          <w:rFonts w:ascii="Arial" w:eastAsia="ヒラギノ角ゴ Pro W3" w:hAnsi="Arial" w:cs="Arial"/>
          <w:color w:val="000000"/>
          <w:sz w:val="22"/>
          <w:szCs w:val="22"/>
          <w:lang w:eastAsia="nl-NL"/>
        </w:rPr>
      </w:pPr>
      <w:r>
        <w:rPr>
          <w:rFonts w:ascii="Arial" w:hAnsi="Arial" w:cs="Arial"/>
          <w:sz w:val="22"/>
          <w:szCs w:val="22"/>
        </w:rPr>
        <w:t>l</w:t>
      </w:r>
      <w:r w:rsidR="002E0136" w:rsidRPr="00862508">
        <w:rPr>
          <w:rFonts w:ascii="Arial" w:hAnsi="Arial" w:cs="Arial"/>
          <w:sz w:val="22"/>
          <w:szCs w:val="22"/>
        </w:rPr>
        <w:t>es conditions d’accès sont-elles explicitement indiquées dans le règlement d’ordre intérieur ? (art 56/3 9° CWASS)</w:t>
      </w:r>
      <w:r w:rsidR="003A5154">
        <w:rPr>
          <w:rFonts w:ascii="Arial" w:hAnsi="Arial" w:cs="Arial"/>
          <w:sz w:val="22"/>
          <w:szCs w:val="22"/>
        </w:rPr>
        <w:t> ?</w:t>
      </w:r>
    </w:p>
    <w:p w14:paraId="13E8FA5D" w14:textId="77777777" w:rsidR="002E0136" w:rsidRPr="00862508" w:rsidRDefault="001078D9" w:rsidP="002F7DE8">
      <w:pPr>
        <w:pStyle w:val="Paragraphedeliste"/>
        <w:numPr>
          <w:ilvl w:val="0"/>
          <w:numId w:val="4"/>
        </w:numPr>
        <w:spacing w:before="120" w:after="120"/>
        <w:ind w:left="714" w:hanging="357"/>
        <w:jc w:val="both"/>
        <w:rPr>
          <w:rFonts w:ascii="Arial" w:hAnsi="Arial" w:cs="Arial"/>
          <w:sz w:val="22"/>
          <w:szCs w:val="22"/>
        </w:rPr>
      </w:pPr>
      <w:r>
        <w:rPr>
          <w:rFonts w:ascii="Arial" w:hAnsi="Arial" w:cs="Arial"/>
          <w:sz w:val="22"/>
          <w:szCs w:val="22"/>
        </w:rPr>
        <w:t>l</w:t>
      </w:r>
      <w:r w:rsidR="002E0136" w:rsidRPr="00862508">
        <w:rPr>
          <w:rFonts w:ascii="Arial" w:hAnsi="Arial" w:cs="Arial"/>
          <w:sz w:val="22"/>
          <w:szCs w:val="22"/>
        </w:rPr>
        <w:t>e ROI prévoit-il un recours en cas de ref</w:t>
      </w:r>
      <w:r w:rsidR="005903AA">
        <w:rPr>
          <w:rFonts w:ascii="Arial" w:hAnsi="Arial" w:cs="Arial"/>
          <w:sz w:val="22"/>
          <w:szCs w:val="22"/>
        </w:rPr>
        <w:t>us d’accessibilité à l’ERS</w:t>
      </w:r>
      <w:r w:rsidR="003A5154">
        <w:rPr>
          <w:rFonts w:ascii="Arial" w:hAnsi="Arial" w:cs="Arial"/>
          <w:sz w:val="22"/>
          <w:szCs w:val="22"/>
        </w:rPr>
        <w:t> ?</w:t>
      </w:r>
    </w:p>
    <w:p w14:paraId="6BD98E82" w14:textId="77777777" w:rsidR="00720F83" w:rsidRPr="00862508" w:rsidRDefault="00720F83" w:rsidP="002F7DE8">
      <w:pPr>
        <w:jc w:val="both"/>
        <w:rPr>
          <w:rFonts w:ascii="Arial" w:eastAsia="ヒラギノ角ゴ Pro W3" w:hAnsi="Arial" w:cs="Arial"/>
          <w:color w:val="000000"/>
          <w:sz w:val="22"/>
          <w:szCs w:val="22"/>
          <w:lang w:eastAsia="nl-NL"/>
        </w:rPr>
      </w:pPr>
    </w:p>
    <w:p w14:paraId="143D116F" w14:textId="77777777" w:rsidR="00547A64" w:rsidRDefault="00547A64" w:rsidP="002F7DE8">
      <w:pPr>
        <w:pStyle w:val="Paragraphedeliste"/>
        <w:numPr>
          <w:ilvl w:val="0"/>
          <w:numId w:val="3"/>
        </w:numPr>
        <w:jc w:val="both"/>
        <w:rPr>
          <w:rFonts w:ascii="Arial" w:eastAsia="ヒラギノ角ゴ Pro W3" w:hAnsi="Arial" w:cs="Arial"/>
          <w:b/>
          <w:sz w:val="32"/>
          <w:szCs w:val="32"/>
          <w:lang w:eastAsia="nl-NL"/>
        </w:rPr>
      </w:pPr>
      <w:r w:rsidRPr="00146F58">
        <w:rPr>
          <w:rFonts w:ascii="Arial" w:eastAsia="ヒラギノ角ゴ Pro W3" w:hAnsi="Arial" w:cs="Arial"/>
          <w:b/>
          <w:sz w:val="32"/>
          <w:szCs w:val="32"/>
          <w:lang w:eastAsia="nl-NL"/>
        </w:rPr>
        <w:t>Le</w:t>
      </w:r>
      <w:r>
        <w:rPr>
          <w:rFonts w:ascii="Arial" w:eastAsia="ヒラギノ角ゴ Pro W3" w:hAnsi="Arial" w:cs="Arial"/>
          <w:b/>
          <w:sz w:val="32"/>
          <w:szCs w:val="32"/>
          <w:lang w:eastAsia="nl-NL"/>
        </w:rPr>
        <w:t xml:space="preserve">s missions et </w:t>
      </w:r>
      <w:r w:rsidR="002E0136">
        <w:rPr>
          <w:rFonts w:ascii="Arial" w:eastAsia="ヒラギノ角ゴ Pro W3" w:hAnsi="Arial" w:cs="Arial"/>
          <w:b/>
          <w:sz w:val="32"/>
          <w:szCs w:val="32"/>
          <w:lang w:eastAsia="nl-NL"/>
        </w:rPr>
        <w:t>fonctionnement</w:t>
      </w:r>
    </w:p>
    <w:p w14:paraId="05D27AB6" w14:textId="77777777" w:rsidR="00547A64" w:rsidRPr="00862508" w:rsidRDefault="00547A64" w:rsidP="002F7DE8">
      <w:pPr>
        <w:jc w:val="both"/>
        <w:rPr>
          <w:rFonts w:ascii="Arial" w:eastAsia="ヒラギノ角ゴ Pro W3" w:hAnsi="Arial" w:cs="Arial"/>
          <w:color w:val="000000"/>
          <w:sz w:val="22"/>
          <w:szCs w:val="22"/>
          <w:lang w:eastAsia="nl-NL"/>
        </w:rPr>
      </w:pPr>
    </w:p>
    <w:p w14:paraId="76BA521C" w14:textId="77777777" w:rsidR="00547A64" w:rsidRPr="00862508" w:rsidRDefault="00547A64" w:rsidP="002F7DE8">
      <w:pPr>
        <w:jc w:val="both"/>
        <w:rPr>
          <w:rFonts w:ascii="Arial" w:hAnsi="Arial" w:cs="Arial"/>
          <w:sz w:val="22"/>
          <w:szCs w:val="22"/>
        </w:rPr>
      </w:pPr>
      <w:r w:rsidRPr="00862508">
        <w:rPr>
          <w:rFonts w:ascii="Arial" w:eastAsia="ヒラギノ角ゴ Pro W3" w:hAnsi="Arial" w:cs="Arial"/>
          <w:sz w:val="22"/>
          <w:szCs w:val="22"/>
          <w:lang w:eastAsia="nl-NL"/>
        </w:rPr>
        <w:t xml:space="preserve">A ce niveau, le service d’inspection s’assure que le fonctionnement des </w:t>
      </w:r>
      <w:r w:rsidR="005903AA">
        <w:rPr>
          <w:rFonts w:ascii="Arial" w:eastAsia="ヒラギノ角ゴ Pro W3" w:hAnsi="Arial" w:cs="Arial"/>
          <w:sz w:val="22"/>
          <w:szCs w:val="22"/>
          <w:lang w:eastAsia="nl-NL"/>
        </w:rPr>
        <w:t>ERS</w:t>
      </w:r>
      <w:r w:rsidRPr="00862508">
        <w:rPr>
          <w:rFonts w:ascii="Arial" w:eastAsia="ヒラギノ角ゴ Pro W3" w:hAnsi="Arial" w:cs="Arial"/>
          <w:sz w:val="22"/>
          <w:szCs w:val="22"/>
          <w:lang w:eastAsia="nl-NL"/>
        </w:rPr>
        <w:t xml:space="preserve"> agréés soit optimal afin d’offrir un service de qualité aux personnes </w:t>
      </w:r>
      <w:r w:rsidR="001310D3">
        <w:rPr>
          <w:rFonts w:ascii="Arial" w:eastAsia="ヒラギノ角ゴ Pro W3" w:hAnsi="Arial" w:cs="Arial"/>
          <w:sz w:val="22"/>
          <w:szCs w:val="22"/>
          <w:lang w:eastAsia="nl-NL"/>
        </w:rPr>
        <w:t xml:space="preserve">et qu’ils </w:t>
      </w:r>
      <w:r w:rsidR="002D71F9">
        <w:rPr>
          <w:rFonts w:ascii="Arial" w:eastAsia="ヒラギノ角ゴ Pro W3" w:hAnsi="Arial" w:cs="Arial"/>
          <w:sz w:val="22"/>
          <w:szCs w:val="22"/>
          <w:lang w:eastAsia="nl-NL"/>
        </w:rPr>
        <w:t>proposent</w:t>
      </w:r>
      <w:r w:rsidR="001310D3" w:rsidRPr="00716F77">
        <w:rPr>
          <w:rFonts w:ascii="Arial" w:eastAsia="ヒラギノ角ゴ Pro W3" w:hAnsi="Arial" w:cs="Arial"/>
          <w:sz w:val="22"/>
          <w:szCs w:val="22"/>
          <w:lang w:eastAsia="nl-NL"/>
        </w:rPr>
        <w:t xml:space="preserve"> </w:t>
      </w:r>
      <w:r w:rsidR="001310D3">
        <w:rPr>
          <w:rFonts w:ascii="Arial" w:eastAsia="ヒラギノ角ゴ Pro W3" w:hAnsi="Arial" w:cs="Arial"/>
          <w:sz w:val="22"/>
          <w:szCs w:val="22"/>
          <w:lang w:eastAsia="nl-NL"/>
        </w:rPr>
        <w:t>des produits de qualité et favorisent une alimentation saine et équilibrée, tout en respectant les normes AFSCA</w:t>
      </w:r>
      <w:r w:rsidRPr="00862508">
        <w:rPr>
          <w:rFonts w:ascii="Arial" w:eastAsia="ヒラギノ角ゴ Pro W3" w:hAnsi="Arial" w:cs="Arial"/>
          <w:sz w:val="22"/>
          <w:szCs w:val="22"/>
          <w:lang w:eastAsia="nl-NL"/>
        </w:rPr>
        <w:t xml:space="preserve"> </w:t>
      </w:r>
      <w:r w:rsidR="00CC6085" w:rsidRPr="00862508">
        <w:rPr>
          <w:rFonts w:ascii="Arial" w:eastAsia="ヒラギノ角ゴ Pro W3" w:hAnsi="Arial" w:cs="Arial"/>
          <w:sz w:val="22"/>
          <w:szCs w:val="22"/>
          <w:lang w:eastAsia="nl-NL"/>
        </w:rPr>
        <w:t>(</w:t>
      </w:r>
      <w:r w:rsidR="00CC6085" w:rsidRPr="00862508">
        <w:rPr>
          <w:rFonts w:ascii="Arial" w:hAnsi="Arial" w:cs="Arial"/>
          <w:sz w:val="22"/>
          <w:szCs w:val="22"/>
        </w:rPr>
        <w:t>56/3 §1er  </w:t>
      </w:r>
      <w:r w:rsidR="00CC6085" w:rsidRPr="00862508">
        <w:rPr>
          <w:rFonts w:ascii="Arial" w:hAnsi="Arial" w:cs="Arial"/>
          <w:i/>
          <w:sz w:val="22"/>
          <w:szCs w:val="22"/>
        </w:rPr>
        <w:t>Code wallon de l’Action sociale et de la Santé</w:t>
      </w:r>
      <w:r w:rsidR="00CC6085" w:rsidRPr="00862508">
        <w:rPr>
          <w:rFonts w:ascii="Arial" w:hAnsi="Arial" w:cs="Arial"/>
          <w:sz w:val="22"/>
          <w:szCs w:val="22"/>
        </w:rPr>
        <w:t>)</w:t>
      </w:r>
      <w:r w:rsidRPr="00862508">
        <w:rPr>
          <w:rFonts w:ascii="Arial" w:hAnsi="Arial" w:cs="Arial"/>
          <w:sz w:val="22"/>
          <w:szCs w:val="22"/>
        </w:rPr>
        <w:t xml:space="preserve"> : </w:t>
      </w:r>
    </w:p>
    <w:p w14:paraId="64ECECA3" w14:textId="77777777" w:rsidR="00B95BF6" w:rsidRPr="00862508" w:rsidRDefault="00B95BF6" w:rsidP="000974CA">
      <w:pPr>
        <w:jc w:val="both"/>
        <w:rPr>
          <w:rFonts w:ascii="Arial" w:hAnsi="Arial" w:cs="Arial"/>
          <w:sz w:val="22"/>
          <w:szCs w:val="22"/>
        </w:rPr>
      </w:pPr>
    </w:p>
    <w:p w14:paraId="703F1BC7" w14:textId="77777777" w:rsidR="001310D3" w:rsidRDefault="00547A64" w:rsidP="000974CA">
      <w:pPr>
        <w:jc w:val="both"/>
        <w:rPr>
          <w:rFonts w:ascii="Arial" w:eastAsia="ヒラギノ角ゴ Pro W3" w:hAnsi="Arial" w:cs="Arial"/>
          <w:color w:val="000000"/>
          <w:sz w:val="22"/>
          <w:szCs w:val="22"/>
          <w:lang w:eastAsia="nl-NL"/>
        </w:rPr>
      </w:pPr>
      <w:r w:rsidRPr="00862508">
        <w:rPr>
          <w:rFonts w:ascii="Arial" w:eastAsia="ヒラギノ角ゴ Pro W3" w:hAnsi="Arial" w:cs="Arial"/>
          <w:color w:val="000000"/>
          <w:sz w:val="22"/>
          <w:szCs w:val="22"/>
          <w:lang w:eastAsia="nl-NL"/>
        </w:rPr>
        <w:t xml:space="preserve">Le service d’inspection reprend les types </w:t>
      </w:r>
      <w:r w:rsidR="00B95BF6" w:rsidRPr="00862508">
        <w:rPr>
          <w:rFonts w:ascii="Arial" w:eastAsia="ヒラギノ角ゴ Pro W3" w:hAnsi="Arial" w:cs="Arial"/>
          <w:color w:val="000000"/>
          <w:sz w:val="22"/>
          <w:szCs w:val="22"/>
          <w:lang w:eastAsia="nl-NL"/>
        </w:rPr>
        <w:t>d’</w:t>
      </w:r>
      <w:r w:rsidRPr="00862508">
        <w:rPr>
          <w:rFonts w:ascii="Arial" w:eastAsia="ヒラギノ角ゴ Pro W3" w:hAnsi="Arial" w:cs="Arial"/>
          <w:color w:val="000000"/>
          <w:sz w:val="22"/>
          <w:szCs w:val="22"/>
          <w:lang w:eastAsia="nl-NL"/>
        </w:rPr>
        <w:t xml:space="preserve">actions menées </w:t>
      </w:r>
      <w:r w:rsidR="00B95BF6" w:rsidRPr="00862508">
        <w:rPr>
          <w:rFonts w:ascii="Arial" w:eastAsia="ヒラギノ角ゴ Pro W3" w:hAnsi="Arial" w:cs="Arial"/>
          <w:color w:val="000000"/>
          <w:sz w:val="22"/>
          <w:szCs w:val="22"/>
          <w:lang w:eastAsia="nl-NL"/>
        </w:rPr>
        <w:t>par l’ERS pour remplir ses engagements</w:t>
      </w:r>
      <w:r w:rsidR="001310D3">
        <w:rPr>
          <w:rFonts w:ascii="Arial" w:eastAsia="ヒラギノ角ゴ Pro W3" w:hAnsi="Arial" w:cs="Arial"/>
          <w:color w:val="000000"/>
          <w:sz w:val="22"/>
          <w:szCs w:val="22"/>
          <w:lang w:eastAsia="nl-NL"/>
        </w:rPr>
        <w:t xml:space="preserve"> en matière d’informations aux bénéficiaires</w:t>
      </w:r>
      <w:r w:rsidR="00B95BF6" w:rsidRPr="00862508">
        <w:rPr>
          <w:rFonts w:ascii="Arial" w:eastAsia="ヒラギノ角ゴ Pro W3" w:hAnsi="Arial" w:cs="Arial"/>
          <w:color w:val="000000"/>
          <w:sz w:val="22"/>
          <w:szCs w:val="22"/>
          <w:lang w:eastAsia="nl-NL"/>
        </w:rPr>
        <w:t>.</w:t>
      </w:r>
      <w:r w:rsidR="001310D3">
        <w:rPr>
          <w:rFonts w:ascii="Arial" w:eastAsia="ヒラギノ角ゴ Pro W3" w:hAnsi="Arial" w:cs="Arial"/>
          <w:color w:val="000000"/>
          <w:sz w:val="22"/>
          <w:szCs w:val="22"/>
          <w:lang w:eastAsia="nl-NL"/>
        </w:rPr>
        <w:t xml:space="preserve">  Une attention est également </w:t>
      </w:r>
      <w:r w:rsidR="001310D3">
        <w:rPr>
          <w:rFonts w:ascii="Arial" w:eastAsia="ヒラギノ角ゴ Pro W3" w:hAnsi="Arial" w:cs="Arial"/>
          <w:color w:val="000000"/>
          <w:sz w:val="22"/>
          <w:szCs w:val="22"/>
          <w:lang w:eastAsia="nl-NL"/>
        </w:rPr>
        <w:lastRenderedPageBreak/>
        <w:t>portée sur la limitation du gaspillage et de l’utilisation des matériaux d’emballage. Quelles sont les moyens mis en œuvre?</w:t>
      </w:r>
    </w:p>
    <w:p w14:paraId="40199715" w14:textId="77777777" w:rsidR="003A5154" w:rsidRDefault="003A5154" w:rsidP="000974CA">
      <w:pPr>
        <w:jc w:val="both"/>
        <w:rPr>
          <w:rFonts w:ascii="Arial" w:eastAsia="ヒラギノ角ゴ Pro W3" w:hAnsi="Arial" w:cs="Arial"/>
          <w:color w:val="000000"/>
          <w:sz w:val="22"/>
          <w:szCs w:val="22"/>
          <w:lang w:eastAsia="nl-NL"/>
        </w:rPr>
      </w:pPr>
    </w:p>
    <w:p w14:paraId="30C5C8C9" w14:textId="77777777" w:rsidR="003A5154" w:rsidRPr="00862508" w:rsidRDefault="003A5154" w:rsidP="000974CA">
      <w:pPr>
        <w:shd w:val="clear" w:color="auto" w:fill="FFFFFF"/>
        <w:jc w:val="both"/>
        <w:rPr>
          <w:rFonts w:ascii="Arial" w:hAnsi="Arial" w:cs="Arial"/>
          <w:sz w:val="22"/>
          <w:szCs w:val="22"/>
        </w:rPr>
      </w:pPr>
      <w:r w:rsidRPr="00862508">
        <w:rPr>
          <w:rFonts w:ascii="Arial" w:hAnsi="Arial" w:cs="Arial"/>
          <w:sz w:val="22"/>
          <w:szCs w:val="22"/>
        </w:rPr>
        <w:t>Le service d’inspection s’informe également sur l’intitulé des formations suivies par le personnel et les volontaires au cours de l’année écoulée et de celles déjà programmées.</w:t>
      </w:r>
    </w:p>
    <w:p w14:paraId="2EB49DCA" w14:textId="77777777" w:rsidR="003A5154" w:rsidRPr="003A5154" w:rsidRDefault="003A5154" w:rsidP="000974CA">
      <w:pPr>
        <w:shd w:val="clear" w:color="auto" w:fill="FFFFFF"/>
        <w:jc w:val="both"/>
        <w:rPr>
          <w:rFonts w:ascii="Arial" w:hAnsi="Arial" w:cs="Arial"/>
          <w:sz w:val="22"/>
          <w:szCs w:val="22"/>
        </w:rPr>
      </w:pPr>
      <w:r w:rsidRPr="003A5154">
        <w:rPr>
          <w:rFonts w:ascii="Arial" w:hAnsi="Arial" w:cs="Arial"/>
          <w:sz w:val="22"/>
          <w:szCs w:val="22"/>
        </w:rPr>
        <w:t>Conformément à l’article 38/3 §2 du CRWASS, l’ERS s’engage à former, chaque année, ses travailleurs et bénévoles pour un total d’heures fixé comme suit :</w:t>
      </w:r>
    </w:p>
    <w:p w14:paraId="62160EE5" w14:textId="77777777" w:rsidR="003A5154" w:rsidRPr="003A5154" w:rsidRDefault="003A5154" w:rsidP="000974CA">
      <w:pPr>
        <w:shd w:val="clear" w:color="auto" w:fill="FFFFFF"/>
        <w:jc w:val="both"/>
        <w:rPr>
          <w:rFonts w:ascii="Arial" w:hAnsi="Arial" w:cs="Arial"/>
          <w:sz w:val="22"/>
          <w:szCs w:val="22"/>
        </w:rPr>
      </w:pPr>
      <w:r w:rsidRPr="003A5154">
        <w:rPr>
          <w:rFonts w:ascii="Arial" w:hAnsi="Arial" w:cs="Arial"/>
          <w:sz w:val="22"/>
          <w:szCs w:val="22"/>
        </w:rPr>
        <w:t>1° catégorie 1 : 10 h/an</w:t>
      </w:r>
    </w:p>
    <w:p w14:paraId="03465018" w14:textId="77777777" w:rsidR="003A5154" w:rsidRPr="003A5154" w:rsidRDefault="003A5154" w:rsidP="000974CA">
      <w:pPr>
        <w:shd w:val="clear" w:color="auto" w:fill="FFFFFF"/>
        <w:jc w:val="both"/>
        <w:rPr>
          <w:rFonts w:ascii="Arial" w:hAnsi="Arial" w:cs="Arial"/>
          <w:sz w:val="22"/>
          <w:szCs w:val="22"/>
        </w:rPr>
      </w:pPr>
      <w:r w:rsidRPr="003A5154">
        <w:rPr>
          <w:rFonts w:ascii="Arial" w:hAnsi="Arial" w:cs="Arial"/>
          <w:sz w:val="22"/>
          <w:szCs w:val="22"/>
        </w:rPr>
        <w:t>2° catégorie 2 : 20h/an</w:t>
      </w:r>
    </w:p>
    <w:p w14:paraId="3B7B6796" w14:textId="77777777" w:rsidR="003A5154" w:rsidRPr="003A5154" w:rsidRDefault="003A5154" w:rsidP="000974CA">
      <w:pPr>
        <w:shd w:val="clear" w:color="auto" w:fill="FFFFFF"/>
        <w:jc w:val="both"/>
        <w:rPr>
          <w:rFonts w:ascii="Arial" w:hAnsi="Arial" w:cs="Arial"/>
          <w:sz w:val="22"/>
          <w:szCs w:val="22"/>
        </w:rPr>
      </w:pPr>
      <w:r w:rsidRPr="003A5154">
        <w:rPr>
          <w:rFonts w:ascii="Arial" w:hAnsi="Arial" w:cs="Arial"/>
          <w:sz w:val="22"/>
          <w:szCs w:val="22"/>
        </w:rPr>
        <w:t>3° catégori</w:t>
      </w:r>
      <w:r w:rsidR="002D71F9">
        <w:rPr>
          <w:rFonts w:ascii="Arial" w:hAnsi="Arial" w:cs="Arial"/>
          <w:sz w:val="22"/>
          <w:szCs w:val="22"/>
        </w:rPr>
        <w:t>e 3 : 30/an.</w:t>
      </w:r>
    </w:p>
    <w:p w14:paraId="0841A82F" w14:textId="77777777" w:rsidR="001310D3" w:rsidRDefault="001310D3" w:rsidP="000974CA">
      <w:pPr>
        <w:jc w:val="both"/>
        <w:rPr>
          <w:rFonts w:ascii="Arial" w:eastAsia="ヒラギノ角ゴ Pro W3" w:hAnsi="Arial" w:cs="Arial"/>
          <w:color w:val="000000"/>
          <w:sz w:val="22"/>
          <w:szCs w:val="22"/>
          <w:lang w:eastAsia="nl-NL"/>
        </w:rPr>
      </w:pPr>
    </w:p>
    <w:p w14:paraId="59DDD084" w14:textId="77777777" w:rsidR="00547A64" w:rsidRPr="00862508" w:rsidRDefault="00547A64" w:rsidP="000974CA">
      <w:pPr>
        <w:jc w:val="both"/>
        <w:rPr>
          <w:rFonts w:ascii="Arial" w:eastAsia="ヒラギノ角ゴ Pro W3" w:hAnsi="Arial" w:cs="Arial"/>
          <w:color w:val="000000"/>
          <w:sz w:val="22"/>
          <w:szCs w:val="22"/>
          <w:lang w:eastAsia="nl-NL"/>
        </w:rPr>
      </w:pPr>
      <w:r w:rsidRPr="00862508">
        <w:rPr>
          <w:rFonts w:ascii="Arial" w:eastAsia="ヒラギノ角ゴ Pro W3" w:hAnsi="Arial" w:cs="Arial"/>
          <w:color w:val="000000"/>
          <w:sz w:val="22"/>
          <w:szCs w:val="22"/>
          <w:lang w:eastAsia="nl-NL"/>
        </w:rPr>
        <w:t>Le serv</w:t>
      </w:r>
      <w:r w:rsidR="00B95BF6" w:rsidRPr="00862508">
        <w:rPr>
          <w:rFonts w:ascii="Arial" w:eastAsia="ヒラギノ角ゴ Pro W3" w:hAnsi="Arial" w:cs="Arial"/>
          <w:color w:val="000000"/>
          <w:sz w:val="22"/>
          <w:szCs w:val="22"/>
          <w:lang w:eastAsia="nl-NL"/>
        </w:rPr>
        <w:t>ice d’inspection s’informe de l’intervention financière demandées aux bénéficiaires et également si une intervention est demandée pour des frais d’inscription, de dossier, etc</w:t>
      </w:r>
      <w:r w:rsidR="000974CA" w:rsidRPr="00862508">
        <w:rPr>
          <w:rFonts w:ascii="Arial" w:eastAsia="ヒラギノ角ゴ Pro W3" w:hAnsi="Arial" w:cs="Arial"/>
          <w:color w:val="000000"/>
          <w:sz w:val="22"/>
          <w:szCs w:val="22"/>
          <w:lang w:eastAsia="nl-NL"/>
        </w:rPr>
        <w:t>.</w:t>
      </w:r>
      <w:r w:rsidR="002D71F9">
        <w:rPr>
          <w:rFonts w:ascii="Arial" w:eastAsia="ヒラギノ角ゴ Pro W3" w:hAnsi="Arial" w:cs="Arial"/>
          <w:color w:val="000000"/>
          <w:sz w:val="22"/>
          <w:szCs w:val="22"/>
          <w:lang w:eastAsia="nl-NL"/>
        </w:rPr>
        <w:t xml:space="preserve"> Quel est le montant ?</w:t>
      </w:r>
    </w:p>
    <w:p w14:paraId="2D952FB2" w14:textId="77777777" w:rsidR="00B95BF6" w:rsidRPr="00862508" w:rsidRDefault="00B95BF6" w:rsidP="000974CA">
      <w:pPr>
        <w:jc w:val="both"/>
        <w:rPr>
          <w:rFonts w:ascii="Arial" w:eastAsia="ヒラギノ角ゴ Pro W3" w:hAnsi="Arial" w:cs="Arial"/>
          <w:color w:val="000000"/>
          <w:sz w:val="22"/>
          <w:szCs w:val="22"/>
          <w:lang w:eastAsia="nl-NL"/>
        </w:rPr>
      </w:pPr>
    </w:p>
    <w:p w14:paraId="4F538E0A" w14:textId="77777777" w:rsidR="00B95BF6" w:rsidRPr="00F469DA" w:rsidRDefault="00053562" w:rsidP="002F7DE8">
      <w:pPr>
        <w:jc w:val="both"/>
        <w:rPr>
          <w:rFonts w:ascii="Arial" w:hAnsi="Arial" w:cs="Arial"/>
          <w:sz w:val="22"/>
          <w:szCs w:val="22"/>
        </w:rPr>
      </w:pPr>
      <w:r w:rsidRPr="00862508">
        <w:rPr>
          <w:rFonts w:ascii="Arial" w:eastAsia="ヒラギノ角ゴ Pro W3" w:hAnsi="Arial" w:cs="Arial"/>
          <w:color w:val="000000"/>
          <w:sz w:val="22"/>
          <w:szCs w:val="22"/>
          <w:lang w:eastAsia="nl-NL"/>
        </w:rPr>
        <w:t>Le service d’inspection reprend le listing d</w:t>
      </w:r>
      <w:r w:rsidRPr="00862508">
        <w:rPr>
          <w:rFonts w:ascii="Arial" w:hAnsi="Arial" w:cs="Arial"/>
          <w:sz w:val="22"/>
          <w:szCs w:val="22"/>
        </w:rPr>
        <w:t xml:space="preserve">es sources d’approvisionnement, les types de produits vendus. </w:t>
      </w:r>
      <w:r w:rsidRPr="00862508">
        <w:rPr>
          <w:rFonts w:ascii="Arial" w:eastAsia="ヒラギノ角ゴ Pro W3" w:hAnsi="Arial" w:cs="Arial"/>
          <w:color w:val="000000"/>
          <w:sz w:val="22"/>
          <w:szCs w:val="22"/>
          <w:lang w:eastAsia="nl-NL"/>
        </w:rPr>
        <w:t>Le service d’inspection s’informe</w:t>
      </w:r>
      <w:r w:rsidRPr="00862508">
        <w:rPr>
          <w:rFonts w:ascii="Arial" w:hAnsi="Arial" w:cs="Arial"/>
          <w:sz w:val="22"/>
          <w:szCs w:val="22"/>
        </w:rPr>
        <w:t xml:space="preserve"> sur </w:t>
      </w:r>
      <w:r w:rsidR="00B95BF6" w:rsidRPr="00862508">
        <w:rPr>
          <w:rFonts w:ascii="Arial" w:hAnsi="Arial" w:cs="Arial"/>
          <w:sz w:val="22"/>
          <w:szCs w:val="22"/>
        </w:rPr>
        <w:t xml:space="preserve">le </w:t>
      </w:r>
      <w:r w:rsidRPr="00862508">
        <w:rPr>
          <w:rFonts w:ascii="Arial" w:hAnsi="Arial" w:cs="Arial"/>
          <w:sz w:val="22"/>
          <w:szCs w:val="22"/>
        </w:rPr>
        <w:t xml:space="preserve">calcul du prix de vente et sur la gestion de la caisse </w:t>
      </w:r>
      <w:r w:rsidR="00B95BF6" w:rsidRPr="00F469DA">
        <w:rPr>
          <w:rFonts w:ascii="Arial" w:hAnsi="Arial" w:cs="Arial"/>
          <w:sz w:val="22"/>
          <w:szCs w:val="22"/>
        </w:rPr>
        <w:t>Par qui est-elle tenue ? Y-a-t’il un livre de caisse ?</w:t>
      </w:r>
      <w:r w:rsidR="00F469DA">
        <w:rPr>
          <w:rFonts w:ascii="Arial" w:hAnsi="Arial" w:cs="Arial"/>
          <w:sz w:val="22"/>
          <w:szCs w:val="22"/>
        </w:rPr>
        <w:t xml:space="preserve"> Y a-t-il des vérifications ?</w:t>
      </w:r>
      <w:r w:rsidR="00B95BF6" w:rsidRPr="00F469DA">
        <w:rPr>
          <w:rFonts w:ascii="Arial" w:hAnsi="Arial" w:cs="Arial"/>
          <w:sz w:val="22"/>
          <w:szCs w:val="22"/>
        </w:rPr>
        <w:t xml:space="preserve"> </w:t>
      </w:r>
    </w:p>
    <w:p w14:paraId="537CEF52" w14:textId="77777777" w:rsidR="00B95BF6" w:rsidRPr="001078D9" w:rsidRDefault="00B95BF6" w:rsidP="001078D9">
      <w:pPr>
        <w:jc w:val="both"/>
        <w:rPr>
          <w:rFonts w:ascii="Arial" w:eastAsia="ヒラギノ角ゴ Pro W3" w:hAnsi="Arial" w:cs="Arial"/>
          <w:color w:val="000000"/>
          <w:sz w:val="22"/>
          <w:szCs w:val="22"/>
          <w:lang w:eastAsia="nl-NL"/>
        </w:rPr>
      </w:pPr>
    </w:p>
    <w:p w14:paraId="7AF606E2" w14:textId="77777777" w:rsidR="001078D9" w:rsidRDefault="001078D9" w:rsidP="001078D9">
      <w:pPr>
        <w:jc w:val="both"/>
        <w:rPr>
          <w:rFonts w:ascii="Arial" w:eastAsia="ヒラギノ角ゴ Pro W3" w:hAnsi="Arial" w:cs="Arial"/>
          <w:color w:val="000000"/>
          <w:sz w:val="22"/>
          <w:szCs w:val="22"/>
          <w:lang w:eastAsia="nl-NL"/>
        </w:rPr>
      </w:pPr>
      <w:r w:rsidRPr="001078D9">
        <w:rPr>
          <w:rFonts w:ascii="Arial" w:eastAsia="ヒラギノ角ゴ Pro W3" w:hAnsi="Arial" w:cs="Arial"/>
          <w:color w:val="000000"/>
          <w:sz w:val="22"/>
          <w:szCs w:val="22"/>
          <w:lang w:eastAsia="nl-NL"/>
        </w:rPr>
        <w:t xml:space="preserve">Pour les restaurants sociaux, le </w:t>
      </w:r>
      <w:r w:rsidRPr="00862508">
        <w:rPr>
          <w:rFonts w:ascii="Arial" w:eastAsia="ヒラギノ角ゴ Pro W3" w:hAnsi="Arial" w:cs="Arial"/>
          <w:color w:val="000000"/>
          <w:sz w:val="22"/>
          <w:szCs w:val="22"/>
          <w:lang w:eastAsia="nl-NL"/>
        </w:rPr>
        <w:t>service d’inspection</w:t>
      </w:r>
      <w:r>
        <w:rPr>
          <w:rFonts w:ascii="Arial" w:eastAsia="ヒラギノ角ゴ Pro W3" w:hAnsi="Arial" w:cs="Arial"/>
          <w:color w:val="000000"/>
          <w:sz w:val="22"/>
          <w:szCs w:val="22"/>
          <w:lang w:eastAsia="nl-NL"/>
        </w:rPr>
        <w:t xml:space="preserve"> vérifie le nombre de repas délivrés annuellement et comment est réalisée cette comptabilisation.</w:t>
      </w:r>
    </w:p>
    <w:p w14:paraId="4B731419" w14:textId="77777777" w:rsidR="00F469DA" w:rsidRDefault="002D71F9" w:rsidP="002D71F9">
      <w:pPr>
        <w:jc w:val="both"/>
        <w:rPr>
          <w:rFonts w:ascii="Arial" w:eastAsia="ヒラギノ角ゴ Pro W3" w:hAnsi="Arial" w:cs="Arial"/>
          <w:color w:val="000000"/>
          <w:sz w:val="22"/>
          <w:szCs w:val="22"/>
          <w:lang w:eastAsia="nl-NL"/>
        </w:rPr>
      </w:pPr>
      <w:r w:rsidRPr="001078D9">
        <w:rPr>
          <w:rFonts w:ascii="Arial" w:eastAsia="ヒラギノ角ゴ Pro W3" w:hAnsi="Arial" w:cs="Arial"/>
          <w:color w:val="000000"/>
          <w:sz w:val="22"/>
          <w:szCs w:val="22"/>
          <w:lang w:eastAsia="nl-NL"/>
        </w:rPr>
        <w:t xml:space="preserve">Pour les </w:t>
      </w:r>
      <w:r>
        <w:rPr>
          <w:rFonts w:ascii="Arial" w:eastAsia="ヒラギノ角ゴ Pro W3" w:hAnsi="Arial" w:cs="Arial"/>
          <w:color w:val="000000"/>
          <w:sz w:val="22"/>
          <w:szCs w:val="22"/>
          <w:lang w:eastAsia="nl-NL"/>
        </w:rPr>
        <w:t>épiceries</w:t>
      </w:r>
      <w:r w:rsidRPr="001078D9">
        <w:rPr>
          <w:rFonts w:ascii="Arial" w:eastAsia="ヒラギノ角ゴ Pro W3" w:hAnsi="Arial" w:cs="Arial"/>
          <w:color w:val="000000"/>
          <w:sz w:val="22"/>
          <w:szCs w:val="22"/>
          <w:lang w:eastAsia="nl-NL"/>
        </w:rPr>
        <w:t xml:space="preserve"> socia</w:t>
      </w:r>
      <w:r>
        <w:rPr>
          <w:rFonts w:ascii="Arial" w:eastAsia="ヒラギノ角ゴ Pro W3" w:hAnsi="Arial" w:cs="Arial"/>
          <w:color w:val="000000"/>
          <w:sz w:val="22"/>
          <w:szCs w:val="22"/>
          <w:lang w:eastAsia="nl-NL"/>
        </w:rPr>
        <w:t>les, il vérifie</w:t>
      </w:r>
      <w:r w:rsidRPr="002D71F9">
        <w:rPr>
          <w:rFonts w:ascii="Arial" w:eastAsia="ヒラギノ角ゴ Pro W3" w:hAnsi="Arial" w:cs="Arial"/>
          <w:color w:val="000000"/>
          <w:sz w:val="22"/>
          <w:szCs w:val="22"/>
          <w:lang w:eastAsia="nl-NL"/>
        </w:rPr>
        <w:t xml:space="preserve"> </w:t>
      </w:r>
      <w:r>
        <w:rPr>
          <w:rFonts w:ascii="Arial" w:eastAsia="ヒラギノ角ゴ Pro W3" w:hAnsi="Arial" w:cs="Arial"/>
          <w:color w:val="000000"/>
          <w:sz w:val="22"/>
          <w:szCs w:val="22"/>
          <w:lang w:eastAsia="nl-NL"/>
        </w:rPr>
        <w:t>le</w:t>
      </w:r>
      <w:r w:rsidR="003A5154" w:rsidRPr="002D71F9">
        <w:rPr>
          <w:rFonts w:ascii="Arial" w:eastAsia="ヒラギノ角ゴ Pro W3" w:hAnsi="Arial" w:cs="Arial"/>
          <w:color w:val="000000"/>
          <w:sz w:val="22"/>
          <w:szCs w:val="22"/>
          <w:lang w:eastAsia="nl-NL"/>
        </w:rPr>
        <w:t xml:space="preserve"> nombre de visite</w:t>
      </w:r>
      <w:r>
        <w:rPr>
          <w:rFonts w:ascii="Arial" w:eastAsia="ヒラギノ角ゴ Pro W3" w:hAnsi="Arial" w:cs="Arial"/>
          <w:color w:val="000000"/>
          <w:sz w:val="22"/>
          <w:szCs w:val="22"/>
          <w:lang w:eastAsia="nl-NL"/>
        </w:rPr>
        <w:t>s des bénéficiaires sur l’année.</w:t>
      </w:r>
    </w:p>
    <w:p w14:paraId="18D6D0A3" w14:textId="77777777" w:rsidR="001078D9" w:rsidRPr="001078D9" w:rsidRDefault="001078D9" w:rsidP="001078D9">
      <w:pPr>
        <w:jc w:val="both"/>
        <w:rPr>
          <w:rFonts w:ascii="Arial" w:eastAsia="ヒラギノ角ゴ Pro W3" w:hAnsi="Arial" w:cs="Arial"/>
          <w:color w:val="000000"/>
          <w:sz w:val="22"/>
          <w:szCs w:val="22"/>
          <w:lang w:eastAsia="nl-NL"/>
        </w:rPr>
      </w:pPr>
    </w:p>
    <w:p w14:paraId="040EB09F" w14:textId="77777777" w:rsidR="00B95BF6" w:rsidRPr="00862508" w:rsidRDefault="00053562" w:rsidP="002F7DE8">
      <w:pPr>
        <w:spacing w:line="240" w:lineRule="atLeast"/>
        <w:jc w:val="both"/>
        <w:outlineLvl w:val="0"/>
        <w:rPr>
          <w:rFonts w:ascii="Arial" w:hAnsi="Arial" w:cs="Arial"/>
          <w:sz w:val="22"/>
          <w:szCs w:val="22"/>
        </w:rPr>
      </w:pPr>
      <w:r w:rsidRPr="00862508">
        <w:rPr>
          <w:rFonts w:ascii="Arial" w:eastAsia="ヒラギノ角ゴ Pro W3" w:hAnsi="Arial" w:cs="Arial"/>
          <w:color w:val="000000"/>
          <w:sz w:val="22"/>
          <w:szCs w:val="22"/>
          <w:lang w:eastAsia="nl-NL"/>
        </w:rPr>
        <w:t xml:space="preserve">Le service d’inspection s’attache également </w:t>
      </w:r>
      <w:r w:rsidR="002F7DE8" w:rsidRPr="00862508">
        <w:rPr>
          <w:rFonts w:ascii="Arial" w:eastAsia="ヒラギノ角ゴ Pro W3" w:hAnsi="Arial" w:cs="Arial"/>
          <w:color w:val="000000"/>
          <w:sz w:val="22"/>
          <w:szCs w:val="22"/>
          <w:lang w:eastAsia="nl-NL"/>
        </w:rPr>
        <w:t>à connaître l’o</w:t>
      </w:r>
      <w:r w:rsidR="00B95BF6" w:rsidRPr="00862508">
        <w:rPr>
          <w:rFonts w:ascii="Arial" w:hAnsi="Arial" w:cs="Arial"/>
          <w:sz w:val="22"/>
          <w:szCs w:val="22"/>
        </w:rPr>
        <w:t>ffre de service complémentaire</w:t>
      </w:r>
      <w:r w:rsidR="002F7DE8" w:rsidRPr="00862508">
        <w:rPr>
          <w:rFonts w:ascii="Arial" w:hAnsi="Arial" w:cs="Arial"/>
          <w:sz w:val="22"/>
          <w:szCs w:val="22"/>
        </w:rPr>
        <w:t xml:space="preserve"> proposée par l’ERS </w:t>
      </w:r>
      <w:r w:rsidR="00B95BF6" w:rsidRPr="00862508">
        <w:rPr>
          <w:rFonts w:ascii="Arial" w:hAnsi="Arial" w:cs="Arial"/>
          <w:i/>
          <w:sz w:val="22"/>
          <w:szCs w:val="22"/>
        </w:rPr>
        <w:t>(Animations, potager, colis</w:t>
      </w:r>
      <w:r w:rsidR="00B95BF6" w:rsidRPr="00862508">
        <w:rPr>
          <w:rStyle w:val="Appelnotedebasdep"/>
          <w:rFonts w:ascii="Arial" w:hAnsi="Arial" w:cs="Arial"/>
          <w:i/>
          <w:sz w:val="22"/>
          <w:szCs w:val="22"/>
        </w:rPr>
        <w:footnoteReference w:id="1"/>
      </w:r>
      <w:r w:rsidR="00B95BF6" w:rsidRPr="00862508">
        <w:rPr>
          <w:rFonts w:ascii="Arial" w:hAnsi="Arial" w:cs="Arial"/>
          <w:i/>
          <w:sz w:val="22"/>
          <w:szCs w:val="22"/>
        </w:rPr>
        <w:t>, …)</w:t>
      </w:r>
      <w:r w:rsidR="002F7DE8" w:rsidRPr="00862508">
        <w:rPr>
          <w:rFonts w:ascii="Arial" w:hAnsi="Arial" w:cs="Arial"/>
          <w:i/>
          <w:sz w:val="22"/>
          <w:szCs w:val="22"/>
        </w:rPr>
        <w:t>.</w:t>
      </w:r>
    </w:p>
    <w:p w14:paraId="429A681A" w14:textId="77777777" w:rsidR="001078D9" w:rsidRPr="00862508" w:rsidRDefault="001078D9" w:rsidP="002F7DE8">
      <w:pPr>
        <w:jc w:val="both"/>
        <w:rPr>
          <w:rFonts w:ascii="Arial" w:eastAsia="ヒラギノ角ゴ Pro W3" w:hAnsi="Arial" w:cs="Arial"/>
          <w:color w:val="000000"/>
          <w:sz w:val="22"/>
          <w:szCs w:val="22"/>
          <w:lang w:eastAsia="nl-NL"/>
        </w:rPr>
      </w:pPr>
    </w:p>
    <w:p w14:paraId="38988AF5" w14:textId="77777777" w:rsidR="00720F83" w:rsidRDefault="00720F83" w:rsidP="002F7DE8">
      <w:pPr>
        <w:jc w:val="both"/>
        <w:rPr>
          <w:rFonts w:ascii="Arial" w:eastAsia="ヒラギノ角ゴ Pro W3" w:hAnsi="Arial" w:cs="Arial"/>
          <w:color w:val="000000"/>
          <w:sz w:val="22"/>
          <w:szCs w:val="22"/>
          <w:lang w:eastAsia="nl-NL"/>
        </w:rPr>
      </w:pPr>
    </w:p>
    <w:p w14:paraId="4F17A6DB" w14:textId="77777777" w:rsidR="00547A64" w:rsidRPr="00146F58" w:rsidRDefault="007B6AEF" w:rsidP="002F7DE8">
      <w:pPr>
        <w:pStyle w:val="Paragraphedeliste"/>
        <w:numPr>
          <w:ilvl w:val="0"/>
          <w:numId w:val="3"/>
        </w:numPr>
        <w:jc w:val="both"/>
        <w:rPr>
          <w:rFonts w:ascii="Arial" w:eastAsia="ヒラギノ角ゴ Pro W3" w:hAnsi="Arial" w:cs="Arial"/>
          <w:b/>
          <w:sz w:val="32"/>
          <w:szCs w:val="32"/>
          <w:lang w:eastAsia="nl-NL"/>
        </w:rPr>
      </w:pPr>
      <w:r>
        <w:rPr>
          <w:rFonts w:ascii="Arial" w:eastAsia="ヒラギノ角ゴ Pro W3" w:hAnsi="Arial" w:cs="Arial"/>
          <w:b/>
          <w:sz w:val="32"/>
          <w:szCs w:val="32"/>
          <w:lang w:eastAsia="nl-NL"/>
        </w:rPr>
        <w:t>Les p</w:t>
      </w:r>
      <w:r w:rsidR="00547A64">
        <w:rPr>
          <w:rFonts w:ascii="Arial" w:eastAsia="ヒラギノ角ゴ Pro W3" w:hAnsi="Arial" w:cs="Arial"/>
          <w:b/>
          <w:sz w:val="32"/>
          <w:szCs w:val="32"/>
          <w:lang w:eastAsia="nl-NL"/>
        </w:rPr>
        <w:t>artenariat</w:t>
      </w:r>
      <w:r>
        <w:rPr>
          <w:rFonts w:ascii="Arial" w:eastAsia="ヒラギノ角ゴ Pro W3" w:hAnsi="Arial" w:cs="Arial"/>
          <w:b/>
          <w:sz w:val="32"/>
          <w:szCs w:val="32"/>
          <w:lang w:eastAsia="nl-NL"/>
        </w:rPr>
        <w:t>s</w:t>
      </w:r>
    </w:p>
    <w:p w14:paraId="5968EED5" w14:textId="77777777" w:rsidR="00547A64" w:rsidRDefault="00547A64" w:rsidP="002F7DE8">
      <w:pPr>
        <w:jc w:val="both"/>
        <w:rPr>
          <w:rFonts w:ascii="Arial" w:eastAsia="ヒラギノ角ゴ Pro W3" w:hAnsi="Arial" w:cs="Arial"/>
          <w:color w:val="000000"/>
          <w:sz w:val="22"/>
          <w:szCs w:val="22"/>
          <w:lang w:eastAsia="nl-NL"/>
        </w:rPr>
      </w:pPr>
    </w:p>
    <w:p w14:paraId="299F41F7" w14:textId="77777777" w:rsidR="00C736BB" w:rsidRDefault="00C64889" w:rsidP="00C736BB">
      <w:pPr>
        <w:jc w:val="both"/>
        <w:rPr>
          <w:rFonts w:ascii="Arial" w:eastAsia="ヒラギノ角ゴ Pro W3" w:hAnsi="Arial" w:cs="Arial"/>
          <w:color w:val="000000"/>
          <w:sz w:val="22"/>
          <w:szCs w:val="22"/>
          <w:lang w:eastAsia="nl-NL"/>
        </w:rPr>
      </w:pPr>
      <w:r w:rsidRPr="0071008A">
        <w:rPr>
          <w:rFonts w:ascii="Arial" w:eastAsia="ヒラギノ角ゴ Pro W3" w:hAnsi="Arial" w:cs="Arial"/>
          <w:color w:val="000000"/>
          <w:sz w:val="22"/>
          <w:szCs w:val="22"/>
          <w:lang w:eastAsia="nl-NL"/>
        </w:rPr>
        <w:t>Le</w:t>
      </w:r>
      <w:r>
        <w:rPr>
          <w:rFonts w:ascii="Arial" w:eastAsia="ヒラギノ角ゴ Pro W3" w:hAnsi="Arial" w:cs="Arial"/>
          <w:color w:val="000000"/>
          <w:sz w:val="22"/>
          <w:szCs w:val="22"/>
          <w:lang w:eastAsia="nl-NL"/>
        </w:rPr>
        <w:t>s</w:t>
      </w:r>
      <w:r w:rsidRPr="0071008A">
        <w:rPr>
          <w:rFonts w:ascii="Arial" w:eastAsia="ヒラギノ角ゴ Pro W3" w:hAnsi="Arial" w:cs="Arial"/>
          <w:color w:val="000000"/>
          <w:sz w:val="22"/>
          <w:szCs w:val="22"/>
          <w:lang w:eastAsia="nl-NL"/>
        </w:rPr>
        <w:t xml:space="preserve"> </w:t>
      </w:r>
      <w:r>
        <w:rPr>
          <w:rFonts w:ascii="Arial" w:eastAsia="ヒラギノ角ゴ Pro W3" w:hAnsi="Arial" w:cs="Arial"/>
          <w:color w:val="000000"/>
          <w:sz w:val="22"/>
          <w:szCs w:val="22"/>
          <w:lang w:eastAsia="nl-NL"/>
        </w:rPr>
        <w:t>épiceries et restaurants sociaux</w:t>
      </w:r>
      <w:r w:rsidRPr="0071008A">
        <w:rPr>
          <w:rFonts w:ascii="Arial" w:eastAsia="ヒラギノ角ゴ Pro W3" w:hAnsi="Arial" w:cs="Arial"/>
          <w:color w:val="000000"/>
          <w:sz w:val="22"/>
          <w:szCs w:val="22"/>
          <w:lang w:eastAsia="nl-NL"/>
        </w:rPr>
        <w:t xml:space="preserve"> </w:t>
      </w:r>
      <w:r>
        <w:rPr>
          <w:rFonts w:ascii="Arial" w:eastAsia="ヒラギノ角ゴ Pro W3" w:hAnsi="Arial" w:cs="Arial"/>
          <w:color w:val="000000"/>
          <w:sz w:val="22"/>
          <w:szCs w:val="22"/>
          <w:lang w:eastAsia="nl-NL"/>
        </w:rPr>
        <w:t>ont pour obligation d’établir des collaborations et de</w:t>
      </w:r>
      <w:r w:rsidRPr="0071008A">
        <w:rPr>
          <w:rFonts w:ascii="Arial" w:eastAsia="ヒラギノ角ゴ Pro W3" w:hAnsi="Arial" w:cs="Arial"/>
          <w:color w:val="000000"/>
          <w:sz w:val="22"/>
          <w:szCs w:val="22"/>
          <w:lang w:eastAsia="nl-NL"/>
        </w:rPr>
        <w:t xml:space="preserve"> travailler en partenariat avec les services et institutions nécessaires à l'accomplissement </w:t>
      </w:r>
      <w:r>
        <w:rPr>
          <w:rFonts w:ascii="Arial" w:eastAsia="ヒラギノ角ゴ Pro W3" w:hAnsi="Arial" w:cs="Arial"/>
          <w:color w:val="000000"/>
          <w:sz w:val="22"/>
          <w:szCs w:val="22"/>
          <w:lang w:eastAsia="nl-NL"/>
        </w:rPr>
        <w:t xml:space="preserve">de leurs </w:t>
      </w:r>
      <w:r w:rsidRPr="0071008A">
        <w:rPr>
          <w:rFonts w:ascii="Arial" w:eastAsia="ヒラギノ角ゴ Pro W3" w:hAnsi="Arial" w:cs="Arial"/>
          <w:color w:val="000000"/>
          <w:sz w:val="22"/>
          <w:szCs w:val="22"/>
          <w:lang w:eastAsia="nl-NL"/>
        </w:rPr>
        <w:t>missions</w:t>
      </w:r>
      <w:r w:rsidR="00C736BB">
        <w:rPr>
          <w:rFonts w:ascii="Arial" w:eastAsia="ヒラギノ角ゴ Pro W3" w:hAnsi="Arial" w:cs="Arial"/>
          <w:color w:val="000000"/>
          <w:sz w:val="22"/>
          <w:szCs w:val="22"/>
          <w:lang w:eastAsia="nl-NL"/>
        </w:rPr>
        <w:t xml:space="preserve">, leurs objectifs, qu’ils soient liés ou non par convention (accompagnement social, approvisionnement, activités, …). </w:t>
      </w:r>
    </w:p>
    <w:p w14:paraId="5DB25960" w14:textId="77777777" w:rsidR="00C64889" w:rsidRDefault="00C64889" w:rsidP="002F7DE8">
      <w:pPr>
        <w:jc w:val="both"/>
        <w:rPr>
          <w:rFonts w:ascii="Arial" w:eastAsia="ヒラギノ角ゴ Pro W3" w:hAnsi="Arial" w:cs="Arial"/>
          <w:color w:val="000000"/>
          <w:sz w:val="22"/>
          <w:szCs w:val="22"/>
          <w:lang w:eastAsia="nl-NL"/>
        </w:rPr>
      </w:pPr>
    </w:p>
    <w:p w14:paraId="1E1B9E01" w14:textId="77777777" w:rsidR="00547A64" w:rsidRDefault="00547A64" w:rsidP="002F7DE8">
      <w:pPr>
        <w:jc w:val="both"/>
        <w:rPr>
          <w:rFonts w:ascii="Arial" w:eastAsia="ヒラギノ角ゴ Pro W3" w:hAnsi="Arial" w:cs="Arial"/>
          <w:i/>
          <w:color w:val="000000"/>
          <w:sz w:val="22"/>
          <w:szCs w:val="22"/>
          <w:lang w:eastAsia="nl-NL"/>
        </w:rPr>
      </w:pPr>
      <w:r>
        <w:rPr>
          <w:rFonts w:ascii="Arial" w:eastAsia="ヒラギノ角ゴ Pro W3" w:hAnsi="Arial" w:cs="Arial"/>
          <w:color w:val="000000"/>
          <w:sz w:val="22"/>
          <w:szCs w:val="22"/>
          <w:lang w:eastAsia="nl-NL"/>
        </w:rPr>
        <w:t>Le service d’inspection liste l’ensemble des collaborations et partenariats</w:t>
      </w:r>
      <w:r w:rsidR="00C736BB">
        <w:rPr>
          <w:rFonts w:ascii="Arial" w:eastAsia="ヒラギノ角ゴ Pro W3" w:hAnsi="Arial" w:cs="Arial"/>
          <w:color w:val="000000"/>
          <w:sz w:val="22"/>
          <w:szCs w:val="22"/>
          <w:lang w:eastAsia="nl-NL"/>
        </w:rPr>
        <w:t xml:space="preserve">. </w:t>
      </w:r>
      <w:r>
        <w:rPr>
          <w:rFonts w:ascii="Arial" w:eastAsia="ヒラギノ角ゴ Pro W3" w:hAnsi="Arial" w:cs="Arial"/>
          <w:color w:val="000000"/>
          <w:sz w:val="22"/>
          <w:szCs w:val="22"/>
          <w:lang w:eastAsia="nl-NL"/>
        </w:rPr>
        <w:t xml:space="preserve"> </w:t>
      </w:r>
      <w:r w:rsidR="00720F83" w:rsidRPr="00720F83">
        <w:rPr>
          <w:rFonts w:ascii="Arial" w:eastAsia="ヒラギノ角ゴ Pro W3" w:hAnsi="Arial" w:cs="Arial"/>
          <w:i/>
          <w:color w:val="000000"/>
          <w:sz w:val="22"/>
          <w:szCs w:val="22"/>
          <w:lang w:eastAsia="nl-NL"/>
        </w:rPr>
        <w:t xml:space="preserve">Qu’apportent-ils au projet et quel type de </w:t>
      </w:r>
      <w:r w:rsidR="00C736BB">
        <w:rPr>
          <w:rFonts w:ascii="Arial" w:eastAsia="ヒラギノ角ゴ Pro W3" w:hAnsi="Arial" w:cs="Arial"/>
          <w:i/>
          <w:color w:val="000000"/>
          <w:sz w:val="22"/>
          <w:szCs w:val="22"/>
          <w:lang w:eastAsia="nl-NL"/>
        </w:rPr>
        <w:t>collaboration est mise en place ?</w:t>
      </w:r>
    </w:p>
    <w:p w14:paraId="248955F2" w14:textId="77777777" w:rsidR="00C64889" w:rsidRDefault="00C64889" w:rsidP="00C64889">
      <w:pPr>
        <w:jc w:val="both"/>
        <w:rPr>
          <w:rFonts w:ascii="Arial" w:eastAsia="ヒラギノ角ゴ Pro W3" w:hAnsi="Arial" w:cs="Arial"/>
          <w:color w:val="000000"/>
          <w:sz w:val="22"/>
          <w:szCs w:val="22"/>
          <w:lang w:eastAsia="nl-NL"/>
        </w:rPr>
      </w:pPr>
    </w:p>
    <w:p w14:paraId="43B2E6A0" w14:textId="77777777" w:rsidR="00C64889" w:rsidRDefault="00C64889" w:rsidP="00C64889">
      <w:pPr>
        <w:jc w:val="both"/>
        <w:rPr>
          <w:rFonts w:ascii="Arial" w:eastAsia="ヒラギノ角ゴ Pro W3" w:hAnsi="Arial" w:cs="Arial"/>
          <w:color w:val="000000"/>
          <w:sz w:val="22"/>
          <w:szCs w:val="22"/>
          <w:lang w:eastAsia="nl-NL"/>
        </w:rPr>
      </w:pPr>
      <w:r>
        <w:rPr>
          <w:rFonts w:ascii="Arial" w:eastAsia="ヒラギノ角ゴ Pro W3" w:hAnsi="Arial" w:cs="Arial"/>
          <w:color w:val="000000"/>
          <w:sz w:val="22"/>
          <w:szCs w:val="22"/>
          <w:lang w:eastAsia="nl-NL"/>
        </w:rPr>
        <w:t>Il s’informera</w:t>
      </w:r>
      <w:r w:rsidR="00496AFF">
        <w:rPr>
          <w:rFonts w:ascii="Arial" w:eastAsia="ヒラギノ角ゴ Pro W3" w:hAnsi="Arial" w:cs="Arial"/>
          <w:color w:val="000000"/>
          <w:sz w:val="22"/>
          <w:szCs w:val="22"/>
          <w:lang w:eastAsia="nl-NL"/>
        </w:rPr>
        <w:t>, d’une part,</w:t>
      </w:r>
      <w:r w:rsidR="000974CA">
        <w:rPr>
          <w:rFonts w:ascii="Arial" w:eastAsia="ヒラギノ角ゴ Pro W3" w:hAnsi="Arial" w:cs="Arial"/>
          <w:color w:val="000000"/>
          <w:sz w:val="22"/>
          <w:szCs w:val="22"/>
          <w:lang w:eastAsia="nl-NL"/>
        </w:rPr>
        <w:t xml:space="preserve"> </w:t>
      </w:r>
      <w:r>
        <w:rPr>
          <w:rFonts w:ascii="Arial" w:eastAsia="ヒラギノ角ゴ Pro W3" w:hAnsi="Arial" w:cs="Arial"/>
          <w:color w:val="000000"/>
          <w:sz w:val="22"/>
          <w:szCs w:val="22"/>
          <w:lang w:eastAsia="nl-NL"/>
        </w:rPr>
        <w:t>de nouveaux partenariats avec les grandes surfaces, producteurs locaux</w:t>
      </w:r>
      <w:r w:rsidR="00C736BB">
        <w:rPr>
          <w:rFonts w:ascii="Arial" w:eastAsia="ヒラギノ角ゴ Pro W3" w:hAnsi="Arial" w:cs="Arial"/>
          <w:color w:val="000000"/>
          <w:sz w:val="22"/>
          <w:szCs w:val="22"/>
          <w:lang w:eastAsia="nl-NL"/>
        </w:rPr>
        <w:t>, les plates-formes</w:t>
      </w:r>
      <w:r>
        <w:rPr>
          <w:rFonts w:ascii="Arial" w:eastAsia="ヒラギノ角ゴ Pro W3" w:hAnsi="Arial" w:cs="Arial"/>
          <w:color w:val="000000"/>
          <w:sz w:val="22"/>
          <w:szCs w:val="22"/>
          <w:lang w:eastAsia="nl-NL"/>
        </w:rPr>
        <w:t xml:space="preserve"> et les organismes donateurs d’invendus alimentaires</w:t>
      </w:r>
      <w:r w:rsidR="00496AFF">
        <w:rPr>
          <w:rFonts w:ascii="Arial" w:eastAsia="ヒラギノ角ゴ Pro W3" w:hAnsi="Arial" w:cs="Arial"/>
          <w:color w:val="000000"/>
          <w:sz w:val="22"/>
          <w:szCs w:val="22"/>
          <w:lang w:eastAsia="nl-NL"/>
        </w:rPr>
        <w:t>, d’autre part, de nouvelles conventions et/ou collaborations relatives à l’accompagnement social des bénéficiaires</w:t>
      </w:r>
    </w:p>
    <w:p w14:paraId="41466D6E" w14:textId="77777777" w:rsidR="00720F83" w:rsidRDefault="00720F83" w:rsidP="002F7DE8">
      <w:pPr>
        <w:jc w:val="both"/>
        <w:rPr>
          <w:rFonts w:ascii="Arial" w:eastAsia="ヒラギノ角ゴ Pro W3" w:hAnsi="Arial" w:cs="Arial"/>
          <w:color w:val="000000"/>
          <w:sz w:val="22"/>
          <w:szCs w:val="22"/>
          <w:lang w:eastAsia="nl-NL"/>
        </w:rPr>
      </w:pPr>
    </w:p>
    <w:p w14:paraId="45E0DE9E" w14:textId="77777777" w:rsidR="00720F83" w:rsidRDefault="00720F83" w:rsidP="002F7DE8">
      <w:pPr>
        <w:jc w:val="both"/>
        <w:rPr>
          <w:rFonts w:ascii="Arial" w:eastAsia="ヒラギノ角ゴ Pro W3" w:hAnsi="Arial" w:cs="Arial"/>
          <w:color w:val="000000"/>
          <w:sz w:val="22"/>
          <w:szCs w:val="22"/>
          <w:lang w:eastAsia="nl-NL"/>
        </w:rPr>
      </w:pPr>
    </w:p>
    <w:p w14:paraId="5EC91C14" w14:textId="77777777" w:rsidR="00547A64" w:rsidRPr="00146F58" w:rsidRDefault="007B6AEF" w:rsidP="002F7DE8">
      <w:pPr>
        <w:pStyle w:val="Paragraphedeliste"/>
        <w:numPr>
          <w:ilvl w:val="0"/>
          <w:numId w:val="3"/>
        </w:numPr>
        <w:jc w:val="both"/>
        <w:rPr>
          <w:rFonts w:ascii="Arial" w:eastAsia="ヒラギノ角ゴ Pro W3" w:hAnsi="Arial" w:cs="Arial"/>
          <w:b/>
          <w:sz w:val="32"/>
          <w:szCs w:val="32"/>
          <w:lang w:eastAsia="nl-NL"/>
        </w:rPr>
      </w:pPr>
      <w:r>
        <w:rPr>
          <w:rFonts w:ascii="Arial" w:eastAsia="ヒラギノ角ゴ Pro W3" w:hAnsi="Arial" w:cs="Arial"/>
          <w:b/>
          <w:sz w:val="32"/>
          <w:szCs w:val="32"/>
          <w:lang w:eastAsia="nl-NL"/>
        </w:rPr>
        <w:t>Les é</w:t>
      </w:r>
      <w:r w:rsidR="00547A64">
        <w:rPr>
          <w:rFonts w:ascii="Arial" w:eastAsia="ヒラギノ角ゴ Pro W3" w:hAnsi="Arial" w:cs="Arial"/>
          <w:b/>
          <w:sz w:val="32"/>
          <w:szCs w:val="32"/>
          <w:lang w:eastAsia="nl-NL"/>
        </w:rPr>
        <w:t>quipement</w:t>
      </w:r>
      <w:r w:rsidR="000974CA">
        <w:rPr>
          <w:rFonts w:ascii="Arial" w:eastAsia="ヒラギノ角ゴ Pro W3" w:hAnsi="Arial" w:cs="Arial"/>
          <w:b/>
          <w:sz w:val="32"/>
          <w:szCs w:val="32"/>
          <w:lang w:eastAsia="nl-NL"/>
        </w:rPr>
        <w:t>s</w:t>
      </w:r>
      <w:r w:rsidR="00547A64">
        <w:rPr>
          <w:rFonts w:ascii="Arial" w:eastAsia="ヒラギノ角ゴ Pro W3" w:hAnsi="Arial" w:cs="Arial"/>
          <w:b/>
          <w:sz w:val="32"/>
          <w:szCs w:val="32"/>
          <w:lang w:eastAsia="nl-NL"/>
        </w:rPr>
        <w:t xml:space="preserve"> et </w:t>
      </w:r>
      <w:r>
        <w:rPr>
          <w:rFonts w:ascii="Arial" w:eastAsia="ヒラギノ角ゴ Pro W3" w:hAnsi="Arial" w:cs="Arial"/>
          <w:b/>
          <w:sz w:val="32"/>
          <w:szCs w:val="32"/>
          <w:lang w:eastAsia="nl-NL"/>
        </w:rPr>
        <w:t xml:space="preserve">les </w:t>
      </w:r>
      <w:r w:rsidR="002D71F9">
        <w:rPr>
          <w:rFonts w:ascii="Arial" w:eastAsia="ヒラギノ角ゴ Pro W3" w:hAnsi="Arial" w:cs="Arial"/>
          <w:b/>
          <w:sz w:val="32"/>
          <w:szCs w:val="32"/>
          <w:lang w:eastAsia="nl-NL"/>
        </w:rPr>
        <w:t>horaire</w:t>
      </w:r>
      <w:r>
        <w:rPr>
          <w:rFonts w:ascii="Arial" w:eastAsia="ヒラギノ角ゴ Pro W3" w:hAnsi="Arial" w:cs="Arial"/>
          <w:b/>
          <w:sz w:val="32"/>
          <w:szCs w:val="32"/>
          <w:lang w:eastAsia="nl-NL"/>
        </w:rPr>
        <w:t>s</w:t>
      </w:r>
    </w:p>
    <w:p w14:paraId="64470C72" w14:textId="77777777" w:rsidR="002D71F9" w:rsidRDefault="002D71F9" w:rsidP="002D71F9">
      <w:pPr>
        <w:ind w:right="-291"/>
        <w:jc w:val="both"/>
        <w:rPr>
          <w:rFonts w:ascii="Arial" w:eastAsia="ヒラギノ角ゴ Pro W3" w:hAnsi="Arial" w:cs="Arial"/>
          <w:sz w:val="22"/>
          <w:szCs w:val="22"/>
          <w:lang w:eastAsia="nl-NL"/>
        </w:rPr>
      </w:pPr>
    </w:p>
    <w:p w14:paraId="14B561CF" w14:textId="77777777" w:rsidR="002D71F9" w:rsidRPr="002D71F9" w:rsidRDefault="002D71F9" w:rsidP="005F0263">
      <w:pPr>
        <w:jc w:val="both"/>
        <w:rPr>
          <w:rFonts w:ascii="Arial" w:eastAsia="ヒラギノ角ゴ Pro W3" w:hAnsi="Arial" w:cs="Arial"/>
          <w:sz w:val="22"/>
          <w:szCs w:val="22"/>
          <w:lang w:eastAsia="nl-NL"/>
        </w:rPr>
      </w:pPr>
      <w:r>
        <w:rPr>
          <w:rFonts w:ascii="Arial" w:eastAsia="ヒラギノ角ゴ Pro W3" w:hAnsi="Arial" w:cs="Arial"/>
          <w:sz w:val="22"/>
          <w:szCs w:val="22"/>
          <w:lang w:eastAsia="nl-NL"/>
        </w:rPr>
        <w:t>Le service d’inspection</w:t>
      </w:r>
      <w:r w:rsidRPr="002D71F9">
        <w:rPr>
          <w:rFonts w:ascii="Arial" w:eastAsia="ヒラギノ角ゴ Pro W3" w:hAnsi="Arial" w:cs="Arial"/>
          <w:sz w:val="22"/>
          <w:szCs w:val="22"/>
          <w:lang w:eastAsia="nl-NL"/>
        </w:rPr>
        <w:t xml:space="preserve"> vérifie que les services répondent toujours aux appellations :</w:t>
      </w:r>
    </w:p>
    <w:p w14:paraId="0D76075D" w14:textId="77777777" w:rsidR="002D71F9" w:rsidRPr="00862508" w:rsidRDefault="002D71F9" w:rsidP="005F0263">
      <w:pPr>
        <w:jc w:val="both"/>
        <w:rPr>
          <w:rFonts w:ascii="Arial" w:eastAsia="ヒラギノ角ゴ Pro W3" w:hAnsi="Arial" w:cs="Arial"/>
          <w:color w:val="000000"/>
          <w:sz w:val="22"/>
          <w:szCs w:val="22"/>
          <w:lang w:eastAsia="nl-NL"/>
        </w:rPr>
      </w:pPr>
    </w:p>
    <w:p w14:paraId="04052101" w14:textId="77777777" w:rsidR="00413A59" w:rsidRPr="00862508" w:rsidRDefault="002D71F9" w:rsidP="005F0263">
      <w:pPr>
        <w:jc w:val="both"/>
        <w:rPr>
          <w:rFonts w:ascii="Arial" w:hAnsi="Arial" w:cs="Arial"/>
          <w:i/>
          <w:sz w:val="22"/>
          <w:szCs w:val="22"/>
        </w:rPr>
      </w:pPr>
      <w:r>
        <w:rPr>
          <w:rFonts w:ascii="Arial" w:hAnsi="Arial" w:cs="Arial"/>
          <w:i/>
          <w:sz w:val="22"/>
          <w:szCs w:val="22"/>
        </w:rPr>
        <w:t>Art. 56/1.  CWASS</w:t>
      </w:r>
    </w:p>
    <w:p w14:paraId="53CFC8E7" w14:textId="77777777" w:rsidR="002D71F9" w:rsidRDefault="002D71F9" w:rsidP="005F0263">
      <w:pPr>
        <w:pStyle w:val="Paragraphedeliste"/>
        <w:numPr>
          <w:ilvl w:val="0"/>
          <w:numId w:val="4"/>
        </w:numPr>
        <w:jc w:val="both"/>
        <w:rPr>
          <w:rFonts w:ascii="Arial" w:eastAsia="ヒラギノ角ゴ Pro W3" w:hAnsi="Arial" w:cs="Arial"/>
          <w:sz w:val="22"/>
          <w:szCs w:val="22"/>
          <w:lang w:eastAsia="nl-NL"/>
        </w:rPr>
      </w:pPr>
      <w:r w:rsidRPr="009C72B6">
        <w:rPr>
          <w:rFonts w:ascii="Arial" w:eastAsia="ヒラギノ角ゴ Pro W3" w:hAnsi="Arial" w:cs="Arial"/>
          <w:sz w:val="22"/>
          <w:szCs w:val="22"/>
          <w:u w:val="single"/>
          <w:lang w:eastAsia="nl-NL"/>
        </w:rPr>
        <w:lastRenderedPageBreak/>
        <w:t>épicerie sociale :</w:t>
      </w:r>
      <w:r>
        <w:rPr>
          <w:rFonts w:ascii="Arial" w:eastAsia="ヒラギノ角ゴ Pro W3" w:hAnsi="Arial" w:cs="Arial"/>
          <w:sz w:val="22"/>
          <w:szCs w:val="22"/>
          <w:lang w:eastAsia="nl-NL"/>
        </w:rPr>
        <w:t xml:space="preserve"> « création et gestion de lieux de vente de produits d’alimentation et de première nécessité à des prix inférieurs aux prix pratiqués par la grande distribution ».</w:t>
      </w:r>
      <w:r w:rsidRPr="00362EC6">
        <w:rPr>
          <w:rFonts w:ascii="Arial" w:eastAsia="ヒラギノ角ゴ Pro W3" w:hAnsi="Arial" w:cs="Arial"/>
          <w:sz w:val="22"/>
          <w:szCs w:val="22"/>
          <w:lang w:eastAsia="nl-NL"/>
        </w:rPr>
        <w:t xml:space="preserve">  </w:t>
      </w:r>
    </w:p>
    <w:p w14:paraId="655B1FD4" w14:textId="77777777" w:rsidR="00720F83" w:rsidRPr="00862508" w:rsidRDefault="00720F83" w:rsidP="005F0263">
      <w:pPr>
        <w:jc w:val="both"/>
        <w:outlineLvl w:val="0"/>
        <w:rPr>
          <w:rFonts w:ascii="Arial" w:hAnsi="Arial" w:cs="Arial"/>
          <w:sz w:val="22"/>
          <w:szCs w:val="22"/>
        </w:rPr>
      </w:pPr>
    </w:p>
    <w:p w14:paraId="73E10704" w14:textId="77777777" w:rsidR="00413A59" w:rsidRPr="00862508" w:rsidRDefault="002D71F9" w:rsidP="005F0263">
      <w:pPr>
        <w:jc w:val="both"/>
        <w:rPr>
          <w:rFonts w:ascii="Arial" w:hAnsi="Arial" w:cs="Arial"/>
          <w:i/>
          <w:sz w:val="22"/>
          <w:szCs w:val="22"/>
        </w:rPr>
      </w:pPr>
      <w:r>
        <w:rPr>
          <w:rFonts w:ascii="Arial" w:hAnsi="Arial" w:cs="Arial"/>
          <w:i/>
          <w:sz w:val="22"/>
          <w:szCs w:val="22"/>
        </w:rPr>
        <w:t>Art. 56/2.  CWASS</w:t>
      </w:r>
    </w:p>
    <w:p w14:paraId="1AD72016" w14:textId="77777777" w:rsidR="002D71F9" w:rsidRPr="00362EC6" w:rsidRDefault="002D71F9" w:rsidP="005F0263">
      <w:pPr>
        <w:pStyle w:val="Paragraphedeliste"/>
        <w:numPr>
          <w:ilvl w:val="0"/>
          <w:numId w:val="4"/>
        </w:numPr>
        <w:jc w:val="both"/>
        <w:rPr>
          <w:rFonts w:ascii="Arial" w:eastAsia="ヒラギノ角ゴ Pro W3" w:hAnsi="Arial" w:cs="Arial"/>
          <w:sz w:val="22"/>
          <w:szCs w:val="22"/>
          <w:lang w:eastAsia="nl-NL"/>
        </w:rPr>
      </w:pPr>
      <w:r w:rsidRPr="009C72B6">
        <w:rPr>
          <w:rFonts w:ascii="Arial" w:eastAsia="ヒラギノ角ゴ Pro W3" w:hAnsi="Arial" w:cs="Arial"/>
          <w:sz w:val="22"/>
          <w:szCs w:val="22"/>
          <w:u w:val="single"/>
          <w:lang w:eastAsia="nl-NL"/>
        </w:rPr>
        <w:t>restaurant social :</w:t>
      </w:r>
      <w:r>
        <w:rPr>
          <w:rFonts w:ascii="Arial" w:eastAsia="ヒラギノ角ゴ Pro W3" w:hAnsi="Arial" w:cs="Arial"/>
          <w:sz w:val="22"/>
          <w:szCs w:val="22"/>
          <w:lang w:eastAsia="nl-NL"/>
        </w:rPr>
        <w:t xml:space="preserve"> « gestion de lieu de distribution de repas préparés ou cuisinés à coût réduit ou gratuits ».</w:t>
      </w:r>
    </w:p>
    <w:p w14:paraId="49F6BABE" w14:textId="77777777" w:rsidR="00413A59" w:rsidRPr="00862508" w:rsidRDefault="00413A59" w:rsidP="002F7DE8">
      <w:pPr>
        <w:jc w:val="both"/>
        <w:outlineLvl w:val="0"/>
        <w:rPr>
          <w:rFonts w:ascii="Arial" w:hAnsi="Arial" w:cs="Arial"/>
          <w:sz w:val="22"/>
          <w:szCs w:val="22"/>
        </w:rPr>
      </w:pPr>
    </w:p>
    <w:p w14:paraId="1966E132" w14:textId="77777777" w:rsidR="00053562" w:rsidRPr="00862508" w:rsidRDefault="00053562" w:rsidP="002F7DE8">
      <w:pPr>
        <w:jc w:val="both"/>
        <w:rPr>
          <w:rFonts w:ascii="Arial" w:eastAsia="ヒラギノ角ゴ Pro W3" w:hAnsi="Arial" w:cs="Arial"/>
          <w:color w:val="000000"/>
          <w:sz w:val="22"/>
          <w:szCs w:val="22"/>
          <w:lang w:eastAsia="nl-NL"/>
        </w:rPr>
      </w:pPr>
      <w:r w:rsidRPr="00862508">
        <w:rPr>
          <w:rFonts w:ascii="Arial" w:eastAsia="ヒラギノ角ゴ Pro W3" w:hAnsi="Arial" w:cs="Arial"/>
          <w:color w:val="000000"/>
          <w:sz w:val="22"/>
          <w:szCs w:val="22"/>
          <w:lang w:eastAsia="nl-NL"/>
        </w:rPr>
        <w:t>Le service d’inspection passe en revue les points suivants :</w:t>
      </w:r>
    </w:p>
    <w:p w14:paraId="1AD9EA4C" w14:textId="77777777" w:rsidR="00053562" w:rsidRPr="00862508" w:rsidRDefault="00053562" w:rsidP="002F7DE8">
      <w:pPr>
        <w:jc w:val="both"/>
        <w:outlineLvl w:val="0"/>
        <w:rPr>
          <w:rFonts w:ascii="Arial" w:hAnsi="Arial" w:cs="Arial"/>
          <w:sz w:val="22"/>
          <w:szCs w:val="22"/>
        </w:rPr>
      </w:pPr>
    </w:p>
    <w:p w14:paraId="34FE22C0" w14:textId="77777777" w:rsidR="003532FA" w:rsidRPr="00862508" w:rsidRDefault="00053562" w:rsidP="000974CA">
      <w:pPr>
        <w:pStyle w:val="Paragraphedeliste"/>
        <w:numPr>
          <w:ilvl w:val="0"/>
          <w:numId w:val="14"/>
        </w:numPr>
        <w:spacing w:line="240" w:lineRule="atLeast"/>
        <w:jc w:val="both"/>
        <w:outlineLvl w:val="0"/>
        <w:rPr>
          <w:rFonts w:ascii="Arial" w:hAnsi="Arial" w:cs="Arial"/>
          <w:b/>
          <w:sz w:val="22"/>
          <w:szCs w:val="22"/>
          <w:u w:val="single"/>
        </w:rPr>
      </w:pPr>
      <w:r w:rsidRPr="00862508">
        <w:rPr>
          <w:rFonts w:ascii="Arial" w:hAnsi="Arial" w:cs="Arial"/>
          <w:sz w:val="22"/>
          <w:szCs w:val="22"/>
        </w:rPr>
        <w:t>La d</w:t>
      </w:r>
      <w:r w:rsidR="003532FA" w:rsidRPr="00862508">
        <w:rPr>
          <w:rFonts w:ascii="Arial" w:hAnsi="Arial" w:cs="Arial"/>
          <w:sz w:val="22"/>
          <w:szCs w:val="22"/>
        </w:rPr>
        <w:t xml:space="preserve">escription de l’équipement </w:t>
      </w:r>
      <w:r w:rsidR="003532FA" w:rsidRPr="00862508">
        <w:rPr>
          <w:rFonts w:ascii="Arial" w:hAnsi="Arial" w:cs="Arial"/>
          <w:i/>
          <w:iCs/>
          <w:sz w:val="22"/>
          <w:szCs w:val="22"/>
        </w:rPr>
        <w:t>(</w:t>
      </w:r>
      <w:r w:rsidR="002D71F9">
        <w:rPr>
          <w:rFonts w:ascii="Arial" w:hAnsi="Arial" w:cs="Arial"/>
          <w:i/>
          <w:iCs/>
          <w:sz w:val="22"/>
          <w:szCs w:val="22"/>
        </w:rPr>
        <w:t>b</w:t>
      </w:r>
      <w:r w:rsidR="003532FA" w:rsidRPr="00862508">
        <w:rPr>
          <w:rFonts w:ascii="Arial" w:hAnsi="Arial" w:cs="Arial"/>
          <w:i/>
          <w:iCs/>
          <w:sz w:val="22"/>
          <w:szCs w:val="22"/>
        </w:rPr>
        <w:t>rève description des lieux, accessibilité PMR, hygiène, équipement général, frigo, véhicule, camion frigo,…)</w:t>
      </w:r>
      <w:r w:rsidRPr="00862508">
        <w:rPr>
          <w:rFonts w:ascii="Arial" w:hAnsi="Arial" w:cs="Arial"/>
          <w:i/>
          <w:iCs/>
          <w:sz w:val="22"/>
          <w:szCs w:val="22"/>
        </w:rPr>
        <w:t>.</w:t>
      </w:r>
    </w:p>
    <w:p w14:paraId="148801FC" w14:textId="77777777" w:rsidR="00053562" w:rsidRPr="00862508" w:rsidRDefault="00053562" w:rsidP="000974CA">
      <w:pPr>
        <w:pStyle w:val="Paragraphedeliste"/>
        <w:spacing w:line="240" w:lineRule="atLeast"/>
        <w:jc w:val="both"/>
        <w:outlineLvl w:val="0"/>
        <w:rPr>
          <w:rFonts w:ascii="Arial" w:hAnsi="Arial" w:cs="Arial"/>
          <w:sz w:val="22"/>
          <w:szCs w:val="22"/>
        </w:rPr>
      </w:pPr>
      <w:r w:rsidRPr="00862508">
        <w:rPr>
          <w:rFonts w:ascii="Arial" w:hAnsi="Arial" w:cs="Arial"/>
          <w:sz w:val="22"/>
          <w:szCs w:val="22"/>
        </w:rPr>
        <w:t>Eventuellement le n</w:t>
      </w:r>
      <w:r w:rsidR="003532FA" w:rsidRPr="00862508">
        <w:rPr>
          <w:rFonts w:ascii="Arial" w:hAnsi="Arial" w:cs="Arial"/>
          <w:sz w:val="22"/>
          <w:szCs w:val="22"/>
        </w:rPr>
        <w:t>ombre de places à table pour les restaurants</w:t>
      </w:r>
      <w:r w:rsidRPr="00862508">
        <w:rPr>
          <w:rFonts w:ascii="Arial" w:hAnsi="Arial" w:cs="Arial"/>
          <w:sz w:val="22"/>
          <w:szCs w:val="22"/>
        </w:rPr>
        <w:t> ;</w:t>
      </w:r>
    </w:p>
    <w:p w14:paraId="40C0D90B" w14:textId="77777777" w:rsidR="00053562" w:rsidRPr="00862508" w:rsidRDefault="00053562" w:rsidP="000974CA">
      <w:pPr>
        <w:pStyle w:val="Paragraphedeliste"/>
        <w:jc w:val="both"/>
        <w:rPr>
          <w:rFonts w:ascii="Arial" w:hAnsi="Arial" w:cs="Arial"/>
          <w:sz w:val="22"/>
          <w:szCs w:val="22"/>
        </w:rPr>
      </w:pPr>
    </w:p>
    <w:p w14:paraId="41535330" w14:textId="77777777" w:rsidR="003532FA" w:rsidRPr="002D71F9" w:rsidRDefault="003532FA" w:rsidP="000974CA">
      <w:pPr>
        <w:pStyle w:val="Paragraphedeliste"/>
        <w:numPr>
          <w:ilvl w:val="0"/>
          <w:numId w:val="14"/>
        </w:numPr>
        <w:shd w:val="clear" w:color="auto" w:fill="FFFFFF"/>
        <w:spacing w:before="120" w:after="120" w:line="240" w:lineRule="atLeast"/>
        <w:ind w:left="718"/>
        <w:jc w:val="both"/>
        <w:outlineLvl w:val="0"/>
        <w:rPr>
          <w:rFonts w:ascii="Arial" w:hAnsi="Arial" w:cs="Arial"/>
          <w:i/>
          <w:iCs/>
          <w:sz w:val="22"/>
          <w:szCs w:val="22"/>
        </w:rPr>
      </w:pPr>
      <w:r w:rsidRPr="002D71F9">
        <w:rPr>
          <w:rFonts w:ascii="Arial" w:hAnsi="Arial" w:cs="Arial"/>
          <w:sz w:val="22"/>
          <w:szCs w:val="22"/>
        </w:rPr>
        <w:t>Si l’accompagnement social est réalisé en interne, l’équipement général permet-il d’assurer la mission avec efficacité et discrétion</w:t>
      </w:r>
      <w:r w:rsidR="00053562" w:rsidRPr="002D71F9">
        <w:rPr>
          <w:rFonts w:ascii="Arial" w:hAnsi="Arial" w:cs="Arial"/>
          <w:sz w:val="22"/>
          <w:szCs w:val="22"/>
        </w:rPr>
        <w:t>.</w:t>
      </w:r>
      <w:r w:rsidR="00C736BB" w:rsidRPr="002D71F9">
        <w:rPr>
          <w:rFonts w:ascii="Arial" w:hAnsi="Arial" w:cs="Arial"/>
          <w:sz w:val="22"/>
          <w:szCs w:val="22"/>
        </w:rPr>
        <w:t xml:space="preserve"> Si une permanence est assurée par le service : quel horaire ? avec ou s</w:t>
      </w:r>
      <w:r w:rsidR="007B6AEF">
        <w:rPr>
          <w:rFonts w:ascii="Arial" w:hAnsi="Arial" w:cs="Arial"/>
          <w:sz w:val="22"/>
          <w:szCs w:val="22"/>
        </w:rPr>
        <w:t>ans</w:t>
      </w:r>
      <w:r w:rsidR="00C736BB" w:rsidRPr="002D71F9">
        <w:rPr>
          <w:rFonts w:ascii="Arial" w:hAnsi="Arial" w:cs="Arial"/>
          <w:sz w:val="22"/>
          <w:szCs w:val="22"/>
        </w:rPr>
        <w:t xml:space="preserve"> rendez-vous ?</w:t>
      </w:r>
      <w:r w:rsidR="002D71F9" w:rsidRPr="002D71F9">
        <w:rPr>
          <w:rFonts w:ascii="Arial" w:hAnsi="Arial" w:cs="Arial"/>
          <w:sz w:val="22"/>
          <w:szCs w:val="22"/>
        </w:rPr>
        <w:t xml:space="preserve">  </w:t>
      </w:r>
      <w:r w:rsidR="002D71F9">
        <w:rPr>
          <w:rFonts w:ascii="Arial" w:hAnsi="Arial" w:cs="Arial"/>
          <w:sz w:val="22"/>
          <w:szCs w:val="22"/>
        </w:rPr>
        <w:t>(</w:t>
      </w:r>
      <w:r w:rsidR="002D71F9">
        <w:rPr>
          <w:rFonts w:ascii="Arial" w:hAnsi="Arial" w:cs="Arial"/>
          <w:i/>
          <w:iCs/>
          <w:sz w:val="22"/>
          <w:szCs w:val="22"/>
        </w:rPr>
        <w:t>b</w:t>
      </w:r>
      <w:r w:rsidRPr="002D71F9">
        <w:rPr>
          <w:rFonts w:ascii="Arial" w:hAnsi="Arial" w:cs="Arial"/>
          <w:i/>
          <w:iCs/>
          <w:sz w:val="22"/>
          <w:szCs w:val="22"/>
        </w:rPr>
        <w:t>rève description : salle d’attente ou non, bureau individuel ou non, armoire fermée, etc.)</w:t>
      </w:r>
    </w:p>
    <w:p w14:paraId="34AB2A43" w14:textId="77777777" w:rsidR="003532FA" w:rsidRPr="00862508" w:rsidRDefault="003532FA" w:rsidP="000974CA">
      <w:pPr>
        <w:pStyle w:val="Paragraphedeliste"/>
        <w:jc w:val="both"/>
        <w:rPr>
          <w:rFonts w:ascii="Arial" w:hAnsi="Arial" w:cs="Arial"/>
          <w:sz w:val="22"/>
          <w:szCs w:val="22"/>
        </w:rPr>
      </w:pPr>
    </w:p>
    <w:p w14:paraId="25810D4E" w14:textId="77777777" w:rsidR="003532FA" w:rsidRPr="00862508" w:rsidRDefault="00053562" w:rsidP="000974CA">
      <w:pPr>
        <w:pStyle w:val="Paragraphedeliste"/>
        <w:numPr>
          <w:ilvl w:val="0"/>
          <w:numId w:val="14"/>
        </w:numPr>
        <w:spacing w:line="240" w:lineRule="atLeast"/>
        <w:jc w:val="both"/>
        <w:outlineLvl w:val="0"/>
        <w:rPr>
          <w:rFonts w:ascii="Arial" w:hAnsi="Arial" w:cs="Arial"/>
          <w:sz w:val="22"/>
          <w:szCs w:val="22"/>
        </w:rPr>
      </w:pPr>
      <w:r w:rsidRPr="00862508">
        <w:rPr>
          <w:rFonts w:ascii="Arial" w:hAnsi="Arial" w:cs="Arial"/>
          <w:sz w:val="22"/>
          <w:szCs w:val="22"/>
        </w:rPr>
        <w:t xml:space="preserve">Les horaires </w:t>
      </w:r>
      <w:r w:rsidR="005903AA">
        <w:rPr>
          <w:rFonts w:ascii="Arial" w:hAnsi="Arial" w:cs="Arial"/>
          <w:sz w:val="22"/>
          <w:szCs w:val="22"/>
        </w:rPr>
        <w:t>d’ouverture de l’ERS </w:t>
      </w:r>
      <w:r w:rsidR="003532FA" w:rsidRPr="00862508">
        <w:rPr>
          <w:rFonts w:ascii="Arial" w:hAnsi="Arial" w:cs="Arial"/>
          <w:sz w:val="22"/>
          <w:szCs w:val="22"/>
        </w:rPr>
        <w:t xml:space="preserve">: </w:t>
      </w:r>
    </w:p>
    <w:p w14:paraId="62E82F51" w14:textId="77777777" w:rsidR="003532FA" w:rsidRPr="00862508" w:rsidRDefault="003532FA" w:rsidP="000974CA">
      <w:pPr>
        <w:spacing w:line="240" w:lineRule="atLeast"/>
        <w:jc w:val="both"/>
        <w:outlineLvl w:val="0"/>
        <w:rPr>
          <w:rFonts w:ascii="Arial" w:hAnsi="Arial" w:cs="Arial"/>
          <w:b/>
          <w:sz w:val="22"/>
          <w:szCs w:val="22"/>
          <w:u w:val="single"/>
        </w:rPr>
      </w:pPr>
    </w:p>
    <w:p w14:paraId="006C294C" w14:textId="77777777" w:rsidR="003532FA" w:rsidRPr="00862508" w:rsidRDefault="003532FA" w:rsidP="000974CA">
      <w:pPr>
        <w:ind w:left="708"/>
        <w:jc w:val="both"/>
        <w:rPr>
          <w:rFonts w:ascii="Arial" w:hAnsi="Arial" w:cs="Arial"/>
          <w:i/>
          <w:sz w:val="22"/>
          <w:szCs w:val="22"/>
        </w:rPr>
      </w:pPr>
      <w:r w:rsidRPr="00862508">
        <w:rPr>
          <w:rFonts w:ascii="Arial" w:hAnsi="Arial" w:cs="Arial"/>
          <w:i/>
          <w:sz w:val="22"/>
          <w:szCs w:val="22"/>
        </w:rPr>
        <w:t xml:space="preserve">Pour être agréés, les restaurants sociaux disposent d’un horaire d’ouverture hebdomadaire </w:t>
      </w:r>
      <w:r w:rsidRPr="00862508">
        <w:rPr>
          <w:rFonts w:ascii="Arial" w:hAnsi="Arial" w:cs="Arial"/>
          <w:i/>
          <w:sz w:val="22"/>
          <w:szCs w:val="22"/>
          <w:u w:val="single"/>
        </w:rPr>
        <w:t>minimal</w:t>
      </w:r>
      <w:r w:rsidRPr="00862508">
        <w:rPr>
          <w:rFonts w:ascii="Arial" w:hAnsi="Arial" w:cs="Arial"/>
          <w:i/>
          <w:sz w:val="22"/>
          <w:szCs w:val="22"/>
        </w:rPr>
        <w:t xml:space="preserve"> de 5 heures. Art.38/4 CRWASS</w:t>
      </w:r>
    </w:p>
    <w:p w14:paraId="5078E72E" w14:textId="77777777" w:rsidR="003E3F27" w:rsidRPr="00862508" w:rsidRDefault="003E3F27" w:rsidP="000974CA">
      <w:pPr>
        <w:ind w:left="708"/>
        <w:jc w:val="both"/>
        <w:rPr>
          <w:rFonts w:ascii="Arial" w:hAnsi="Arial" w:cs="Arial"/>
          <w:i/>
          <w:sz w:val="22"/>
          <w:szCs w:val="22"/>
        </w:rPr>
      </w:pPr>
    </w:p>
    <w:p w14:paraId="4949ADBF" w14:textId="77777777" w:rsidR="003532FA" w:rsidRPr="00862508" w:rsidRDefault="003532FA" w:rsidP="000974CA">
      <w:pPr>
        <w:ind w:left="708"/>
        <w:jc w:val="both"/>
        <w:rPr>
          <w:rFonts w:ascii="Arial" w:hAnsi="Arial" w:cs="Arial"/>
          <w:i/>
          <w:sz w:val="22"/>
          <w:szCs w:val="22"/>
        </w:rPr>
      </w:pPr>
      <w:r w:rsidRPr="00862508">
        <w:rPr>
          <w:rFonts w:ascii="Arial" w:hAnsi="Arial" w:cs="Arial"/>
          <w:i/>
          <w:sz w:val="22"/>
          <w:szCs w:val="22"/>
        </w:rPr>
        <w:t xml:space="preserve">Pour être agréés, les épiceries sociales disposent d’un horaire d’ouverture hebdomadaire </w:t>
      </w:r>
      <w:r w:rsidRPr="00862508">
        <w:rPr>
          <w:rFonts w:ascii="Arial" w:hAnsi="Arial" w:cs="Arial"/>
          <w:i/>
          <w:sz w:val="22"/>
          <w:szCs w:val="22"/>
          <w:u w:val="single"/>
        </w:rPr>
        <w:t>minimal</w:t>
      </w:r>
      <w:r w:rsidRPr="00862508">
        <w:rPr>
          <w:rFonts w:ascii="Arial" w:hAnsi="Arial" w:cs="Arial"/>
          <w:i/>
          <w:sz w:val="22"/>
          <w:szCs w:val="22"/>
        </w:rPr>
        <w:t xml:space="preserve"> de 2 heures</w:t>
      </w:r>
      <w:r w:rsidR="003E3F27" w:rsidRPr="00862508">
        <w:rPr>
          <w:rFonts w:ascii="Arial" w:hAnsi="Arial" w:cs="Arial"/>
          <w:i/>
          <w:sz w:val="22"/>
          <w:szCs w:val="22"/>
        </w:rPr>
        <w:t xml:space="preserve">. </w:t>
      </w:r>
      <w:r w:rsidRPr="00862508">
        <w:rPr>
          <w:rFonts w:ascii="Arial" w:hAnsi="Arial" w:cs="Arial"/>
          <w:i/>
          <w:sz w:val="22"/>
          <w:szCs w:val="22"/>
        </w:rPr>
        <w:t>Art.38/4 CRWASS</w:t>
      </w:r>
    </w:p>
    <w:p w14:paraId="2A9B5C1E" w14:textId="77777777" w:rsidR="003532FA" w:rsidRPr="00862508" w:rsidRDefault="003532FA" w:rsidP="000974CA">
      <w:pPr>
        <w:pStyle w:val="Paragraphedeliste"/>
        <w:ind w:left="0"/>
        <w:jc w:val="both"/>
        <w:rPr>
          <w:rFonts w:ascii="Arial" w:hAnsi="Arial" w:cs="Arial"/>
          <w:sz w:val="22"/>
          <w:szCs w:val="22"/>
        </w:rPr>
      </w:pPr>
    </w:p>
    <w:p w14:paraId="2529BBAC" w14:textId="77777777" w:rsidR="003532FA" w:rsidRPr="00862508" w:rsidRDefault="00C75EE2" w:rsidP="000974CA">
      <w:pPr>
        <w:pStyle w:val="Paragraphedeliste"/>
        <w:ind w:left="0"/>
        <w:jc w:val="both"/>
        <w:rPr>
          <w:rFonts w:ascii="Arial" w:hAnsi="Arial" w:cs="Arial"/>
          <w:i/>
          <w:sz w:val="22"/>
          <w:szCs w:val="22"/>
        </w:rPr>
      </w:pPr>
      <w:r>
        <w:rPr>
          <w:rFonts w:ascii="Arial" w:hAnsi="Arial" w:cs="Arial"/>
          <w:i/>
          <w:sz w:val="22"/>
          <w:szCs w:val="22"/>
        </w:rPr>
        <w:t>On entend par h</w:t>
      </w:r>
      <w:r w:rsidR="003532FA" w:rsidRPr="00862508">
        <w:rPr>
          <w:rFonts w:ascii="Arial" w:hAnsi="Arial" w:cs="Arial"/>
          <w:i/>
          <w:sz w:val="22"/>
          <w:szCs w:val="22"/>
        </w:rPr>
        <w:t xml:space="preserve">oraire d’ouverture: soit l’horaire d’ouverture hebdomadaire valant de manière identique pour chaque semaine et précisant, pour la semaine et </w:t>
      </w:r>
      <w:r w:rsidR="005903AA">
        <w:rPr>
          <w:rFonts w:ascii="Arial" w:hAnsi="Arial" w:cs="Arial"/>
          <w:i/>
          <w:sz w:val="22"/>
          <w:szCs w:val="22"/>
        </w:rPr>
        <w:t xml:space="preserve">jour par jour, les heures où l’ERS </w:t>
      </w:r>
      <w:r w:rsidR="003532FA" w:rsidRPr="00862508">
        <w:rPr>
          <w:rFonts w:ascii="Arial" w:hAnsi="Arial" w:cs="Arial"/>
          <w:i/>
          <w:sz w:val="22"/>
          <w:szCs w:val="22"/>
        </w:rPr>
        <w:t xml:space="preserve">est accessible aux bénéficiaires, soit l’horaire d’ouverture mensuelle précisant, pour le mois et </w:t>
      </w:r>
      <w:r w:rsidR="005903AA">
        <w:rPr>
          <w:rFonts w:ascii="Arial" w:hAnsi="Arial" w:cs="Arial"/>
          <w:i/>
          <w:sz w:val="22"/>
          <w:szCs w:val="22"/>
        </w:rPr>
        <w:t xml:space="preserve">jour par jour, les heures où l’ERS </w:t>
      </w:r>
      <w:r w:rsidR="003532FA" w:rsidRPr="00862508">
        <w:rPr>
          <w:rFonts w:ascii="Arial" w:hAnsi="Arial" w:cs="Arial"/>
          <w:i/>
          <w:sz w:val="22"/>
          <w:szCs w:val="22"/>
        </w:rPr>
        <w:t>est accessible aux bénéficiaires, en cas d’horaire d’ouverture différent d’une semaine à l’autre.</w:t>
      </w:r>
    </w:p>
    <w:p w14:paraId="4D1187FB" w14:textId="77777777" w:rsidR="003532FA" w:rsidRDefault="003532FA" w:rsidP="000974CA">
      <w:pPr>
        <w:jc w:val="both"/>
        <w:rPr>
          <w:rFonts w:ascii="Arial" w:hAnsi="Arial" w:cs="Arial"/>
          <w:sz w:val="22"/>
          <w:szCs w:val="22"/>
        </w:rPr>
      </w:pPr>
    </w:p>
    <w:p w14:paraId="349A8180" w14:textId="77777777" w:rsidR="003532FA" w:rsidRPr="001078D9" w:rsidRDefault="001078D9" w:rsidP="000974CA">
      <w:pPr>
        <w:spacing w:line="240" w:lineRule="atLeast"/>
        <w:jc w:val="both"/>
        <w:outlineLvl w:val="0"/>
        <w:rPr>
          <w:rFonts w:ascii="Arial" w:hAnsi="Arial" w:cs="Arial"/>
          <w:sz w:val="22"/>
          <w:szCs w:val="22"/>
        </w:rPr>
      </w:pPr>
      <w:r w:rsidRPr="001078D9">
        <w:rPr>
          <w:rFonts w:ascii="Arial" w:hAnsi="Arial" w:cs="Arial"/>
          <w:sz w:val="22"/>
          <w:szCs w:val="22"/>
        </w:rPr>
        <w:t>L</w:t>
      </w:r>
      <w:r w:rsidR="00C75EE2">
        <w:rPr>
          <w:rFonts w:ascii="Arial" w:hAnsi="Arial" w:cs="Arial"/>
          <w:sz w:val="22"/>
          <w:szCs w:val="22"/>
        </w:rPr>
        <w:t>’</w:t>
      </w:r>
      <w:r w:rsidR="003532FA" w:rsidRPr="001078D9">
        <w:rPr>
          <w:rFonts w:ascii="Arial" w:hAnsi="Arial" w:cs="Arial"/>
          <w:sz w:val="22"/>
          <w:szCs w:val="22"/>
        </w:rPr>
        <w:t>affichage</w:t>
      </w:r>
      <w:r w:rsidR="00C75EE2">
        <w:rPr>
          <w:rFonts w:ascii="Arial" w:hAnsi="Arial" w:cs="Arial"/>
          <w:sz w:val="22"/>
          <w:szCs w:val="22"/>
        </w:rPr>
        <w:t xml:space="preserve"> est-il conforme</w:t>
      </w:r>
      <w:r w:rsidR="003532FA" w:rsidRPr="001078D9">
        <w:rPr>
          <w:rFonts w:ascii="Arial" w:hAnsi="Arial" w:cs="Arial"/>
          <w:sz w:val="22"/>
          <w:szCs w:val="22"/>
        </w:rPr>
        <w:t xml:space="preserve"> : </w:t>
      </w:r>
    </w:p>
    <w:p w14:paraId="2666D2C2" w14:textId="77777777" w:rsidR="001078D9" w:rsidRDefault="003532FA" w:rsidP="000974CA">
      <w:pPr>
        <w:pStyle w:val="Paragraphedeliste"/>
        <w:numPr>
          <w:ilvl w:val="0"/>
          <w:numId w:val="14"/>
        </w:numPr>
        <w:spacing w:line="240" w:lineRule="atLeast"/>
        <w:jc w:val="both"/>
        <w:outlineLvl w:val="0"/>
        <w:rPr>
          <w:rFonts w:ascii="Arial" w:hAnsi="Arial" w:cs="Arial"/>
          <w:sz w:val="22"/>
          <w:szCs w:val="22"/>
        </w:rPr>
      </w:pPr>
      <w:r w:rsidRPr="00862508">
        <w:rPr>
          <w:rFonts w:ascii="Arial" w:hAnsi="Arial" w:cs="Arial"/>
          <w:sz w:val="22"/>
          <w:szCs w:val="22"/>
        </w:rPr>
        <w:t>Le ROI est-il affiché et accessible</w:t>
      </w:r>
      <w:r w:rsidR="00C736BB">
        <w:rPr>
          <w:rFonts w:ascii="Arial" w:hAnsi="Arial" w:cs="Arial"/>
          <w:sz w:val="22"/>
          <w:szCs w:val="22"/>
        </w:rPr>
        <w:t> ?</w:t>
      </w:r>
    </w:p>
    <w:p w14:paraId="51B02C59" w14:textId="77777777" w:rsidR="003532FA" w:rsidRPr="001078D9" w:rsidRDefault="003532FA" w:rsidP="000974CA">
      <w:pPr>
        <w:pStyle w:val="Paragraphedeliste"/>
        <w:numPr>
          <w:ilvl w:val="0"/>
          <w:numId w:val="14"/>
        </w:numPr>
        <w:spacing w:line="240" w:lineRule="atLeast"/>
        <w:jc w:val="both"/>
        <w:outlineLvl w:val="0"/>
        <w:rPr>
          <w:rFonts w:ascii="Arial" w:hAnsi="Arial" w:cs="Arial"/>
          <w:sz w:val="22"/>
          <w:szCs w:val="22"/>
        </w:rPr>
      </w:pPr>
      <w:r w:rsidRPr="001078D9">
        <w:rPr>
          <w:rFonts w:ascii="Arial" w:hAnsi="Arial" w:cs="Arial"/>
          <w:sz w:val="22"/>
          <w:szCs w:val="22"/>
        </w:rPr>
        <w:t>L’autorisation AFSCA est-elle affichée</w:t>
      </w:r>
      <w:r w:rsidR="00C736BB">
        <w:rPr>
          <w:rFonts w:ascii="Arial" w:hAnsi="Arial" w:cs="Arial"/>
          <w:sz w:val="22"/>
          <w:szCs w:val="22"/>
        </w:rPr>
        <w:t> ?</w:t>
      </w:r>
    </w:p>
    <w:p w14:paraId="6EA2444C" w14:textId="77777777" w:rsidR="00413A59" w:rsidRPr="00862508" w:rsidRDefault="00413A59" w:rsidP="000974CA">
      <w:pPr>
        <w:pStyle w:val="Paragraphedeliste"/>
        <w:ind w:left="0"/>
        <w:jc w:val="both"/>
        <w:rPr>
          <w:rFonts w:ascii="Arial" w:hAnsi="Arial" w:cs="Arial"/>
          <w:sz w:val="22"/>
          <w:szCs w:val="22"/>
        </w:rPr>
      </w:pPr>
    </w:p>
    <w:sectPr w:rsidR="00413A59" w:rsidRPr="00862508" w:rsidSect="00B165B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2F82AA" w14:textId="77777777" w:rsidR="00D83355" w:rsidRDefault="00D83355" w:rsidP="00C37443">
      <w:r>
        <w:separator/>
      </w:r>
    </w:p>
  </w:endnote>
  <w:endnote w:type="continuationSeparator" w:id="0">
    <w:p w14:paraId="7BAFBD0D" w14:textId="77777777" w:rsidR="00D83355" w:rsidRDefault="00D83355" w:rsidP="00C37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ヒラギノ角ゴ Pro W3">
    <w:altName w:val="Arial Unicode MS"/>
    <w:charset w:val="80"/>
    <w:family w:val="auto"/>
    <w:pitch w:val="variable"/>
    <w:sig w:usb0="00000001" w:usb1="00000000" w:usb2="0100040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8064A2" w:themeColor="accent4"/>
      </w:tblBorders>
      <w:tblLook w:val="04A0" w:firstRow="1" w:lastRow="0" w:firstColumn="1" w:lastColumn="0" w:noHBand="0" w:noVBand="1"/>
    </w:tblPr>
    <w:tblGrid>
      <w:gridCol w:w="6350"/>
      <w:gridCol w:w="2722"/>
    </w:tblGrid>
    <w:tr w:rsidR="002D71F9" w14:paraId="0540C751" w14:textId="77777777" w:rsidTr="001310D3">
      <w:trPr>
        <w:trHeight w:val="360"/>
      </w:trPr>
      <w:tc>
        <w:tcPr>
          <w:tcW w:w="3500" w:type="pct"/>
        </w:tcPr>
        <w:p w14:paraId="06D7DBCC" w14:textId="77777777" w:rsidR="002D71F9" w:rsidRDefault="002D71F9" w:rsidP="00C37443">
          <w:pPr>
            <w:pStyle w:val="Pieddepage"/>
            <w:jc w:val="right"/>
          </w:pPr>
          <w:r>
            <w:t>Manuel de l’Inspection – Partie ERS</w:t>
          </w:r>
        </w:p>
      </w:tc>
      <w:tc>
        <w:tcPr>
          <w:tcW w:w="1500" w:type="pct"/>
          <w:shd w:val="clear" w:color="auto" w:fill="8064A2" w:themeFill="accent4"/>
        </w:tcPr>
        <w:p w14:paraId="2217C72D" w14:textId="77777777" w:rsidR="002D71F9" w:rsidRDefault="00263CEF" w:rsidP="001310D3">
          <w:pPr>
            <w:pStyle w:val="Pieddepage"/>
            <w:jc w:val="right"/>
            <w:rPr>
              <w:color w:val="FFFFFF" w:themeColor="background1"/>
            </w:rPr>
          </w:pPr>
          <w:r>
            <w:fldChar w:fldCharType="begin"/>
          </w:r>
          <w:r w:rsidR="002D71F9">
            <w:instrText>PAGE    \* MERGEFORMAT</w:instrText>
          </w:r>
          <w:r>
            <w:fldChar w:fldCharType="separate"/>
          </w:r>
          <w:r w:rsidR="006A6233" w:rsidRPr="006A6233">
            <w:rPr>
              <w:noProof/>
              <w:color w:val="FFFFFF" w:themeColor="background1"/>
            </w:rPr>
            <w:t>5</w:t>
          </w:r>
          <w:r>
            <w:rPr>
              <w:color w:val="FFFFFF" w:themeColor="background1"/>
            </w:rPr>
            <w:fldChar w:fldCharType="end"/>
          </w:r>
        </w:p>
      </w:tc>
    </w:tr>
  </w:tbl>
  <w:p w14:paraId="212B2A39" w14:textId="77777777" w:rsidR="002D71F9" w:rsidRDefault="002D71F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1B59C0" w14:textId="77777777" w:rsidR="00D83355" w:rsidRDefault="00D83355" w:rsidP="00C37443">
      <w:r>
        <w:separator/>
      </w:r>
    </w:p>
  </w:footnote>
  <w:footnote w:type="continuationSeparator" w:id="0">
    <w:p w14:paraId="247D115B" w14:textId="77777777" w:rsidR="00D83355" w:rsidRDefault="00D83355" w:rsidP="00C37443">
      <w:r>
        <w:continuationSeparator/>
      </w:r>
    </w:p>
  </w:footnote>
  <w:footnote w:id="1">
    <w:p w14:paraId="61FD239E" w14:textId="77777777" w:rsidR="002D71F9" w:rsidRPr="000F4C23" w:rsidRDefault="002D71F9" w:rsidP="00B95BF6">
      <w:pPr>
        <w:pStyle w:val="Notedebasdepage"/>
        <w:rPr>
          <w:rFonts w:ascii="Arial" w:hAnsi="Arial" w:cs="Arial"/>
          <w:sz w:val="18"/>
          <w:szCs w:val="18"/>
          <w:lang w:val="fr-BE"/>
        </w:rPr>
      </w:pPr>
      <w:r w:rsidRPr="000F4C23">
        <w:rPr>
          <w:rStyle w:val="Appelnotedebasdep"/>
          <w:rFonts w:ascii="Arial" w:hAnsi="Arial" w:cs="Arial"/>
          <w:sz w:val="18"/>
          <w:szCs w:val="18"/>
        </w:rPr>
        <w:footnoteRef/>
      </w:r>
      <w:r w:rsidRPr="000F4C23">
        <w:rPr>
          <w:rFonts w:ascii="Arial" w:hAnsi="Arial" w:cs="Arial"/>
          <w:sz w:val="18"/>
          <w:szCs w:val="18"/>
        </w:rPr>
        <w:t xml:space="preserve"> </w:t>
      </w:r>
      <w:r w:rsidRPr="000F4C23">
        <w:rPr>
          <w:rFonts w:ascii="Arial" w:hAnsi="Arial" w:cs="Arial"/>
          <w:sz w:val="18"/>
          <w:szCs w:val="18"/>
          <w:lang w:val="fr-BE"/>
        </w:rPr>
        <w:t>L</w:t>
      </w:r>
      <w:r>
        <w:rPr>
          <w:rFonts w:ascii="Arial" w:hAnsi="Arial" w:cs="Arial"/>
          <w:sz w:val="18"/>
          <w:szCs w:val="18"/>
          <w:lang w:val="fr-BE"/>
        </w:rPr>
        <w:t>a</w:t>
      </w:r>
      <w:r w:rsidRPr="000F4C23">
        <w:rPr>
          <w:rFonts w:ascii="Arial" w:hAnsi="Arial" w:cs="Arial"/>
          <w:sz w:val="18"/>
          <w:szCs w:val="18"/>
          <w:lang w:val="fr-BE"/>
        </w:rPr>
        <w:t xml:space="preserve"> </w:t>
      </w:r>
      <w:r>
        <w:rPr>
          <w:rFonts w:ascii="Arial" w:hAnsi="Arial" w:cs="Arial"/>
          <w:sz w:val="18"/>
          <w:szCs w:val="18"/>
          <w:lang w:val="fr-BE"/>
        </w:rPr>
        <w:t xml:space="preserve">distribution des </w:t>
      </w:r>
      <w:r w:rsidRPr="000F4C23">
        <w:rPr>
          <w:rFonts w:ascii="Arial" w:hAnsi="Arial" w:cs="Arial"/>
          <w:sz w:val="18"/>
          <w:szCs w:val="18"/>
          <w:lang w:val="fr-BE"/>
        </w:rPr>
        <w:t>colis alimentaire</w:t>
      </w:r>
      <w:r>
        <w:rPr>
          <w:rFonts w:ascii="Arial" w:hAnsi="Arial" w:cs="Arial"/>
          <w:sz w:val="18"/>
          <w:szCs w:val="18"/>
          <w:lang w:val="fr-BE"/>
        </w:rPr>
        <w:t>s</w:t>
      </w:r>
      <w:r w:rsidRPr="000F4C23">
        <w:rPr>
          <w:rFonts w:ascii="Arial" w:hAnsi="Arial" w:cs="Arial"/>
          <w:sz w:val="18"/>
          <w:szCs w:val="18"/>
          <w:lang w:val="fr-BE"/>
        </w:rPr>
        <w:t xml:space="preserve"> ne </w:t>
      </w:r>
      <w:r>
        <w:rPr>
          <w:rFonts w:ascii="Arial" w:hAnsi="Arial" w:cs="Arial"/>
          <w:sz w:val="18"/>
          <w:szCs w:val="18"/>
          <w:lang w:val="fr-BE"/>
        </w:rPr>
        <w:t>relève</w:t>
      </w:r>
      <w:r w:rsidRPr="000F4C23">
        <w:rPr>
          <w:rFonts w:ascii="Arial" w:hAnsi="Arial" w:cs="Arial"/>
          <w:sz w:val="18"/>
          <w:szCs w:val="18"/>
          <w:lang w:val="fr-BE"/>
        </w:rPr>
        <w:t xml:space="preserve"> pas </w:t>
      </w:r>
      <w:r>
        <w:rPr>
          <w:rFonts w:ascii="Arial" w:hAnsi="Arial" w:cs="Arial"/>
          <w:sz w:val="18"/>
          <w:szCs w:val="18"/>
          <w:lang w:val="fr-BE"/>
        </w:rPr>
        <w:t>de l’agrément en tant qu’épicerie sociale</w:t>
      </w:r>
      <w:r w:rsidRPr="000F4C23">
        <w:rPr>
          <w:rFonts w:ascii="Arial" w:hAnsi="Arial" w:cs="Arial"/>
          <w:sz w:val="18"/>
          <w:szCs w:val="18"/>
          <w:lang w:val="fr-BE"/>
        </w:rPr>
        <w:t>.</w:t>
      </w:r>
      <w:r>
        <w:rPr>
          <w:rFonts w:ascii="Arial" w:hAnsi="Arial" w:cs="Arial"/>
          <w:sz w:val="18"/>
          <w:szCs w:val="18"/>
          <w:lang w:val="fr-BE"/>
        </w:rPr>
        <w:t xml:space="preserve"> Il s’agit ici de lister les actions complémentaires.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7760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6D7D5E"/>
    <w:multiLevelType w:val="hybridMultilevel"/>
    <w:tmpl w:val="B61006AA"/>
    <w:lvl w:ilvl="0" w:tplc="C6C27BE8">
      <w:numFmt w:val="bullet"/>
      <w:lvlText w:val="-"/>
      <w:lvlJc w:val="left"/>
      <w:pPr>
        <w:ind w:left="-708" w:hanging="360"/>
      </w:pPr>
      <w:rPr>
        <w:rFonts w:hint="default"/>
      </w:rPr>
    </w:lvl>
    <w:lvl w:ilvl="1" w:tplc="080C0003">
      <w:start w:val="1"/>
      <w:numFmt w:val="bullet"/>
      <w:lvlText w:val="o"/>
      <w:lvlJc w:val="left"/>
      <w:pPr>
        <w:ind w:left="12" w:hanging="360"/>
      </w:pPr>
      <w:rPr>
        <w:rFonts w:ascii="Courier New" w:hAnsi="Courier New" w:cs="Courier New" w:hint="default"/>
      </w:rPr>
    </w:lvl>
    <w:lvl w:ilvl="2" w:tplc="080C0005">
      <w:start w:val="1"/>
      <w:numFmt w:val="bullet"/>
      <w:lvlText w:val=""/>
      <w:lvlJc w:val="left"/>
      <w:pPr>
        <w:ind w:left="732" w:hanging="360"/>
      </w:pPr>
      <w:rPr>
        <w:rFonts w:ascii="Wingdings" w:hAnsi="Wingdings" w:hint="default"/>
      </w:rPr>
    </w:lvl>
    <w:lvl w:ilvl="3" w:tplc="080C0001" w:tentative="1">
      <w:start w:val="1"/>
      <w:numFmt w:val="bullet"/>
      <w:lvlText w:val=""/>
      <w:lvlJc w:val="left"/>
      <w:pPr>
        <w:ind w:left="1452" w:hanging="360"/>
      </w:pPr>
      <w:rPr>
        <w:rFonts w:ascii="Symbol" w:hAnsi="Symbol" w:hint="default"/>
      </w:rPr>
    </w:lvl>
    <w:lvl w:ilvl="4" w:tplc="080C0003" w:tentative="1">
      <w:start w:val="1"/>
      <w:numFmt w:val="bullet"/>
      <w:lvlText w:val="o"/>
      <w:lvlJc w:val="left"/>
      <w:pPr>
        <w:ind w:left="2172" w:hanging="360"/>
      </w:pPr>
      <w:rPr>
        <w:rFonts w:ascii="Courier New" w:hAnsi="Courier New" w:cs="Courier New" w:hint="default"/>
      </w:rPr>
    </w:lvl>
    <w:lvl w:ilvl="5" w:tplc="080C0005" w:tentative="1">
      <w:start w:val="1"/>
      <w:numFmt w:val="bullet"/>
      <w:lvlText w:val=""/>
      <w:lvlJc w:val="left"/>
      <w:pPr>
        <w:ind w:left="2892" w:hanging="360"/>
      </w:pPr>
      <w:rPr>
        <w:rFonts w:ascii="Wingdings" w:hAnsi="Wingdings" w:hint="default"/>
      </w:rPr>
    </w:lvl>
    <w:lvl w:ilvl="6" w:tplc="080C0001" w:tentative="1">
      <w:start w:val="1"/>
      <w:numFmt w:val="bullet"/>
      <w:lvlText w:val=""/>
      <w:lvlJc w:val="left"/>
      <w:pPr>
        <w:ind w:left="3612" w:hanging="360"/>
      </w:pPr>
      <w:rPr>
        <w:rFonts w:ascii="Symbol" w:hAnsi="Symbol" w:hint="default"/>
      </w:rPr>
    </w:lvl>
    <w:lvl w:ilvl="7" w:tplc="080C0003" w:tentative="1">
      <w:start w:val="1"/>
      <w:numFmt w:val="bullet"/>
      <w:lvlText w:val="o"/>
      <w:lvlJc w:val="left"/>
      <w:pPr>
        <w:ind w:left="4332" w:hanging="360"/>
      </w:pPr>
      <w:rPr>
        <w:rFonts w:ascii="Courier New" w:hAnsi="Courier New" w:cs="Courier New" w:hint="default"/>
      </w:rPr>
    </w:lvl>
    <w:lvl w:ilvl="8" w:tplc="080C0005" w:tentative="1">
      <w:start w:val="1"/>
      <w:numFmt w:val="bullet"/>
      <w:lvlText w:val=""/>
      <w:lvlJc w:val="left"/>
      <w:pPr>
        <w:ind w:left="5052" w:hanging="360"/>
      </w:pPr>
      <w:rPr>
        <w:rFonts w:ascii="Wingdings" w:hAnsi="Wingdings" w:hint="default"/>
      </w:rPr>
    </w:lvl>
  </w:abstractNum>
  <w:abstractNum w:abstractNumId="2" w15:restartNumberingAfterBreak="0">
    <w:nsid w:val="0CC22643"/>
    <w:multiLevelType w:val="hybridMultilevel"/>
    <w:tmpl w:val="12327EAE"/>
    <w:lvl w:ilvl="0" w:tplc="5D0C03D0">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2B25EB3"/>
    <w:multiLevelType w:val="hybridMultilevel"/>
    <w:tmpl w:val="8C6C864A"/>
    <w:lvl w:ilvl="0" w:tplc="41C0D57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B82049F"/>
    <w:multiLevelType w:val="hybridMultilevel"/>
    <w:tmpl w:val="69EAAF2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BE14519"/>
    <w:multiLevelType w:val="hybridMultilevel"/>
    <w:tmpl w:val="96606106"/>
    <w:lvl w:ilvl="0" w:tplc="5D0C03D0">
      <w:numFmt w:val="bullet"/>
      <w:lvlText w:val="-"/>
      <w:lvlJc w:val="left"/>
      <w:pPr>
        <w:ind w:left="540" w:hanging="360"/>
      </w:pPr>
      <w:rPr>
        <w:rFonts w:ascii="Arial" w:eastAsia="Times New Roman" w:hAnsi="Arial" w:cs="Arial" w:hint="default"/>
      </w:rPr>
    </w:lvl>
    <w:lvl w:ilvl="1" w:tplc="080C0003" w:tentative="1">
      <w:start w:val="1"/>
      <w:numFmt w:val="bullet"/>
      <w:lvlText w:val="o"/>
      <w:lvlJc w:val="left"/>
      <w:pPr>
        <w:ind w:left="1260" w:hanging="360"/>
      </w:pPr>
      <w:rPr>
        <w:rFonts w:ascii="Courier New" w:hAnsi="Courier New" w:cs="Courier New" w:hint="default"/>
      </w:rPr>
    </w:lvl>
    <w:lvl w:ilvl="2" w:tplc="080C0005" w:tentative="1">
      <w:start w:val="1"/>
      <w:numFmt w:val="bullet"/>
      <w:lvlText w:val=""/>
      <w:lvlJc w:val="left"/>
      <w:pPr>
        <w:ind w:left="1980" w:hanging="360"/>
      </w:pPr>
      <w:rPr>
        <w:rFonts w:ascii="Wingdings" w:hAnsi="Wingdings" w:hint="default"/>
      </w:rPr>
    </w:lvl>
    <w:lvl w:ilvl="3" w:tplc="080C0001" w:tentative="1">
      <w:start w:val="1"/>
      <w:numFmt w:val="bullet"/>
      <w:lvlText w:val=""/>
      <w:lvlJc w:val="left"/>
      <w:pPr>
        <w:ind w:left="2700" w:hanging="360"/>
      </w:pPr>
      <w:rPr>
        <w:rFonts w:ascii="Symbol" w:hAnsi="Symbol" w:hint="default"/>
      </w:rPr>
    </w:lvl>
    <w:lvl w:ilvl="4" w:tplc="080C0003" w:tentative="1">
      <w:start w:val="1"/>
      <w:numFmt w:val="bullet"/>
      <w:lvlText w:val="o"/>
      <w:lvlJc w:val="left"/>
      <w:pPr>
        <w:ind w:left="3420" w:hanging="360"/>
      </w:pPr>
      <w:rPr>
        <w:rFonts w:ascii="Courier New" w:hAnsi="Courier New" w:cs="Courier New" w:hint="default"/>
      </w:rPr>
    </w:lvl>
    <w:lvl w:ilvl="5" w:tplc="080C0005" w:tentative="1">
      <w:start w:val="1"/>
      <w:numFmt w:val="bullet"/>
      <w:lvlText w:val=""/>
      <w:lvlJc w:val="left"/>
      <w:pPr>
        <w:ind w:left="4140" w:hanging="360"/>
      </w:pPr>
      <w:rPr>
        <w:rFonts w:ascii="Wingdings" w:hAnsi="Wingdings" w:hint="default"/>
      </w:rPr>
    </w:lvl>
    <w:lvl w:ilvl="6" w:tplc="080C0001" w:tentative="1">
      <w:start w:val="1"/>
      <w:numFmt w:val="bullet"/>
      <w:lvlText w:val=""/>
      <w:lvlJc w:val="left"/>
      <w:pPr>
        <w:ind w:left="4860" w:hanging="360"/>
      </w:pPr>
      <w:rPr>
        <w:rFonts w:ascii="Symbol" w:hAnsi="Symbol" w:hint="default"/>
      </w:rPr>
    </w:lvl>
    <w:lvl w:ilvl="7" w:tplc="080C0003" w:tentative="1">
      <w:start w:val="1"/>
      <w:numFmt w:val="bullet"/>
      <w:lvlText w:val="o"/>
      <w:lvlJc w:val="left"/>
      <w:pPr>
        <w:ind w:left="5580" w:hanging="360"/>
      </w:pPr>
      <w:rPr>
        <w:rFonts w:ascii="Courier New" w:hAnsi="Courier New" w:cs="Courier New" w:hint="default"/>
      </w:rPr>
    </w:lvl>
    <w:lvl w:ilvl="8" w:tplc="080C0005" w:tentative="1">
      <w:start w:val="1"/>
      <w:numFmt w:val="bullet"/>
      <w:lvlText w:val=""/>
      <w:lvlJc w:val="left"/>
      <w:pPr>
        <w:ind w:left="6300" w:hanging="360"/>
      </w:pPr>
      <w:rPr>
        <w:rFonts w:ascii="Wingdings" w:hAnsi="Wingdings" w:hint="default"/>
      </w:rPr>
    </w:lvl>
  </w:abstractNum>
  <w:abstractNum w:abstractNumId="6" w15:restartNumberingAfterBreak="0">
    <w:nsid w:val="23570AFD"/>
    <w:multiLevelType w:val="multilevel"/>
    <w:tmpl w:val="A6884918"/>
    <w:lvl w:ilvl="0">
      <w:start w:val="1"/>
      <w:numFmt w:val="decimal"/>
      <w:pStyle w:val="Style2"/>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422" w:hanging="1080"/>
      </w:pPr>
      <w:rPr>
        <w:rFonts w:hint="default"/>
      </w:rPr>
    </w:lvl>
    <w:lvl w:ilvl="3">
      <w:start w:val="1"/>
      <w:numFmt w:val="decimal"/>
      <w:isLgl/>
      <w:lvlText w:val="%1.%2.%3.%4."/>
      <w:lvlJc w:val="left"/>
      <w:pPr>
        <w:ind w:left="3273" w:hanging="1440"/>
      </w:pPr>
      <w:rPr>
        <w:rFonts w:hint="default"/>
      </w:rPr>
    </w:lvl>
    <w:lvl w:ilvl="4">
      <w:start w:val="1"/>
      <w:numFmt w:val="decimal"/>
      <w:isLgl/>
      <w:lvlText w:val="%1.%2.%3.%4.%5."/>
      <w:lvlJc w:val="left"/>
      <w:pPr>
        <w:ind w:left="4124" w:hanging="1800"/>
      </w:pPr>
      <w:rPr>
        <w:rFonts w:hint="default"/>
      </w:rPr>
    </w:lvl>
    <w:lvl w:ilvl="5">
      <w:start w:val="1"/>
      <w:numFmt w:val="decimal"/>
      <w:isLgl/>
      <w:lvlText w:val="%1.%2.%3.%4.%5.%6."/>
      <w:lvlJc w:val="left"/>
      <w:pPr>
        <w:ind w:left="4975" w:hanging="2160"/>
      </w:pPr>
      <w:rPr>
        <w:rFonts w:hint="default"/>
      </w:rPr>
    </w:lvl>
    <w:lvl w:ilvl="6">
      <w:start w:val="1"/>
      <w:numFmt w:val="decimal"/>
      <w:isLgl/>
      <w:lvlText w:val="%1.%2.%3.%4.%5.%6.%7."/>
      <w:lvlJc w:val="left"/>
      <w:pPr>
        <w:ind w:left="5826" w:hanging="2520"/>
      </w:pPr>
      <w:rPr>
        <w:rFonts w:hint="default"/>
      </w:rPr>
    </w:lvl>
    <w:lvl w:ilvl="7">
      <w:start w:val="1"/>
      <w:numFmt w:val="decimal"/>
      <w:isLgl/>
      <w:lvlText w:val="%1.%2.%3.%4.%5.%6.%7.%8."/>
      <w:lvlJc w:val="left"/>
      <w:pPr>
        <w:ind w:left="6677" w:hanging="2880"/>
      </w:pPr>
      <w:rPr>
        <w:rFonts w:hint="default"/>
      </w:rPr>
    </w:lvl>
    <w:lvl w:ilvl="8">
      <w:start w:val="1"/>
      <w:numFmt w:val="decimal"/>
      <w:isLgl/>
      <w:lvlText w:val="%1.%2.%3.%4.%5.%6.%7.%8.%9."/>
      <w:lvlJc w:val="left"/>
      <w:pPr>
        <w:ind w:left="7528" w:hanging="3240"/>
      </w:pPr>
      <w:rPr>
        <w:rFonts w:hint="default"/>
      </w:rPr>
    </w:lvl>
  </w:abstractNum>
  <w:abstractNum w:abstractNumId="7" w15:restartNumberingAfterBreak="0">
    <w:nsid w:val="251262D9"/>
    <w:multiLevelType w:val="hybridMultilevel"/>
    <w:tmpl w:val="CD4698C0"/>
    <w:lvl w:ilvl="0" w:tplc="CB540324">
      <w:start w:val="1"/>
      <w:numFmt w:val="bullet"/>
      <w:lvlText w:val="–"/>
      <w:lvlJc w:val="left"/>
      <w:pPr>
        <w:ind w:left="720" w:hanging="360"/>
      </w:pPr>
      <w:rPr>
        <w:rFonts w:ascii="Arial"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84771DD"/>
    <w:multiLevelType w:val="hybridMultilevel"/>
    <w:tmpl w:val="7E060B9A"/>
    <w:lvl w:ilvl="0" w:tplc="080C0005">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9" w15:restartNumberingAfterBreak="0">
    <w:nsid w:val="3038201F"/>
    <w:multiLevelType w:val="hybridMultilevel"/>
    <w:tmpl w:val="04A81B86"/>
    <w:lvl w:ilvl="0" w:tplc="080C0005">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0" w15:restartNumberingAfterBreak="0">
    <w:nsid w:val="31802C5F"/>
    <w:multiLevelType w:val="hybridMultilevel"/>
    <w:tmpl w:val="06AE8E96"/>
    <w:lvl w:ilvl="0" w:tplc="41C0D57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47EE4118"/>
    <w:multiLevelType w:val="hybridMultilevel"/>
    <w:tmpl w:val="FE80360E"/>
    <w:lvl w:ilvl="0" w:tplc="C6C27BE8">
      <w:numFmt w:val="bullet"/>
      <w:lvlText w:val="-"/>
      <w:lvlJc w:val="left"/>
      <w:pPr>
        <w:ind w:left="360" w:hanging="360"/>
      </w:pPr>
      <w:rPr>
        <w:rFont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2" w15:restartNumberingAfterBreak="0">
    <w:nsid w:val="53856F17"/>
    <w:multiLevelType w:val="hybridMultilevel"/>
    <w:tmpl w:val="30A46C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669A7BB9"/>
    <w:multiLevelType w:val="hybridMultilevel"/>
    <w:tmpl w:val="E2881492"/>
    <w:lvl w:ilvl="0" w:tplc="080C0005">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75C71521"/>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5"/>
  </w:num>
  <w:num w:numId="3">
    <w:abstractNumId w:val="4"/>
  </w:num>
  <w:num w:numId="4">
    <w:abstractNumId w:val="2"/>
  </w:num>
  <w:num w:numId="5">
    <w:abstractNumId w:val="1"/>
  </w:num>
  <w:num w:numId="6">
    <w:abstractNumId w:val="7"/>
  </w:num>
  <w:num w:numId="7">
    <w:abstractNumId w:val="9"/>
  </w:num>
  <w:num w:numId="8">
    <w:abstractNumId w:val="0"/>
  </w:num>
  <w:num w:numId="9">
    <w:abstractNumId w:val="11"/>
  </w:num>
  <w:num w:numId="10">
    <w:abstractNumId w:val="13"/>
  </w:num>
  <w:num w:numId="11">
    <w:abstractNumId w:val="14"/>
  </w:num>
  <w:num w:numId="12">
    <w:abstractNumId w:val="8"/>
  </w:num>
  <w:num w:numId="13">
    <w:abstractNumId w:val="12"/>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A64"/>
    <w:rsid w:val="000072FB"/>
    <w:rsid w:val="00011D53"/>
    <w:rsid w:val="00053562"/>
    <w:rsid w:val="000974CA"/>
    <w:rsid w:val="000B732E"/>
    <w:rsid w:val="001061D6"/>
    <w:rsid w:val="001078D9"/>
    <w:rsid w:val="001310D3"/>
    <w:rsid w:val="00162142"/>
    <w:rsid w:val="001829EB"/>
    <w:rsid w:val="00211C00"/>
    <w:rsid w:val="00263CEF"/>
    <w:rsid w:val="00266880"/>
    <w:rsid w:val="0028535D"/>
    <w:rsid w:val="002929AD"/>
    <w:rsid w:val="0029697F"/>
    <w:rsid w:val="002D313A"/>
    <w:rsid w:val="002D71F9"/>
    <w:rsid w:val="002E0136"/>
    <w:rsid w:val="002F7DE8"/>
    <w:rsid w:val="003264C4"/>
    <w:rsid w:val="003274C8"/>
    <w:rsid w:val="003532FA"/>
    <w:rsid w:val="00353875"/>
    <w:rsid w:val="00371EA5"/>
    <w:rsid w:val="003A5154"/>
    <w:rsid w:val="003E3F27"/>
    <w:rsid w:val="00413A59"/>
    <w:rsid w:val="00465D1F"/>
    <w:rsid w:val="004668DE"/>
    <w:rsid w:val="00496AFF"/>
    <w:rsid w:val="00547A64"/>
    <w:rsid w:val="005903AA"/>
    <w:rsid w:val="005922FA"/>
    <w:rsid w:val="005F0263"/>
    <w:rsid w:val="00636B0A"/>
    <w:rsid w:val="006736CF"/>
    <w:rsid w:val="006A6233"/>
    <w:rsid w:val="00720F83"/>
    <w:rsid w:val="00721C9E"/>
    <w:rsid w:val="00735663"/>
    <w:rsid w:val="007A4E65"/>
    <w:rsid w:val="007B6AEF"/>
    <w:rsid w:val="007C28C7"/>
    <w:rsid w:val="00862508"/>
    <w:rsid w:val="00A45CBC"/>
    <w:rsid w:val="00A94F9F"/>
    <w:rsid w:val="00AC0638"/>
    <w:rsid w:val="00AF56F3"/>
    <w:rsid w:val="00B165B3"/>
    <w:rsid w:val="00B865AD"/>
    <w:rsid w:val="00B95BF6"/>
    <w:rsid w:val="00BA1C8E"/>
    <w:rsid w:val="00BD35C0"/>
    <w:rsid w:val="00C01DE3"/>
    <w:rsid w:val="00C175BF"/>
    <w:rsid w:val="00C27ACD"/>
    <w:rsid w:val="00C37443"/>
    <w:rsid w:val="00C64889"/>
    <w:rsid w:val="00C736BB"/>
    <w:rsid w:val="00C75EE2"/>
    <w:rsid w:val="00CC6085"/>
    <w:rsid w:val="00D83355"/>
    <w:rsid w:val="00DF4704"/>
    <w:rsid w:val="00DF64D5"/>
    <w:rsid w:val="00E93203"/>
    <w:rsid w:val="00F33962"/>
    <w:rsid w:val="00F469DA"/>
    <w:rsid w:val="00F544C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9758F4"/>
  <w15:docId w15:val="{55427189-A6EF-4B65-8861-9938A818F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A64"/>
    <w:pPr>
      <w:spacing w:after="0" w:line="240" w:lineRule="auto"/>
    </w:pPr>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
    <w:qFormat/>
    <w:rsid w:val="00547A64"/>
    <w:pPr>
      <w:keepNext/>
      <w:spacing w:before="240" w:after="60"/>
      <w:outlineLvl w:val="0"/>
    </w:pPr>
    <w:rPr>
      <w:rFonts w:ascii="Arial" w:hAnsi="Arial"/>
      <w:b/>
      <w:kern w:val="28"/>
      <w:sz w:val="28"/>
      <w:szCs w:val="20"/>
      <w:lang w:eastAsia="en-US"/>
    </w:rPr>
  </w:style>
  <w:style w:type="paragraph" w:styleId="Titre2">
    <w:name w:val="heading 2"/>
    <w:basedOn w:val="Normal"/>
    <w:next w:val="Normal"/>
    <w:link w:val="Titre2Car"/>
    <w:qFormat/>
    <w:rsid w:val="00547A64"/>
    <w:pPr>
      <w:keepNext/>
      <w:jc w:val="center"/>
      <w:outlineLvl w:val="1"/>
    </w:pPr>
    <w:rPr>
      <w:b/>
      <w:sz w:val="56"/>
      <w:szCs w:val="20"/>
      <w:u w:val="single"/>
      <w:lang w:val="fr-B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47A64"/>
    <w:rPr>
      <w:rFonts w:ascii="Arial" w:eastAsia="Times New Roman" w:hAnsi="Arial" w:cs="Times New Roman"/>
      <w:b/>
      <w:kern w:val="28"/>
      <w:sz w:val="28"/>
      <w:szCs w:val="20"/>
      <w:lang w:val="fr-FR"/>
    </w:rPr>
  </w:style>
  <w:style w:type="character" w:customStyle="1" w:styleId="Titre2Car">
    <w:name w:val="Titre 2 Car"/>
    <w:basedOn w:val="Policepardfaut"/>
    <w:link w:val="Titre2"/>
    <w:rsid w:val="00547A64"/>
    <w:rPr>
      <w:rFonts w:ascii="Times New Roman" w:eastAsia="Times New Roman" w:hAnsi="Times New Roman" w:cs="Times New Roman"/>
      <w:b/>
      <w:sz w:val="56"/>
      <w:szCs w:val="20"/>
      <w:u w:val="single"/>
    </w:rPr>
  </w:style>
  <w:style w:type="paragraph" w:styleId="Paragraphedeliste">
    <w:name w:val="List Paragraph"/>
    <w:basedOn w:val="Normal"/>
    <w:link w:val="ParagraphedelisteCar"/>
    <w:uiPriority w:val="34"/>
    <w:qFormat/>
    <w:rsid w:val="00547A64"/>
    <w:pPr>
      <w:ind w:left="720"/>
      <w:contextualSpacing/>
    </w:pPr>
  </w:style>
  <w:style w:type="paragraph" w:customStyle="1" w:styleId="Style2">
    <w:name w:val="Style2"/>
    <w:basedOn w:val="Normal"/>
    <w:qFormat/>
    <w:rsid w:val="00547A64"/>
    <w:pPr>
      <w:numPr>
        <w:numId w:val="1"/>
      </w:numPr>
      <w:pBdr>
        <w:top w:val="single" w:sz="2" w:space="1" w:color="auto"/>
        <w:left w:val="single" w:sz="2" w:space="4" w:color="auto"/>
        <w:bottom w:val="single" w:sz="2" w:space="1" w:color="auto"/>
        <w:right w:val="single" w:sz="2" w:space="4" w:color="auto"/>
      </w:pBdr>
      <w:ind w:left="357" w:hanging="357"/>
      <w:jc w:val="center"/>
      <w:outlineLvl w:val="0"/>
    </w:pPr>
    <w:rPr>
      <w:smallCaps/>
      <w:sz w:val="28"/>
      <w:szCs w:val="20"/>
      <w:lang w:eastAsia="de-DE"/>
    </w:rPr>
  </w:style>
  <w:style w:type="paragraph" w:styleId="Sansinterligne">
    <w:name w:val="No Spacing"/>
    <w:link w:val="SansinterligneCar"/>
    <w:uiPriority w:val="1"/>
    <w:qFormat/>
    <w:rsid w:val="00547A64"/>
    <w:pPr>
      <w:spacing w:after="0" w:line="240" w:lineRule="auto"/>
    </w:pPr>
    <w:rPr>
      <w:rFonts w:eastAsiaTheme="minorEastAsia"/>
      <w:lang w:val="fr-FR"/>
    </w:rPr>
  </w:style>
  <w:style w:type="character" w:customStyle="1" w:styleId="SansinterligneCar">
    <w:name w:val="Sans interligne Car"/>
    <w:basedOn w:val="Policepardfaut"/>
    <w:link w:val="Sansinterligne"/>
    <w:uiPriority w:val="1"/>
    <w:rsid w:val="00547A64"/>
    <w:rPr>
      <w:rFonts w:eastAsiaTheme="minorEastAsia"/>
      <w:lang w:val="fr-FR"/>
    </w:rPr>
  </w:style>
  <w:style w:type="paragraph" w:styleId="Pieddepage">
    <w:name w:val="footer"/>
    <w:basedOn w:val="Normal"/>
    <w:link w:val="PieddepageCar"/>
    <w:unhideWhenUsed/>
    <w:rsid w:val="00547A64"/>
    <w:pPr>
      <w:tabs>
        <w:tab w:val="center" w:pos="4536"/>
        <w:tab w:val="right" w:pos="9072"/>
      </w:tabs>
    </w:pPr>
  </w:style>
  <w:style w:type="character" w:customStyle="1" w:styleId="PieddepageCar">
    <w:name w:val="Pied de page Car"/>
    <w:basedOn w:val="Policepardfaut"/>
    <w:link w:val="Pieddepage"/>
    <w:rsid w:val="00547A64"/>
    <w:rPr>
      <w:rFonts w:ascii="Times New Roman" w:eastAsia="Times New Roman" w:hAnsi="Times New Roman" w:cs="Times New Roman"/>
      <w:sz w:val="24"/>
      <w:szCs w:val="24"/>
      <w:lang w:val="fr-FR" w:eastAsia="fr-FR"/>
    </w:rPr>
  </w:style>
  <w:style w:type="paragraph" w:customStyle="1" w:styleId="1DG">
    <w:name w:val="1DG"/>
    <w:basedOn w:val="Normal"/>
    <w:next w:val="Normal"/>
    <w:rsid w:val="00547A64"/>
    <w:pPr>
      <w:framePr w:w="4253" w:h="1701" w:hSpace="284" w:vSpace="1134" w:wrap="auto" w:vAnchor="page" w:hAnchor="margin" w:y="1985"/>
      <w:spacing w:after="60"/>
    </w:pPr>
    <w:rPr>
      <w:rFonts w:ascii="Arial" w:hAnsi="Arial"/>
      <w:caps/>
      <w:szCs w:val="20"/>
      <w:lang w:val="de-DE" w:eastAsia="de-DE"/>
    </w:rPr>
  </w:style>
  <w:style w:type="paragraph" w:styleId="Textedebulles">
    <w:name w:val="Balloon Text"/>
    <w:basedOn w:val="Normal"/>
    <w:link w:val="TextedebullesCar"/>
    <w:uiPriority w:val="99"/>
    <w:semiHidden/>
    <w:unhideWhenUsed/>
    <w:rsid w:val="00547A64"/>
    <w:rPr>
      <w:rFonts w:ascii="Tahoma" w:hAnsi="Tahoma" w:cs="Tahoma"/>
      <w:sz w:val="16"/>
      <w:szCs w:val="16"/>
    </w:rPr>
  </w:style>
  <w:style w:type="character" w:customStyle="1" w:styleId="TextedebullesCar">
    <w:name w:val="Texte de bulles Car"/>
    <w:basedOn w:val="Policepardfaut"/>
    <w:link w:val="Textedebulles"/>
    <w:uiPriority w:val="99"/>
    <w:semiHidden/>
    <w:rsid w:val="00547A64"/>
    <w:rPr>
      <w:rFonts w:ascii="Tahoma" w:eastAsia="Times New Roman" w:hAnsi="Tahoma" w:cs="Tahoma"/>
      <w:sz w:val="16"/>
      <w:szCs w:val="16"/>
      <w:lang w:val="fr-FR" w:eastAsia="fr-FR"/>
    </w:rPr>
  </w:style>
  <w:style w:type="character" w:customStyle="1" w:styleId="modif">
    <w:name w:val="modif"/>
    <w:basedOn w:val="Policepardfaut"/>
    <w:rsid w:val="00547A64"/>
    <w:rPr>
      <w:i/>
      <w:iCs/>
    </w:rPr>
  </w:style>
  <w:style w:type="paragraph" w:styleId="Corpsdetexte3">
    <w:name w:val="Body Text 3"/>
    <w:basedOn w:val="Normal"/>
    <w:link w:val="Corpsdetexte3Car"/>
    <w:uiPriority w:val="99"/>
    <w:unhideWhenUsed/>
    <w:rsid w:val="00547A64"/>
    <w:pPr>
      <w:spacing w:after="120" w:line="240" w:lineRule="atLeast"/>
      <w:jc w:val="both"/>
    </w:pPr>
    <w:rPr>
      <w:color w:val="000000"/>
      <w:sz w:val="16"/>
      <w:szCs w:val="16"/>
      <w:lang w:eastAsia="de-DE"/>
    </w:rPr>
  </w:style>
  <w:style w:type="character" w:customStyle="1" w:styleId="Corpsdetexte3Car">
    <w:name w:val="Corps de texte 3 Car"/>
    <w:basedOn w:val="Policepardfaut"/>
    <w:link w:val="Corpsdetexte3"/>
    <w:uiPriority w:val="99"/>
    <w:rsid w:val="00547A64"/>
    <w:rPr>
      <w:rFonts w:ascii="Times New Roman" w:eastAsia="Times New Roman" w:hAnsi="Times New Roman" w:cs="Times New Roman"/>
      <w:color w:val="000000"/>
      <w:sz w:val="16"/>
      <w:szCs w:val="16"/>
      <w:lang w:val="fr-FR" w:eastAsia="de-DE"/>
    </w:rPr>
  </w:style>
  <w:style w:type="paragraph" w:styleId="En-tte">
    <w:name w:val="header"/>
    <w:basedOn w:val="Normal"/>
    <w:link w:val="En-tteCar"/>
    <w:uiPriority w:val="99"/>
    <w:semiHidden/>
    <w:unhideWhenUsed/>
    <w:rsid w:val="00C37443"/>
    <w:pPr>
      <w:tabs>
        <w:tab w:val="center" w:pos="4536"/>
        <w:tab w:val="right" w:pos="9072"/>
      </w:tabs>
    </w:pPr>
  </w:style>
  <w:style w:type="character" w:customStyle="1" w:styleId="En-tteCar">
    <w:name w:val="En-tête Car"/>
    <w:basedOn w:val="Policepardfaut"/>
    <w:link w:val="En-tte"/>
    <w:uiPriority w:val="99"/>
    <w:semiHidden/>
    <w:rsid w:val="00C37443"/>
    <w:rPr>
      <w:rFonts w:ascii="Times New Roman" w:eastAsia="Times New Roman" w:hAnsi="Times New Roman" w:cs="Times New Roman"/>
      <w:sz w:val="24"/>
      <w:szCs w:val="24"/>
      <w:lang w:val="fr-FR" w:eastAsia="fr-FR"/>
    </w:rPr>
  </w:style>
  <w:style w:type="character" w:customStyle="1" w:styleId="ParagraphedelisteCar">
    <w:name w:val="Paragraphe de liste Car"/>
    <w:basedOn w:val="Policepardfaut"/>
    <w:link w:val="Paragraphedeliste"/>
    <w:uiPriority w:val="34"/>
    <w:rsid w:val="002E0136"/>
    <w:rPr>
      <w:rFonts w:ascii="Times New Roman" w:eastAsia="Times New Roman" w:hAnsi="Times New Roman" w:cs="Times New Roman"/>
      <w:sz w:val="24"/>
      <w:szCs w:val="24"/>
      <w:lang w:val="fr-FR" w:eastAsia="fr-FR"/>
    </w:rPr>
  </w:style>
  <w:style w:type="paragraph" w:styleId="Notedebasdepage">
    <w:name w:val="footnote text"/>
    <w:basedOn w:val="Normal"/>
    <w:link w:val="NotedebasdepageCar"/>
    <w:uiPriority w:val="99"/>
    <w:semiHidden/>
    <w:unhideWhenUsed/>
    <w:rsid w:val="00B95BF6"/>
    <w:pPr>
      <w:jc w:val="both"/>
    </w:pPr>
    <w:rPr>
      <w:color w:val="000000"/>
      <w:sz w:val="20"/>
      <w:szCs w:val="20"/>
      <w:lang w:eastAsia="de-DE"/>
    </w:rPr>
  </w:style>
  <w:style w:type="character" w:customStyle="1" w:styleId="NotedebasdepageCar">
    <w:name w:val="Note de bas de page Car"/>
    <w:basedOn w:val="Policepardfaut"/>
    <w:link w:val="Notedebasdepage"/>
    <w:uiPriority w:val="99"/>
    <w:semiHidden/>
    <w:rsid w:val="00B95BF6"/>
    <w:rPr>
      <w:rFonts w:ascii="Times New Roman" w:eastAsia="Times New Roman" w:hAnsi="Times New Roman" w:cs="Times New Roman"/>
      <w:color w:val="000000"/>
      <w:sz w:val="20"/>
      <w:szCs w:val="20"/>
      <w:lang w:val="fr-FR" w:eastAsia="de-DE"/>
    </w:rPr>
  </w:style>
  <w:style w:type="character" w:styleId="Appelnotedebasdep">
    <w:name w:val="footnote reference"/>
    <w:basedOn w:val="Policepardfaut"/>
    <w:uiPriority w:val="99"/>
    <w:semiHidden/>
    <w:unhideWhenUsed/>
    <w:rsid w:val="00B95BF6"/>
    <w:rPr>
      <w:vertAlign w:val="superscript"/>
    </w:rPr>
  </w:style>
  <w:style w:type="paragraph" w:styleId="Rvision">
    <w:name w:val="Revision"/>
    <w:hidden/>
    <w:uiPriority w:val="99"/>
    <w:semiHidden/>
    <w:rsid w:val="00E93203"/>
    <w:pPr>
      <w:spacing w:after="0"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1666</Words>
  <Characters>9163</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Manuel du service d’inspection</vt:lpstr>
    </vt:vector>
  </TitlesOfParts>
  <Company/>
  <LinksUpToDate>false</LinksUpToDate>
  <CharactersWithSpaces>10808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Manuel du service d’inspection</dc:title>
  <dc:subject>Epiceries sociales et restaurants sociaux</dc:subject>
  <dc:creator>KIRTEN Séverine</dc:creator>
  <cp:lastModifiedBy>KIRTEN Séverine</cp:lastModifiedBy>
  <cp:revision>2</cp:revision>
  <cp:lastPrinted>2018-12-18T14:31:00Z</cp:lastPrinted>
  <dcterms:created xsi:type="dcterms:W3CDTF">2021-02-01T14:44:00Z</dcterms:created>
  <dcterms:modified xsi:type="dcterms:W3CDTF">2021-02-01T14:44:00Z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iteId">
    <vt:lpwstr>1f816a84-7aa6-4a56-b22a-7b3452fa8681</vt:lpwstr>
  </property>
  <property fmtid="{D5CDD505-2E9C-101B-9397-08002B2CF9AE}" pid="4" name="MSIP_Label_97a477d1-147d-4e34-b5e3-7b26d2f44870_Owner">
    <vt:lpwstr>severine.kirten@spw.wallonie.be</vt:lpwstr>
  </property>
  <property fmtid="{D5CDD505-2E9C-101B-9397-08002B2CF9AE}" pid="5" name="MSIP_Label_97a477d1-147d-4e34-b5e3-7b26d2f44870_SetDate">
    <vt:lpwstr>2021-02-01T14:44:34.5873206Z</vt:lpwstr>
  </property>
  <property fmtid="{D5CDD505-2E9C-101B-9397-08002B2CF9AE}" pid="6" name="MSIP_Label_97a477d1-147d-4e34-b5e3-7b26d2f44870_Name">
    <vt:lpwstr>Restreint</vt:lpwstr>
  </property>
  <property fmtid="{D5CDD505-2E9C-101B-9397-08002B2CF9AE}" pid="7" name="MSIP_Label_97a477d1-147d-4e34-b5e3-7b26d2f44870_Application">
    <vt:lpwstr>Microsoft Azure Information Protection</vt:lpwstr>
  </property>
  <property fmtid="{D5CDD505-2E9C-101B-9397-08002B2CF9AE}" pid="8" name="MSIP_Label_97a477d1-147d-4e34-b5e3-7b26d2f44870_ActionId">
    <vt:lpwstr>a6ced251-6f85-4036-8772-43f183444e9a</vt:lpwstr>
  </property>
  <property fmtid="{D5CDD505-2E9C-101B-9397-08002B2CF9AE}" pid="9" name="MSIP_Label_97a477d1-147d-4e34-b5e3-7b26d2f44870_Extended_MSFT_Method">
    <vt:lpwstr>Automatic</vt:lpwstr>
  </property>
  <property fmtid="{D5CDD505-2E9C-101B-9397-08002B2CF9AE}" pid="10" name="Sensitivity">
    <vt:lpwstr>Restreint</vt:lpwstr>
  </property>
</Properties>
</file>