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C73E5" w14:textId="77777777" w:rsidR="00567C9F" w:rsidRDefault="00567C9F" w:rsidP="00567C9F">
      <w:pPr>
        <w:pStyle w:val="Titre"/>
        <w:jc w:val="left"/>
        <w:rPr>
          <w:b w:val="0"/>
          <w:sz w:val="32"/>
        </w:rPr>
      </w:pPr>
      <w:r>
        <w:rPr>
          <w:b w:val="0"/>
          <w:sz w:val="32"/>
        </w:rPr>
        <w:t>SERVICE PUBLIC DE WALLONIE</w:t>
      </w:r>
    </w:p>
    <w:p w14:paraId="21C6FD92" w14:textId="77777777" w:rsidR="00567C9F" w:rsidRDefault="00567C9F" w:rsidP="00567C9F">
      <w:pPr>
        <w:pStyle w:val="Titre"/>
        <w:rPr>
          <w:b w:val="0"/>
          <w:sz w:val="32"/>
        </w:rPr>
      </w:pPr>
    </w:p>
    <w:p w14:paraId="69FA9AA9" w14:textId="77777777" w:rsidR="00567C9F" w:rsidRDefault="00567C9F" w:rsidP="00567C9F">
      <w:pPr>
        <w:pStyle w:val="Titre"/>
        <w:rPr>
          <w:b w:val="0"/>
          <w:sz w:val="32"/>
        </w:rPr>
      </w:pPr>
    </w:p>
    <w:p w14:paraId="4E0C3051" w14:textId="77777777" w:rsidR="00567C9F" w:rsidRDefault="00567C9F" w:rsidP="00567C9F">
      <w:pPr>
        <w:pStyle w:val="Titre"/>
        <w:rPr>
          <w:b w:val="0"/>
          <w:sz w:val="32"/>
        </w:rPr>
      </w:pPr>
    </w:p>
    <w:p w14:paraId="44A674FC" w14:textId="77777777" w:rsidR="00567C9F" w:rsidRDefault="00567C9F" w:rsidP="00567C9F">
      <w:pPr>
        <w:pStyle w:val="Titre"/>
        <w:rPr>
          <w:b w:val="0"/>
          <w:sz w:val="32"/>
        </w:rPr>
      </w:pPr>
    </w:p>
    <w:p w14:paraId="40E2AE0E" w14:textId="77777777" w:rsidR="00567C9F" w:rsidRDefault="000051F0" w:rsidP="00567C9F">
      <w:pPr>
        <w:jc w:val="center"/>
        <w:rPr>
          <w:rFonts w:ascii="Arial" w:hAnsi="Arial"/>
          <w:sz w:val="48"/>
        </w:rPr>
      </w:pPr>
      <w:r>
        <w:rPr>
          <w:rFonts w:ascii="Arial" w:hAnsi="Arial"/>
          <w:sz w:val="48"/>
        </w:rPr>
        <w:t xml:space="preserve">Service Public de Wallonie </w:t>
      </w:r>
      <w:r w:rsidR="00F12794">
        <w:rPr>
          <w:rFonts w:ascii="Arial" w:hAnsi="Arial"/>
          <w:sz w:val="48"/>
        </w:rPr>
        <w:t>Intérieur et Action sociale</w:t>
      </w:r>
    </w:p>
    <w:p w14:paraId="533C2600" w14:textId="77777777" w:rsidR="00567C9F" w:rsidRDefault="00567C9F" w:rsidP="00567C9F">
      <w:pPr>
        <w:jc w:val="center"/>
        <w:rPr>
          <w:rFonts w:ascii="Arial" w:hAnsi="Arial"/>
          <w:b/>
        </w:rPr>
      </w:pPr>
    </w:p>
    <w:p w14:paraId="458AC2D0" w14:textId="77777777" w:rsidR="00567C9F" w:rsidRDefault="00567C9F" w:rsidP="00567C9F">
      <w:pPr>
        <w:jc w:val="center"/>
        <w:rPr>
          <w:rFonts w:ascii="Arial" w:hAnsi="Arial"/>
          <w:b/>
        </w:rPr>
      </w:pPr>
    </w:p>
    <w:p w14:paraId="77608638" w14:textId="77777777" w:rsidR="00567C9F" w:rsidRDefault="00567C9F" w:rsidP="00567C9F">
      <w:pPr>
        <w:jc w:val="center"/>
        <w:rPr>
          <w:rFonts w:ascii="Arial" w:hAnsi="Arial"/>
          <w:b/>
        </w:rPr>
      </w:pPr>
    </w:p>
    <w:p w14:paraId="4D09F852" w14:textId="77777777" w:rsidR="00567C9F" w:rsidRDefault="00567C9F" w:rsidP="00567C9F">
      <w:pPr>
        <w:jc w:val="center"/>
        <w:rPr>
          <w:rFonts w:ascii="Arial" w:hAnsi="Arial"/>
          <w:b/>
        </w:rPr>
      </w:pPr>
    </w:p>
    <w:p w14:paraId="128843E0" w14:textId="77777777" w:rsidR="00567C9F" w:rsidRDefault="00567C9F" w:rsidP="00567C9F">
      <w:pPr>
        <w:jc w:val="center"/>
        <w:rPr>
          <w:rFonts w:ascii="Arial" w:hAnsi="Arial"/>
          <w:b/>
        </w:rPr>
      </w:pPr>
    </w:p>
    <w:p w14:paraId="10A092F0" w14:textId="77777777" w:rsidR="00567C9F" w:rsidRDefault="00567C9F" w:rsidP="00567C9F">
      <w:pPr>
        <w:jc w:val="center"/>
        <w:rPr>
          <w:rFonts w:ascii="Arial" w:hAnsi="Arial"/>
          <w:b/>
        </w:rPr>
      </w:pPr>
    </w:p>
    <w:p w14:paraId="7B31BB41" w14:textId="77777777" w:rsidR="00567C9F" w:rsidRDefault="00567C9F" w:rsidP="00567C9F">
      <w:pPr>
        <w:jc w:val="center"/>
        <w:rPr>
          <w:rFonts w:ascii="Arial" w:hAnsi="Arial"/>
          <w:b/>
        </w:rPr>
      </w:pPr>
    </w:p>
    <w:p w14:paraId="3DE9A40D" w14:textId="77777777" w:rsidR="00567C9F" w:rsidRDefault="00567C9F" w:rsidP="00567C9F">
      <w:pPr>
        <w:jc w:val="center"/>
        <w:rPr>
          <w:rFonts w:ascii="Arial" w:hAnsi="Arial"/>
          <w:b/>
        </w:rPr>
      </w:pPr>
    </w:p>
    <w:p w14:paraId="47474EE1" w14:textId="77777777" w:rsidR="00567C9F" w:rsidRDefault="00567C9F" w:rsidP="00567C9F">
      <w:pPr>
        <w:jc w:val="center"/>
        <w:rPr>
          <w:rFonts w:ascii="Arial" w:hAnsi="Arial"/>
          <w:b/>
        </w:rPr>
      </w:pPr>
    </w:p>
    <w:p w14:paraId="15A9E482" w14:textId="77777777" w:rsidR="00567C9F" w:rsidRDefault="00567C9F" w:rsidP="00567C9F">
      <w:pPr>
        <w:jc w:val="center"/>
        <w:rPr>
          <w:rFonts w:ascii="Arial" w:hAnsi="Arial"/>
          <w:b/>
        </w:rPr>
      </w:pPr>
    </w:p>
    <w:p w14:paraId="31B00FBE" w14:textId="77777777" w:rsidR="00567C9F" w:rsidRDefault="00567C9F" w:rsidP="00567C9F">
      <w:pPr>
        <w:jc w:val="center"/>
        <w:rPr>
          <w:rFonts w:ascii="Arial" w:hAnsi="Arial"/>
          <w:b/>
        </w:rPr>
      </w:pPr>
    </w:p>
    <w:p w14:paraId="4A58AE8F" w14:textId="77777777" w:rsidR="00567C9F" w:rsidRDefault="00567C9F" w:rsidP="00567C9F">
      <w:pPr>
        <w:jc w:val="center"/>
        <w:rPr>
          <w:rFonts w:ascii="Arial" w:hAnsi="Arial"/>
          <w:b/>
        </w:rPr>
      </w:pPr>
    </w:p>
    <w:p w14:paraId="472D892D"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38F46C66" w14:textId="77777777" w:rsidR="00567C9F" w:rsidRDefault="00567C9F" w:rsidP="00567C9F">
      <w:pPr>
        <w:pStyle w:val="Titre6"/>
        <w:rPr>
          <w:rFonts w:ascii="Arial" w:hAnsi="Arial"/>
        </w:rPr>
      </w:pPr>
      <w:r>
        <w:rPr>
          <w:rFonts w:ascii="Arial" w:hAnsi="Arial"/>
        </w:rPr>
        <w:t xml:space="preserve">MANUEL DES SUBVENTIONS </w:t>
      </w:r>
    </w:p>
    <w:p w14:paraId="13EF51DC"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14:paraId="5F241F5D" w14:textId="77777777" w:rsidR="00567C9F" w:rsidRPr="00DE058C"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EN VIGUEUR A PARTIR DU 1</w:t>
      </w:r>
      <w:r w:rsidRPr="00DE058C">
        <w:rPr>
          <w:rFonts w:ascii="Arial" w:hAnsi="Arial"/>
          <w:b/>
          <w:sz w:val="36"/>
          <w:szCs w:val="36"/>
          <w:vertAlign w:val="superscript"/>
        </w:rPr>
        <w:t>er</w:t>
      </w:r>
      <w:r w:rsidR="00D90B3F">
        <w:rPr>
          <w:rFonts w:ascii="Arial" w:hAnsi="Arial"/>
          <w:b/>
          <w:sz w:val="36"/>
          <w:szCs w:val="36"/>
        </w:rPr>
        <w:t xml:space="preserve"> </w:t>
      </w:r>
      <w:r w:rsidR="00F12794">
        <w:rPr>
          <w:rFonts w:ascii="Arial" w:hAnsi="Arial"/>
          <w:b/>
          <w:sz w:val="36"/>
          <w:szCs w:val="36"/>
        </w:rPr>
        <w:t>JANVIER 2018</w:t>
      </w:r>
    </w:p>
    <w:p w14:paraId="07D426B4" w14:textId="77777777" w:rsidR="000C3AFC" w:rsidRDefault="000C3AFC" w:rsidP="00567C9F">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sidRPr="00DE058C">
        <w:rPr>
          <w:rFonts w:ascii="Arial" w:hAnsi="Arial"/>
          <w:b/>
          <w:sz w:val="36"/>
          <w:szCs w:val="36"/>
        </w:rPr>
        <w:t>POUR LE</w:t>
      </w:r>
      <w:r w:rsidR="00B5380D" w:rsidRPr="00DE058C">
        <w:rPr>
          <w:rFonts w:ascii="Arial" w:hAnsi="Arial"/>
          <w:b/>
          <w:sz w:val="36"/>
          <w:szCs w:val="36"/>
        </w:rPr>
        <w:t xml:space="preserve"> SECTEUR</w:t>
      </w:r>
      <w:r w:rsidR="00E07051" w:rsidRPr="00DE058C">
        <w:rPr>
          <w:rFonts w:ascii="Arial" w:hAnsi="Arial"/>
          <w:b/>
          <w:sz w:val="36"/>
          <w:szCs w:val="36"/>
        </w:rPr>
        <w:t xml:space="preserve"> </w:t>
      </w:r>
      <w:r w:rsidR="001B0775">
        <w:rPr>
          <w:rFonts w:ascii="Arial" w:hAnsi="Arial"/>
          <w:b/>
          <w:sz w:val="36"/>
          <w:szCs w:val="36"/>
        </w:rPr>
        <w:t>D</w:t>
      </w:r>
      <w:r w:rsidR="005D560C">
        <w:rPr>
          <w:rFonts w:ascii="Arial" w:hAnsi="Arial"/>
          <w:b/>
          <w:sz w:val="36"/>
          <w:szCs w:val="36"/>
        </w:rPr>
        <w:t>ES EPICERIES SOCIALES ET</w:t>
      </w:r>
      <w:r w:rsidR="00F26A13">
        <w:rPr>
          <w:rFonts w:ascii="Arial" w:hAnsi="Arial"/>
          <w:b/>
          <w:sz w:val="36"/>
          <w:szCs w:val="36"/>
        </w:rPr>
        <w:t xml:space="preserve"> DES</w:t>
      </w:r>
      <w:r w:rsidR="005D560C">
        <w:rPr>
          <w:rFonts w:ascii="Arial" w:hAnsi="Arial"/>
          <w:b/>
          <w:sz w:val="36"/>
          <w:szCs w:val="36"/>
        </w:rPr>
        <w:t xml:space="preserve"> RESTAURANTS SOCIAUX</w:t>
      </w:r>
    </w:p>
    <w:p w14:paraId="70DD7ACA" w14:textId="77777777" w:rsidR="00567C9F" w:rsidRDefault="00567C9F" w:rsidP="00567C9F">
      <w:pPr>
        <w:pBdr>
          <w:top w:val="single" w:sz="4" w:space="1" w:color="000000"/>
          <w:left w:val="single" w:sz="4" w:space="4" w:color="000000"/>
          <w:bottom w:val="single" w:sz="4" w:space="1" w:color="000000"/>
          <w:right w:val="single" w:sz="4" w:space="4" w:color="000000"/>
        </w:pBdr>
        <w:jc w:val="center"/>
        <w:rPr>
          <w:rFonts w:ascii="Arial" w:hAnsi="Arial"/>
          <w:b/>
          <w:sz w:val="48"/>
        </w:rPr>
      </w:pPr>
    </w:p>
    <w:p w14:paraId="7BBC8872" w14:textId="77777777" w:rsidR="00567C9F" w:rsidRDefault="00567C9F" w:rsidP="00567C9F">
      <w:pPr>
        <w:jc w:val="center"/>
        <w:rPr>
          <w:rFonts w:ascii="Arial" w:hAnsi="Arial"/>
          <w:b/>
        </w:rPr>
      </w:pPr>
    </w:p>
    <w:p w14:paraId="0ACB815E" w14:textId="77777777" w:rsidR="00567C9F" w:rsidRPr="00115A18" w:rsidRDefault="00567C9F" w:rsidP="00567C9F">
      <w:pPr>
        <w:jc w:val="center"/>
        <w:rPr>
          <w:rFonts w:ascii="Arial" w:hAnsi="Arial"/>
          <w:b/>
        </w:rPr>
      </w:pPr>
    </w:p>
    <w:p w14:paraId="3C2EA1AE" w14:textId="77777777" w:rsidR="00567C9F" w:rsidRPr="00115A18" w:rsidRDefault="00567C9F" w:rsidP="00115A18">
      <w:pPr>
        <w:jc w:val="center"/>
        <w:rPr>
          <w:rFonts w:ascii="Arial" w:hAnsi="Arial"/>
          <w:b/>
        </w:rPr>
      </w:pPr>
    </w:p>
    <w:p w14:paraId="63FD6255" w14:textId="77777777" w:rsidR="00567C9F" w:rsidRPr="00115A18" w:rsidRDefault="00567C9F" w:rsidP="00115A18">
      <w:pPr>
        <w:jc w:val="center"/>
        <w:rPr>
          <w:rFonts w:ascii="Arial" w:hAnsi="Arial"/>
          <w:b/>
        </w:rPr>
      </w:pPr>
    </w:p>
    <w:p w14:paraId="0AB233B8" w14:textId="77777777" w:rsidR="00567C9F" w:rsidRPr="00115A18" w:rsidRDefault="00567C9F" w:rsidP="00115A18">
      <w:pPr>
        <w:jc w:val="center"/>
        <w:rPr>
          <w:rFonts w:ascii="Arial" w:hAnsi="Arial"/>
          <w:b/>
        </w:rPr>
      </w:pPr>
    </w:p>
    <w:p w14:paraId="7176CF57" w14:textId="77777777" w:rsidR="00567C9F" w:rsidRPr="00115A18" w:rsidRDefault="00567C9F" w:rsidP="00115A18">
      <w:pPr>
        <w:jc w:val="center"/>
        <w:rPr>
          <w:rFonts w:ascii="Arial" w:hAnsi="Arial"/>
          <w:b/>
        </w:rPr>
      </w:pPr>
    </w:p>
    <w:p w14:paraId="75FD30F7" w14:textId="77777777" w:rsidR="00567C9F" w:rsidRPr="00115A18" w:rsidRDefault="00567C9F" w:rsidP="00115A18">
      <w:pPr>
        <w:jc w:val="center"/>
        <w:rPr>
          <w:rFonts w:ascii="Arial" w:hAnsi="Arial"/>
          <w:b/>
        </w:rPr>
      </w:pPr>
    </w:p>
    <w:p w14:paraId="0D4C7762" w14:textId="77777777" w:rsidR="00567C9F" w:rsidRPr="00115A18" w:rsidRDefault="00567C9F" w:rsidP="00115A18">
      <w:pPr>
        <w:jc w:val="center"/>
        <w:rPr>
          <w:rFonts w:ascii="Arial" w:hAnsi="Arial"/>
          <w:b/>
        </w:rPr>
      </w:pPr>
    </w:p>
    <w:p w14:paraId="498CA39F" w14:textId="77777777" w:rsidR="00567C9F" w:rsidRDefault="00567C9F" w:rsidP="00567C9F">
      <w:pPr>
        <w:jc w:val="both"/>
        <w:rPr>
          <w:rFonts w:ascii="Arial" w:hAnsi="Arial"/>
        </w:rPr>
      </w:pPr>
      <w:r>
        <w:rPr>
          <w:rFonts w:ascii="Arial" w:hAnsi="Arial"/>
        </w:rPr>
        <w:t xml:space="preserve">SPW </w:t>
      </w:r>
      <w:r w:rsidR="00F12794">
        <w:rPr>
          <w:rFonts w:ascii="Arial" w:hAnsi="Arial"/>
        </w:rPr>
        <w:t>Action sociale</w:t>
      </w:r>
    </w:p>
    <w:p w14:paraId="336DED5E" w14:textId="77777777" w:rsidR="00567C9F" w:rsidRDefault="00567C9F" w:rsidP="00567C9F">
      <w:pPr>
        <w:jc w:val="both"/>
        <w:rPr>
          <w:rFonts w:ascii="Arial" w:hAnsi="Arial"/>
        </w:rPr>
      </w:pPr>
      <w:r>
        <w:rPr>
          <w:rFonts w:ascii="Arial" w:hAnsi="Arial"/>
        </w:rPr>
        <w:t xml:space="preserve">av. Gouverneur </w:t>
      </w:r>
      <w:proofErr w:type="spellStart"/>
      <w:r>
        <w:rPr>
          <w:rFonts w:ascii="Arial" w:hAnsi="Arial"/>
        </w:rPr>
        <w:t>Bovesse</w:t>
      </w:r>
      <w:proofErr w:type="spellEnd"/>
      <w:r>
        <w:rPr>
          <w:rFonts w:ascii="Arial" w:hAnsi="Arial"/>
        </w:rPr>
        <w:t>, 100</w:t>
      </w:r>
    </w:p>
    <w:p w14:paraId="1B380A7D" w14:textId="77777777" w:rsidR="00567C9F" w:rsidRDefault="00567C9F" w:rsidP="00567C9F">
      <w:pPr>
        <w:jc w:val="both"/>
        <w:rPr>
          <w:rFonts w:ascii="Arial" w:hAnsi="Arial"/>
        </w:rPr>
      </w:pPr>
      <w:r>
        <w:rPr>
          <w:rFonts w:ascii="Arial" w:hAnsi="Arial"/>
        </w:rPr>
        <w:t>5100</w:t>
      </w:r>
      <w:r>
        <w:rPr>
          <w:rFonts w:ascii="Arial" w:hAnsi="Arial"/>
        </w:rPr>
        <w:tab/>
        <w:t>JAMBES</w:t>
      </w:r>
    </w:p>
    <w:p w14:paraId="4FF720FF" w14:textId="77777777" w:rsidR="00567C9F" w:rsidRDefault="00567C9F" w:rsidP="00567C9F">
      <w:pPr>
        <w:jc w:val="both"/>
        <w:rPr>
          <w:rFonts w:ascii="Arial" w:hAnsi="Arial"/>
        </w:rPr>
      </w:pPr>
    </w:p>
    <w:p w14:paraId="56B9AA55" w14:textId="77777777" w:rsidR="00567C9F" w:rsidRDefault="00567C9F" w:rsidP="00567C9F">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081 / 32 72 11</w:t>
      </w:r>
    </w:p>
    <w:p w14:paraId="2BC85499" w14:textId="77777777" w:rsidR="009B6364" w:rsidRDefault="00567C9F" w:rsidP="009B6364">
      <w:pPr>
        <w:tabs>
          <w:tab w:val="left" w:pos="426"/>
        </w:tabs>
        <w:jc w:val="both"/>
        <w:rPr>
          <w:rFonts w:ascii="Arial" w:hAnsi="Arial"/>
        </w:rPr>
      </w:pPr>
      <w:r>
        <w:rPr>
          <w:rFonts w:ascii="Arial" w:hAnsi="Arial"/>
        </w:rPr>
        <w:t>Fax</w:t>
      </w:r>
      <w:r>
        <w:rPr>
          <w:rFonts w:ascii="Arial" w:hAnsi="Arial"/>
        </w:rPr>
        <w:tab/>
        <w:t>081 / 32 72 01</w:t>
      </w:r>
    </w:p>
    <w:p w14:paraId="3F6243A1" w14:textId="77777777" w:rsidR="00567C9F" w:rsidRDefault="00567C9F" w:rsidP="009B6364">
      <w:pPr>
        <w:tabs>
          <w:tab w:val="left" w:pos="426"/>
        </w:tabs>
        <w:jc w:val="both"/>
        <w:rPr>
          <w:rFonts w:cs="Arial"/>
          <w:b/>
          <w:sz w:val="22"/>
          <w:szCs w:val="22"/>
          <w:u w:val="single"/>
        </w:rPr>
        <w:sectPr w:rsidR="00567C9F">
          <w:headerReference w:type="even" r:id="rId8"/>
          <w:headerReference w:type="default" r:id="rId9"/>
          <w:footerReference w:type="even" r:id="rId10"/>
          <w:footerReference w:type="default" r:id="rId11"/>
          <w:headerReference w:type="first" r:id="rId12"/>
          <w:footerReference w:type="first" r:id="rId13"/>
          <w:pgSz w:w="11906" w:h="16838"/>
          <w:pgMar w:top="1649" w:right="1134" w:bottom="1649" w:left="1134" w:header="1418" w:footer="1418" w:gutter="0"/>
          <w:cols w:space="720"/>
          <w:docGrid w:linePitch="360"/>
        </w:sectPr>
      </w:pPr>
      <w:r>
        <w:rPr>
          <w:rFonts w:ascii="Wingdings" w:hAnsi="Wingdings"/>
        </w:rPr>
        <w:t></w:t>
      </w:r>
      <w:r>
        <w:rPr>
          <w:rFonts w:ascii="Arial" w:hAnsi="Arial"/>
        </w:rPr>
        <w:tab/>
      </w:r>
      <w:hyperlink r:id="rId14" w:history="1">
        <w:r w:rsidR="0042455A">
          <w:rPr>
            <w:rStyle w:val="Lienhypertexte"/>
            <w:rFonts w:ascii="Arial" w:hAnsi="Arial"/>
          </w:rPr>
          <w:t>affairessociales@spw.wallonie.be</w:t>
        </w:r>
      </w:hyperlink>
      <w:r w:rsidR="008D6D41">
        <w:rPr>
          <w:rFonts w:cs="Arial"/>
          <w:b/>
          <w:sz w:val="22"/>
          <w:szCs w:val="22"/>
          <w:u w:val="single"/>
        </w:rPr>
        <w:t xml:space="preserve"> </w:t>
      </w:r>
    </w:p>
    <w:p w14:paraId="37C94D5B" w14:textId="77777777" w:rsidR="00567C9F" w:rsidRDefault="00567C9F" w:rsidP="00567C9F">
      <w:pPr>
        <w:pStyle w:val="Corpsdetexte"/>
        <w:pageBreakBefore/>
        <w:jc w:val="center"/>
        <w:rPr>
          <w:rFonts w:cs="Arial"/>
          <w:b/>
          <w:sz w:val="22"/>
          <w:szCs w:val="22"/>
          <w:u w:val="single"/>
        </w:rPr>
      </w:pPr>
    </w:p>
    <w:p w14:paraId="40A97C0B" w14:textId="77777777" w:rsidR="00567C9F" w:rsidRDefault="00567C9F" w:rsidP="00567C9F">
      <w:pPr>
        <w:pStyle w:val="Corpsdetexte"/>
        <w:jc w:val="center"/>
        <w:rPr>
          <w:rFonts w:cs="Arial"/>
          <w:b/>
          <w:sz w:val="22"/>
          <w:szCs w:val="22"/>
        </w:rPr>
      </w:pPr>
      <w:r>
        <w:rPr>
          <w:rFonts w:cs="Arial"/>
          <w:b/>
          <w:sz w:val="22"/>
          <w:szCs w:val="22"/>
        </w:rPr>
        <w:t xml:space="preserve">Pour une information et </w:t>
      </w:r>
      <w:proofErr w:type="gramStart"/>
      <w:r>
        <w:rPr>
          <w:rFonts w:cs="Arial"/>
          <w:b/>
          <w:sz w:val="22"/>
          <w:szCs w:val="22"/>
        </w:rPr>
        <w:t>une collaboration efficaces</w:t>
      </w:r>
      <w:proofErr w:type="gramEnd"/>
    </w:p>
    <w:p w14:paraId="41087F9F" w14:textId="77777777" w:rsidR="00567C9F" w:rsidRDefault="00567C9F" w:rsidP="00567C9F">
      <w:pPr>
        <w:jc w:val="both"/>
        <w:rPr>
          <w:rFonts w:ascii="Arial" w:hAnsi="Arial" w:cs="Arial"/>
          <w:sz w:val="22"/>
          <w:szCs w:val="22"/>
        </w:rPr>
      </w:pPr>
    </w:p>
    <w:p w14:paraId="7E14D77E" w14:textId="77777777" w:rsidR="00567C9F" w:rsidRPr="00F807F5" w:rsidRDefault="00567C9F" w:rsidP="00567C9F">
      <w:pPr>
        <w:pStyle w:val="Corpsdetexte"/>
        <w:rPr>
          <w:rFonts w:cs="Arial"/>
          <w:sz w:val="20"/>
        </w:rPr>
      </w:pPr>
      <w:r w:rsidRPr="00F807F5">
        <w:rPr>
          <w:rFonts w:cs="Arial"/>
          <w:sz w:val="20"/>
        </w:rPr>
        <w:t>La Région Wallonne alloue une partie de son budget au soutien de différents dispositifs règlementés et agréés par elle dans les matières sociales.</w:t>
      </w:r>
    </w:p>
    <w:p w14:paraId="009BE9B9" w14:textId="77777777" w:rsidR="00567C9F" w:rsidRPr="00F807F5" w:rsidRDefault="00567C9F" w:rsidP="00567C9F">
      <w:pPr>
        <w:jc w:val="both"/>
        <w:rPr>
          <w:rFonts w:ascii="Arial" w:hAnsi="Arial" w:cs="Arial"/>
        </w:rPr>
      </w:pPr>
    </w:p>
    <w:p w14:paraId="786215E0" w14:textId="77777777" w:rsidR="00567C9F" w:rsidRPr="00F807F5" w:rsidRDefault="004334F2" w:rsidP="00567C9F">
      <w:pPr>
        <w:jc w:val="both"/>
        <w:rPr>
          <w:rFonts w:ascii="Arial" w:hAnsi="Arial" w:cs="Arial"/>
        </w:rPr>
      </w:pPr>
      <w:r>
        <w:rPr>
          <w:rFonts w:ascii="Arial" w:hAnsi="Arial" w:cs="Arial"/>
        </w:rPr>
        <w:t>Le Service Public de Wallonie</w:t>
      </w:r>
      <w:r w:rsidR="00F12794">
        <w:rPr>
          <w:rFonts w:ascii="Arial" w:hAnsi="Arial" w:cs="Arial"/>
        </w:rPr>
        <w:t xml:space="preserve"> Intérieur et Action sociale</w:t>
      </w:r>
      <w:r w:rsidR="00567C9F" w:rsidRPr="00F807F5">
        <w:rPr>
          <w:rFonts w:ascii="Arial" w:hAnsi="Arial" w:cs="Arial"/>
        </w:rPr>
        <w:t xml:space="preserve"> est chargée de mettre en œuvre </w:t>
      </w:r>
      <w:r w:rsidR="0042455A">
        <w:rPr>
          <w:rFonts w:ascii="Arial" w:hAnsi="Arial" w:cs="Arial"/>
        </w:rPr>
        <w:t>d</w:t>
      </w:r>
      <w:r w:rsidR="00567C9F" w:rsidRPr="00F807F5">
        <w:rPr>
          <w:rFonts w:ascii="Arial" w:hAnsi="Arial" w:cs="Arial"/>
        </w:rPr>
        <w:t xml:space="preserve">es dispositifs règlementés contenus dans le </w:t>
      </w:r>
      <w:r w:rsidR="0042455A">
        <w:rPr>
          <w:rFonts w:ascii="Arial" w:hAnsi="Arial" w:cs="Arial"/>
        </w:rPr>
        <w:t>C</w:t>
      </w:r>
      <w:r w:rsidR="00567C9F" w:rsidRPr="00F807F5">
        <w:rPr>
          <w:rFonts w:ascii="Arial" w:hAnsi="Arial" w:cs="Arial"/>
        </w:rPr>
        <w:t>ode wallon de l’action sociale et de la santé.</w:t>
      </w:r>
    </w:p>
    <w:p w14:paraId="65EE3101" w14:textId="77777777" w:rsidR="00567C9F" w:rsidRPr="00F807F5" w:rsidRDefault="00567C9F" w:rsidP="00567C9F">
      <w:pPr>
        <w:jc w:val="both"/>
        <w:rPr>
          <w:rFonts w:ascii="Arial" w:hAnsi="Arial" w:cs="Arial"/>
        </w:rPr>
      </w:pPr>
    </w:p>
    <w:p w14:paraId="7DDAD7B0" w14:textId="77777777" w:rsidR="00F807F5" w:rsidRPr="00F807F5" w:rsidRDefault="00F807F5" w:rsidP="00F807F5">
      <w:pPr>
        <w:jc w:val="both"/>
        <w:rPr>
          <w:rFonts w:ascii="Arial" w:hAnsi="Arial" w:cs="Arial"/>
        </w:rPr>
      </w:pPr>
      <w:r w:rsidRPr="00F807F5">
        <w:rPr>
          <w:rFonts w:ascii="Arial" w:hAnsi="Arial" w:cs="Arial"/>
        </w:rPr>
        <w:t>Ce manuel est commun pour une très large part aux secteurs suivants :</w:t>
      </w:r>
    </w:p>
    <w:p w14:paraId="4F918375" w14:textId="77777777" w:rsidR="00F807F5" w:rsidRPr="00F807F5" w:rsidRDefault="00F807F5" w:rsidP="00F807F5">
      <w:pPr>
        <w:jc w:val="both"/>
        <w:rPr>
          <w:rFonts w:ascii="Arial" w:hAnsi="Arial" w:cs="Arial"/>
        </w:rPr>
      </w:pPr>
    </w:p>
    <w:p w14:paraId="1C6CF78C" w14:textId="77777777" w:rsidR="00F807F5" w:rsidRPr="00F807F5" w:rsidRDefault="00F807F5" w:rsidP="00F807F5">
      <w:pPr>
        <w:numPr>
          <w:ilvl w:val="0"/>
          <w:numId w:val="3"/>
        </w:numPr>
        <w:jc w:val="both"/>
        <w:rPr>
          <w:rFonts w:ascii="Arial" w:hAnsi="Arial" w:cs="Arial"/>
        </w:rPr>
      </w:pPr>
      <w:r w:rsidRPr="00F807F5">
        <w:rPr>
          <w:rFonts w:ascii="Arial" w:hAnsi="Arial" w:cs="Arial"/>
        </w:rPr>
        <w:t>Institutions agréées pour la médiation de dettes, centres de références en médiation de dettes et Observatoire du crédit et de l’endettement ;</w:t>
      </w:r>
    </w:p>
    <w:p w14:paraId="1B6179BF" w14:textId="77777777" w:rsidR="00F807F5" w:rsidRPr="00F807F5" w:rsidRDefault="00F807F5" w:rsidP="00F807F5">
      <w:pPr>
        <w:numPr>
          <w:ilvl w:val="0"/>
          <w:numId w:val="3"/>
        </w:numPr>
        <w:jc w:val="both"/>
        <w:rPr>
          <w:rFonts w:ascii="Arial" w:hAnsi="Arial" w:cs="Arial"/>
        </w:rPr>
      </w:pPr>
      <w:r w:rsidRPr="00F807F5">
        <w:rPr>
          <w:rFonts w:ascii="Arial" w:hAnsi="Arial" w:cs="Arial"/>
        </w:rPr>
        <w:t>Services d’insertion sociale ;</w:t>
      </w:r>
    </w:p>
    <w:p w14:paraId="05885D98" w14:textId="77777777" w:rsidR="00F807F5" w:rsidRPr="00F807F5" w:rsidRDefault="00F807F5" w:rsidP="00F807F5">
      <w:pPr>
        <w:numPr>
          <w:ilvl w:val="0"/>
          <w:numId w:val="3"/>
        </w:numPr>
        <w:jc w:val="both"/>
        <w:rPr>
          <w:rFonts w:ascii="Arial" w:hAnsi="Arial" w:cs="Arial"/>
        </w:rPr>
      </w:pPr>
      <w:r w:rsidRPr="00F807F5">
        <w:rPr>
          <w:rFonts w:ascii="Arial" w:hAnsi="Arial" w:cs="Arial"/>
        </w:rPr>
        <w:t>Relais sociaux ;</w:t>
      </w:r>
    </w:p>
    <w:p w14:paraId="5B7B5573" w14:textId="77777777" w:rsidR="00F807F5" w:rsidRPr="00F807F5" w:rsidRDefault="00F807F5" w:rsidP="00F807F5">
      <w:pPr>
        <w:numPr>
          <w:ilvl w:val="0"/>
          <w:numId w:val="3"/>
        </w:numPr>
        <w:jc w:val="both"/>
        <w:rPr>
          <w:rFonts w:ascii="Arial" w:hAnsi="Arial" w:cs="Arial"/>
        </w:rPr>
      </w:pPr>
      <w:r w:rsidRPr="00F807F5">
        <w:rPr>
          <w:rFonts w:ascii="Arial" w:hAnsi="Arial" w:cs="Arial"/>
        </w:rPr>
        <w:t>Centres de Service Social ;</w:t>
      </w:r>
    </w:p>
    <w:p w14:paraId="258A16B0" w14:textId="77777777" w:rsidR="00F807F5" w:rsidRPr="00F807F5" w:rsidRDefault="00F807F5" w:rsidP="00F807F5">
      <w:pPr>
        <w:numPr>
          <w:ilvl w:val="0"/>
          <w:numId w:val="3"/>
        </w:numPr>
        <w:jc w:val="both"/>
        <w:rPr>
          <w:rFonts w:ascii="Arial" w:hAnsi="Arial" w:cs="Arial"/>
        </w:rPr>
      </w:pPr>
      <w:r w:rsidRPr="00F807F5">
        <w:rPr>
          <w:rFonts w:ascii="Arial" w:hAnsi="Arial" w:cs="Arial"/>
        </w:rPr>
        <w:t>Maisons d'accueil et Maisons de vie communautaire ;</w:t>
      </w:r>
    </w:p>
    <w:p w14:paraId="3D9525B8" w14:textId="77777777" w:rsidR="00F807F5" w:rsidRPr="00F807F5" w:rsidRDefault="00F807F5" w:rsidP="00F807F5">
      <w:pPr>
        <w:numPr>
          <w:ilvl w:val="0"/>
          <w:numId w:val="3"/>
        </w:numPr>
        <w:jc w:val="both"/>
        <w:rPr>
          <w:rFonts w:ascii="Arial" w:hAnsi="Arial" w:cs="Arial"/>
        </w:rPr>
      </w:pPr>
      <w:r w:rsidRPr="00F807F5">
        <w:rPr>
          <w:rFonts w:ascii="Arial" w:hAnsi="Arial" w:cs="Arial"/>
        </w:rPr>
        <w:t>Initiatives locales d’intégration des personnes d’origine étrangère ;</w:t>
      </w:r>
    </w:p>
    <w:p w14:paraId="1DD4DE22" w14:textId="77777777" w:rsidR="00F807F5" w:rsidRDefault="00F807F5" w:rsidP="00F807F5">
      <w:pPr>
        <w:numPr>
          <w:ilvl w:val="0"/>
          <w:numId w:val="3"/>
        </w:numPr>
        <w:jc w:val="both"/>
        <w:rPr>
          <w:rFonts w:ascii="Arial" w:hAnsi="Arial" w:cs="Arial"/>
        </w:rPr>
      </w:pPr>
      <w:r w:rsidRPr="00F807F5">
        <w:rPr>
          <w:rFonts w:ascii="Arial" w:hAnsi="Arial" w:cs="Arial"/>
        </w:rPr>
        <w:t>Centres Régionaux d’Intégration ;</w:t>
      </w:r>
    </w:p>
    <w:p w14:paraId="0A5A9379" w14:textId="77777777" w:rsidR="00A27A68" w:rsidRDefault="00A27A68" w:rsidP="00A27A68">
      <w:pPr>
        <w:numPr>
          <w:ilvl w:val="0"/>
          <w:numId w:val="3"/>
        </w:numPr>
        <w:jc w:val="both"/>
        <w:rPr>
          <w:rFonts w:ascii="Arial" w:hAnsi="Arial" w:cs="Arial"/>
        </w:rPr>
      </w:pPr>
      <w:r>
        <w:rPr>
          <w:rFonts w:ascii="Arial" w:hAnsi="Arial" w:cs="Arial"/>
        </w:rPr>
        <w:t>Organisme d’interprétariat en milieu social ;</w:t>
      </w:r>
    </w:p>
    <w:p w14:paraId="4FD8499F" w14:textId="77777777" w:rsidR="00A27A68" w:rsidRPr="00A27A68" w:rsidRDefault="00A27A68" w:rsidP="00A27A68">
      <w:pPr>
        <w:numPr>
          <w:ilvl w:val="0"/>
          <w:numId w:val="3"/>
        </w:numPr>
        <w:jc w:val="both"/>
        <w:rPr>
          <w:rFonts w:ascii="Arial" w:hAnsi="Arial" w:cs="Arial"/>
        </w:rPr>
      </w:pPr>
      <w:r>
        <w:rPr>
          <w:rFonts w:ascii="Arial" w:hAnsi="Arial" w:cs="Arial"/>
        </w:rPr>
        <w:t>Maisons arc-en-ciel ;</w:t>
      </w:r>
    </w:p>
    <w:p w14:paraId="378D293C" w14:textId="77777777" w:rsidR="0042455A" w:rsidRDefault="009173A9" w:rsidP="00F807F5">
      <w:pPr>
        <w:numPr>
          <w:ilvl w:val="0"/>
          <w:numId w:val="3"/>
        </w:numPr>
        <w:jc w:val="both"/>
        <w:rPr>
          <w:rFonts w:ascii="Arial" w:hAnsi="Arial" w:cs="Arial"/>
        </w:rPr>
      </w:pPr>
      <w:r>
        <w:rPr>
          <w:rFonts w:ascii="Arial" w:hAnsi="Arial" w:cs="Arial"/>
        </w:rPr>
        <w:t>Services d’aide et de soins aux personnes prostituées</w:t>
      </w:r>
      <w:r w:rsidR="0042455A">
        <w:rPr>
          <w:rFonts w:ascii="Arial" w:hAnsi="Arial" w:cs="Arial"/>
        </w:rPr>
        <w:t> ;</w:t>
      </w:r>
    </w:p>
    <w:p w14:paraId="3D73BFC9" w14:textId="77777777" w:rsidR="00A27A68" w:rsidRDefault="0042455A" w:rsidP="00F807F5">
      <w:pPr>
        <w:numPr>
          <w:ilvl w:val="0"/>
          <w:numId w:val="3"/>
        </w:numPr>
        <w:jc w:val="both"/>
        <w:rPr>
          <w:rFonts w:ascii="Arial" w:hAnsi="Arial" w:cs="Arial"/>
        </w:rPr>
      </w:pPr>
      <w:r>
        <w:rPr>
          <w:rFonts w:ascii="Arial" w:hAnsi="Arial" w:cs="Arial"/>
        </w:rPr>
        <w:t>Epiceries et restaurants sociaux</w:t>
      </w:r>
      <w:r w:rsidR="00A27A68">
        <w:rPr>
          <w:rFonts w:ascii="Arial" w:hAnsi="Arial" w:cs="Arial"/>
        </w:rPr>
        <w:t> ;</w:t>
      </w:r>
    </w:p>
    <w:p w14:paraId="1C914575" w14:textId="77777777" w:rsidR="00A27A68" w:rsidRPr="00A27A68" w:rsidRDefault="00A27A68" w:rsidP="00A27A68">
      <w:pPr>
        <w:numPr>
          <w:ilvl w:val="0"/>
          <w:numId w:val="3"/>
        </w:numPr>
        <w:jc w:val="both"/>
        <w:rPr>
          <w:rFonts w:ascii="Arial" w:hAnsi="Arial" w:cs="Arial"/>
        </w:rPr>
      </w:pPr>
      <w:r>
        <w:rPr>
          <w:rFonts w:ascii="Arial" w:hAnsi="Arial" w:cs="Arial"/>
        </w:rPr>
        <w:t>Organisme Wallon de Concertation de l’Aide Alimentaire.</w:t>
      </w:r>
    </w:p>
    <w:p w14:paraId="0C225F44" w14:textId="77777777" w:rsidR="00B5380D" w:rsidRPr="00F807F5" w:rsidRDefault="00B5380D" w:rsidP="00115A18">
      <w:pPr>
        <w:jc w:val="both"/>
        <w:rPr>
          <w:rFonts w:ascii="Arial" w:hAnsi="Arial" w:cs="Arial"/>
        </w:rPr>
      </w:pPr>
    </w:p>
    <w:p w14:paraId="1DAD6B4D" w14:textId="77777777" w:rsidR="00567C9F" w:rsidRPr="00F807F5" w:rsidRDefault="00B5380D" w:rsidP="00567C9F">
      <w:pPr>
        <w:jc w:val="both"/>
        <w:rPr>
          <w:rFonts w:ascii="Arial" w:hAnsi="Arial" w:cs="Arial"/>
        </w:rPr>
      </w:pPr>
      <w:r w:rsidRPr="00F807F5">
        <w:rPr>
          <w:rFonts w:ascii="Arial" w:hAnsi="Arial" w:cs="Arial"/>
        </w:rPr>
        <w:t xml:space="preserve">Le manuel qui </w:t>
      </w:r>
      <w:r w:rsidR="00567C9F" w:rsidRPr="00F807F5">
        <w:rPr>
          <w:rFonts w:ascii="Arial" w:hAnsi="Arial" w:cs="Arial"/>
        </w:rPr>
        <w:t>vise à simplifier, harmoniser et clarifier le processu</w:t>
      </w:r>
      <w:r w:rsidRPr="00F807F5">
        <w:rPr>
          <w:rFonts w:ascii="Arial" w:hAnsi="Arial" w:cs="Arial"/>
        </w:rPr>
        <w:t xml:space="preserve">s d’octroi des subventions, </w:t>
      </w:r>
      <w:r w:rsidR="00567C9F" w:rsidRPr="00F807F5">
        <w:rPr>
          <w:rFonts w:ascii="Arial" w:hAnsi="Arial" w:cs="Arial"/>
        </w:rPr>
        <w:t>permettra de mieux comprendre la procédure d’octroi, l’admissibilité des justificatifs et les modalités d</w:t>
      </w:r>
      <w:r w:rsidR="0069435B" w:rsidRPr="00F807F5">
        <w:rPr>
          <w:rFonts w:ascii="Arial" w:hAnsi="Arial" w:cs="Arial"/>
        </w:rPr>
        <w:t xml:space="preserve">e liquidation des subventions. </w:t>
      </w:r>
      <w:r w:rsidR="00567C9F" w:rsidRPr="00F807F5">
        <w:rPr>
          <w:rFonts w:ascii="Arial" w:hAnsi="Arial" w:cs="Arial"/>
        </w:rPr>
        <w:t xml:space="preserve">Il apporte également une information en ce qui concerne la vérification opérée </w:t>
      </w:r>
      <w:r w:rsidR="00567C9F" w:rsidRPr="00F807F5">
        <w:rPr>
          <w:rFonts w:ascii="Arial" w:hAnsi="Arial" w:cs="Arial"/>
          <w:i/>
        </w:rPr>
        <w:t>a posteriori</w:t>
      </w:r>
      <w:r w:rsidR="00567C9F" w:rsidRPr="00F807F5">
        <w:rPr>
          <w:rFonts w:ascii="Arial" w:hAnsi="Arial" w:cs="Arial"/>
        </w:rPr>
        <w:t xml:space="preserve"> par l’administration, dans le cadre de l’utilisation des subventions ainsi qu’en ce qui concerne les conséquences en cas de </w:t>
      </w:r>
      <w:proofErr w:type="spellStart"/>
      <w:r w:rsidR="00567C9F" w:rsidRPr="00F807F5">
        <w:rPr>
          <w:rFonts w:ascii="Arial" w:hAnsi="Arial" w:cs="Arial"/>
        </w:rPr>
        <w:t>non respect</w:t>
      </w:r>
      <w:proofErr w:type="spellEnd"/>
      <w:r w:rsidR="00567C9F" w:rsidRPr="00F807F5">
        <w:rPr>
          <w:rFonts w:ascii="Arial" w:hAnsi="Arial" w:cs="Arial"/>
        </w:rPr>
        <w:t xml:space="preserve"> des règles.</w:t>
      </w:r>
    </w:p>
    <w:p w14:paraId="20FA3A46" w14:textId="77777777" w:rsidR="00567C9F" w:rsidRPr="00F807F5" w:rsidRDefault="00567C9F" w:rsidP="00567C9F">
      <w:pPr>
        <w:jc w:val="both"/>
        <w:rPr>
          <w:rFonts w:ascii="Arial" w:hAnsi="Arial" w:cs="Arial"/>
        </w:rPr>
      </w:pPr>
    </w:p>
    <w:p w14:paraId="3A9A45FA" w14:textId="77777777" w:rsidR="00567C9F" w:rsidRPr="00F807F5" w:rsidRDefault="00567C9F" w:rsidP="00567C9F">
      <w:pPr>
        <w:jc w:val="both"/>
        <w:rPr>
          <w:rFonts w:ascii="Arial" w:hAnsi="Arial" w:cs="Arial"/>
        </w:rPr>
      </w:pPr>
      <w:r w:rsidRPr="00F807F5">
        <w:rPr>
          <w:rFonts w:ascii="Arial" w:hAnsi="Arial" w:cs="Arial"/>
        </w:rPr>
        <w:t xml:space="preserve">Il concerne donc les subventions réglementées </w:t>
      </w:r>
      <w:r w:rsidR="00B5380D" w:rsidRPr="00F807F5">
        <w:rPr>
          <w:rFonts w:ascii="Arial" w:hAnsi="Arial" w:cs="Arial"/>
        </w:rPr>
        <w:t xml:space="preserve">de ces secteurs </w:t>
      </w:r>
      <w:r w:rsidRPr="00F807F5">
        <w:rPr>
          <w:rFonts w:ascii="Arial" w:hAnsi="Arial" w:cs="Arial"/>
        </w:rPr>
        <w:t xml:space="preserve">qui font l’objet de textes </w:t>
      </w:r>
      <w:proofErr w:type="spellStart"/>
      <w:r w:rsidRPr="00F807F5">
        <w:rPr>
          <w:rFonts w:ascii="Arial" w:hAnsi="Arial" w:cs="Arial"/>
        </w:rPr>
        <w:t>décrétaux</w:t>
      </w:r>
      <w:proofErr w:type="spellEnd"/>
      <w:r w:rsidRPr="00F807F5">
        <w:rPr>
          <w:rFonts w:ascii="Arial" w:hAnsi="Arial" w:cs="Arial"/>
        </w:rPr>
        <w:t xml:space="preserve"> et d’arrêtés par opposition aux subventions facultatives qui font l’objet d’une décision minist</w:t>
      </w:r>
      <w:r w:rsidR="00115A18" w:rsidRPr="00F807F5">
        <w:rPr>
          <w:rFonts w:ascii="Arial" w:hAnsi="Arial" w:cs="Arial"/>
        </w:rPr>
        <w:t>érielle sur un projet ponctuel.</w:t>
      </w:r>
    </w:p>
    <w:p w14:paraId="4B7B6AA6" w14:textId="77777777" w:rsidR="00567C9F" w:rsidRPr="00F807F5" w:rsidRDefault="00567C9F" w:rsidP="00567C9F">
      <w:pPr>
        <w:jc w:val="both"/>
        <w:rPr>
          <w:rFonts w:ascii="Arial" w:hAnsi="Arial" w:cs="Arial"/>
        </w:rPr>
      </w:pPr>
    </w:p>
    <w:p w14:paraId="58B7528C" w14:textId="77777777" w:rsidR="00567C9F" w:rsidRPr="00F807F5" w:rsidRDefault="00567C9F" w:rsidP="00567C9F">
      <w:pPr>
        <w:jc w:val="both"/>
        <w:rPr>
          <w:rFonts w:ascii="Arial" w:hAnsi="Arial" w:cs="Arial"/>
        </w:rPr>
      </w:pPr>
      <w:r w:rsidRPr="00F807F5">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w:t>
      </w:r>
      <w:r w:rsidR="00115A18" w:rsidRPr="00F807F5">
        <w:rPr>
          <w:rFonts w:ascii="Arial" w:hAnsi="Arial" w:cs="Arial"/>
        </w:rPr>
        <w:t xml:space="preserve">ce en Wallonie </w:t>
      </w:r>
      <w:r w:rsidR="0069435B" w:rsidRPr="00F807F5">
        <w:rPr>
          <w:rFonts w:ascii="Arial" w:hAnsi="Arial" w:cs="Arial"/>
        </w:rPr>
        <w:t xml:space="preserve">- </w:t>
      </w:r>
      <w:r w:rsidR="00115A18" w:rsidRPr="00F807F5">
        <w:rPr>
          <w:rFonts w:ascii="Arial" w:hAnsi="Arial" w:cs="Arial"/>
        </w:rPr>
        <w:t>M.B.07/09/2011)</w:t>
      </w:r>
      <w:r w:rsidRPr="00F807F5">
        <w:rPr>
          <w:rFonts w:ascii="Arial" w:hAnsi="Arial" w:cs="Arial"/>
        </w:rPr>
        <w:t>.</w:t>
      </w:r>
    </w:p>
    <w:p w14:paraId="0BE6A273" w14:textId="77777777" w:rsidR="00567C9F" w:rsidRPr="00F807F5" w:rsidRDefault="00567C9F" w:rsidP="00567C9F">
      <w:pPr>
        <w:jc w:val="both"/>
        <w:rPr>
          <w:rFonts w:ascii="Arial" w:hAnsi="Arial" w:cs="Arial"/>
        </w:rPr>
      </w:pPr>
    </w:p>
    <w:p w14:paraId="29F2C43C" w14:textId="77777777" w:rsidR="00567C9F" w:rsidRPr="00F807F5" w:rsidRDefault="00567C9F" w:rsidP="00567C9F">
      <w:pPr>
        <w:jc w:val="both"/>
        <w:rPr>
          <w:rFonts w:ascii="Arial" w:hAnsi="Arial" w:cs="Arial"/>
        </w:rPr>
      </w:pPr>
      <w:r w:rsidRPr="00F807F5">
        <w:rPr>
          <w:rFonts w:ascii="Arial" w:hAnsi="Arial" w:cs="Arial"/>
        </w:rPr>
        <w:t>Ceci précisé, le pr</w:t>
      </w:r>
      <w:r w:rsidR="00B5380D" w:rsidRPr="00F807F5">
        <w:rPr>
          <w:rFonts w:ascii="Arial" w:hAnsi="Arial" w:cs="Arial"/>
        </w:rPr>
        <w:t>ésent manuel veut apporter aux</w:t>
      </w:r>
      <w:r w:rsidRPr="00F807F5">
        <w:rPr>
          <w:rFonts w:ascii="Arial" w:hAnsi="Arial" w:cs="Arial"/>
        </w:rPr>
        <w:t xml:space="preserve"> services</w:t>
      </w:r>
      <w:r w:rsidR="00B5380D" w:rsidRPr="00F807F5">
        <w:rPr>
          <w:rFonts w:ascii="Arial" w:hAnsi="Arial" w:cs="Arial"/>
        </w:rPr>
        <w:t xml:space="preserve"> subventionnés</w:t>
      </w:r>
      <w:r w:rsidRPr="00F807F5">
        <w:rPr>
          <w:rFonts w:ascii="Arial" w:hAnsi="Arial" w:cs="Arial"/>
        </w:rPr>
        <w:t xml:space="preserve"> des instructions les plus claires possibles.</w:t>
      </w:r>
    </w:p>
    <w:p w14:paraId="615EFCF3" w14:textId="77777777" w:rsidR="00567C9F" w:rsidRPr="00F807F5" w:rsidRDefault="00567C9F" w:rsidP="00567C9F">
      <w:pPr>
        <w:jc w:val="both"/>
        <w:rPr>
          <w:rFonts w:ascii="Arial" w:hAnsi="Arial" w:cs="Arial"/>
        </w:rPr>
      </w:pPr>
    </w:p>
    <w:p w14:paraId="141AD73D" w14:textId="77777777" w:rsidR="00567C9F" w:rsidRPr="00F807F5" w:rsidRDefault="00567C9F" w:rsidP="00567C9F">
      <w:pPr>
        <w:jc w:val="both"/>
        <w:rPr>
          <w:rFonts w:ascii="Arial" w:hAnsi="Arial" w:cs="Arial"/>
        </w:rPr>
      </w:pPr>
      <w:r w:rsidRPr="00F807F5">
        <w:rPr>
          <w:rFonts w:ascii="Arial" w:hAnsi="Arial" w:cs="Arial"/>
        </w:rPr>
        <w:t>En cas de question supplémentaire, je vous recommande de ne pas hésiter à demander des précisions à votre correspondant habituel de l’administration.</w:t>
      </w:r>
    </w:p>
    <w:p w14:paraId="64BFF448" w14:textId="77777777" w:rsidR="00567C9F" w:rsidRPr="00F807F5" w:rsidRDefault="00567C9F" w:rsidP="00567C9F">
      <w:pPr>
        <w:tabs>
          <w:tab w:val="left" w:pos="426"/>
        </w:tabs>
        <w:jc w:val="both"/>
        <w:rPr>
          <w:rFonts w:ascii="Arial" w:hAnsi="Arial"/>
        </w:rPr>
      </w:pPr>
      <w:r w:rsidRPr="00F807F5">
        <w:rPr>
          <w:rFonts w:ascii="Arial" w:hAnsi="Arial" w:cs="Arial"/>
        </w:rPr>
        <w:t xml:space="preserve">Vous pouvez nous contacter au 081/32.72.11 ou par e-mail </w:t>
      </w:r>
      <w:hyperlink r:id="rId15" w:history="1">
        <w:r w:rsidR="0042455A">
          <w:rPr>
            <w:rStyle w:val="Lienhypertexte"/>
            <w:rFonts w:ascii="Arial" w:hAnsi="Arial"/>
          </w:rPr>
          <w:t>affairessociales</w:t>
        </w:r>
        <w:r w:rsidR="0042455A" w:rsidRPr="00F807F5">
          <w:rPr>
            <w:rStyle w:val="Lienhypertexte"/>
            <w:rFonts w:ascii="Arial" w:hAnsi="Arial"/>
          </w:rPr>
          <w:t>@spw.wallonie.be</w:t>
        </w:r>
      </w:hyperlink>
      <w:r w:rsidRPr="00F807F5">
        <w:rPr>
          <w:rFonts w:ascii="Arial" w:hAnsi="Arial"/>
        </w:rPr>
        <w:t>.</w:t>
      </w:r>
    </w:p>
    <w:p w14:paraId="330B660B" w14:textId="77777777" w:rsidR="00567C9F" w:rsidRPr="00F807F5" w:rsidRDefault="00567C9F" w:rsidP="00F807F5">
      <w:pPr>
        <w:jc w:val="both"/>
        <w:rPr>
          <w:rFonts w:ascii="Arial" w:hAnsi="Arial" w:cs="Arial"/>
          <w:b/>
        </w:rPr>
      </w:pPr>
    </w:p>
    <w:p w14:paraId="57567F73" w14:textId="77777777" w:rsidR="00567C9F" w:rsidRDefault="00567C9F" w:rsidP="00567C9F">
      <w:pPr>
        <w:ind w:left="5529"/>
        <w:jc w:val="both"/>
        <w:rPr>
          <w:rFonts w:ascii="Arial" w:hAnsi="Arial" w:cs="Arial"/>
          <w:b/>
        </w:rPr>
      </w:pPr>
    </w:p>
    <w:p w14:paraId="2C64353F" w14:textId="77777777" w:rsidR="003B2360" w:rsidRDefault="003B2360" w:rsidP="00567C9F">
      <w:pPr>
        <w:ind w:left="5529"/>
        <w:jc w:val="both"/>
        <w:rPr>
          <w:rFonts w:ascii="Arial" w:hAnsi="Arial" w:cs="Arial"/>
          <w:b/>
        </w:rPr>
      </w:pPr>
    </w:p>
    <w:p w14:paraId="1B5B7CE4" w14:textId="77777777" w:rsidR="003B2360" w:rsidRDefault="003B2360" w:rsidP="00567C9F">
      <w:pPr>
        <w:ind w:left="5529"/>
        <w:jc w:val="both"/>
        <w:rPr>
          <w:rFonts w:ascii="Arial" w:hAnsi="Arial" w:cs="Arial"/>
          <w:b/>
        </w:rPr>
      </w:pPr>
    </w:p>
    <w:p w14:paraId="1FD309DA" w14:textId="77777777" w:rsidR="003B2360" w:rsidRPr="00F807F5" w:rsidRDefault="003B2360" w:rsidP="00567C9F">
      <w:pPr>
        <w:ind w:left="5529"/>
        <w:jc w:val="both"/>
        <w:rPr>
          <w:rFonts w:ascii="Arial" w:hAnsi="Arial" w:cs="Arial"/>
          <w:b/>
        </w:rPr>
      </w:pPr>
    </w:p>
    <w:p w14:paraId="7E2DAD8F" w14:textId="77777777" w:rsidR="007D0B90" w:rsidRPr="00D90B3F" w:rsidRDefault="00D90B3F" w:rsidP="007D0B90">
      <w:pPr>
        <w:ind w:left="5529"/>
        <w:jc w:val="both"/>
        <w:rPr>
          <w:rFonts w:ascii="Arial" w:hAnsi="Arial" w:cs="Arial"/>
        </w:rPr>
      </w:pPr>
      <w:r w:rsidRPr="00D90B3F">
        <w:rPr>
          <w:rFonts w:ascii="Arial" w:hAnsi="Arial" w:cs="Arial"/>
        </w:rPr>
        <w:t>Françoise</w:t>
      </w:r>
      <w:r w:rsidR="007D0B90" w:rsidRPr="00D90B3F">
        <w:rPr>
          <w:rFonts w:ascii="Arial" w:hAnsi="Arial" w:cs="Arial"/>
        </w:rPr>
        <w:t xml:space="preserve"> </w:t>
      </w:r>
      <w:r w:rsidRPr="00D90B3F">
        <w:rPr>
          <w:rFonts w:ascii="Arial" w:hAnsi="Arial" w:cs="Arial"/>
        </w:rPr>
        <w:t>Lannoy</w:t>
      </w:r>
      <w:r w:rsidR="007D0B90" w:rsidRPr="00D90B3F">
        <w:rPr>
          <w:rFonts w:ascii="Arial" w:hAnsi="Arial" w:cs="Arial"/>
        </w:rPr>
        <w:t>,</w:t>
      </w:r>
    </w:p>
    <w:p w14:paraId="39683E16" w14:textId="77777777" w:rsidR="007D0B90" w:rsidRPr="00D90B3F" w:rsidRDefault="007D0B90" w:rsidP="007D0B90">
      <w:pPr>
        <w:ind w:left="5529"/>
        <w:jc w:val="both"/>
        <w:rPr>
          <w:rFonts w:ascii="Arial" w:hAnsi="Arial" w:cs="Arial"/>
        </w:rPr>
      </w:pPr>
      <w:r w:rsidRPr="00D90B3F">
        <w:rPr>
          <w:rFonts w:ascii="Arial" w:hAnsi="Arial" w:cs="Arial"/>
        </w:rPr>
        <w:t>Direct</w:t>
      </w:r>
      <w:r w:rsidR="00D90B3F">
        <w:rPr>
          <w:rFonts w:ascii="Arial" w:hAnsi="Arial" w:cs="Arial"/>
        </w:rPr>
        <w:t>rice</w:t>
      </w:r>
      <w:r w:rsidRPr="00D90B3F">
        <w:rPr>
          <w:rFonts w:ascii="Arial" w:hAnsi="Arial" w:cs="Arial"/>
        </w:rPr>
        <w:t xml:space="preserve"> général</w:t>
      </w:r>
      <w:r w:rsidR="00D90B3F">
        <w:rPr>
          <w:rFonts w:ascii="Arial" w:hAnsi="Arial" w:cs="Arial"/>
        </w:rPr>
        <w:t>e</w:t>
      </w:r>
    </w:p>
    <w:p w14:paraId="6F22A4A3" w14:textId="77777777" w:rsidR="00567C9F" w:rsidRDefault="00567C9F" w:rsidP="00567C9F">
      <w:pPr>
        <w:ind w:left="5529"/>
        <w:jc w:val="both"/>
        <w:rPr>
          <w:rFonts w:ascii="Arial" w:hAnsi="Arial" w:cs="Arial"/>
          <w:b/>
          <w:sz w:val="22"/>
          <w:szCs w:val="22"/>
        </w:rPr>
      </w:pPr>
    </w:p>
    <w:p w14:paraId="1F12E878" w14:textId="77777777" w:rsidR="003B2360" w:rsidRDefault="003B2360" w:rsidP="00567C9F">
      <w:pPr>
        <w:ind w:left="5529"/>
        <w:jc w:val="both"/>
        <w:rPr>
          <w:rFonts w:ascii="Arial" w:hAnsi="Arial" w:cs="Arial"/>
          <w:b/>
          <w:sz w:val="22"/>
          <w:szCs w:val="22"/>
        </w:rPr>
      </w:pPr>
    </w:p>
    <w:p w14:paraId="336D02C2" w14:textId="77777777" w:rsidR="003B2360" w:rsidRDefault="003B2360" w:rsidP="00567C9F">
      <w:pPr>
        <w:ind w:left="5529"/>
        <w:jc w:val="both"/>
        <w:rPr>
          <w:rFonts w:ascii="Arial" w:hAnsi="Arial" w:cs="Arial"/>
          <w:b/>
          <w:sz w:val="22"/>
          <w:szCs w:val="22"/>
        </w:rPr>
      </w:pPr>
    </w:p>
    <w:p w14:paraId="780FAB08" w14:textId="77777777" w:rsidR="003B2360" w:rsidRDefault="003B2360" w:rsidP="00567C9F">
      <w:pPr>
        <w:ind w:left="5529"/>
        <w:jc w:val="both"/>
        <w:rPr>
          <w:rFonts w:ascii="Arial" w:hAnsi="Arial" w:cs="Arial"/>
          <w:b/>
          <w:sz w:val="22"/>
          <w:szCs w:val="22"/>
        </w:rPr>
      </w:pPr>
    </w:p>
    <w:p w14:paraId="0C215AF4" w14:textId="77777777" w:rsidR="00567C9F" w:rsidRDefault="00567C9F" w:rsidP="00567C9F">
      <w:pPr>
        <w:ind w:left="5529"/>
        <w:jc w:val="both"/>
        <w:rPr>
          <w:rFonts w:ascii="Arial" w:hAnsi="Arial" w:cs="Arial"/>
          <w:b/>
          <w:sz w:val="22"/>
          <w:szCs w:val="22"/>
        </w:rPr>
      </w:pPr>
    </w:p>
    <w:p w14:paraId="76AAFEA8" w14:textId="77777777" w:rsidR="00567C9F" w:rsidRDefault="00567C9F" w:rsidP="00567C9F">
      <w:pPr>
        <w:pStyle w:val="Titre2"/>
        <w:numPr>
          <w:ilvl w:val="0"/>
          <w:numId w:val="0"/>
        </w:numPr>
        <w:jc w:val="left"/>
        <w:rPr>
          <w:rFonts w:cs="Arial"/>
          <w:sz w:val="22"/>
          <w:szCs w:val="22"/>
        </w:rPr>
      </w:pPr>
      <w:r>
        <w:rPr>
          <w:rFonts w:cs="Arial"/>
          <w:sz w:val="22"/>
          <w:szCs w:val="22"/>
        </w:rPr>
        <w:lastRenderedPageBreak/>
        <w:t>S</w:t>
      </w:r>
      <w:bookmarkStart w:id="0" w:name="_Ref92014037"/>
      <w:r>
        <w:rPr>
          <w:rFonts w:cs="Arial"/>
          <w:sz w:val="22"/>
          <w:szCs w:val="22"/>
        </w:rPr>
        <w:t xml:space="preserve">implifier pour plus d’efficacité </w:t>
      </w:r>
    </w:p>
    <w:p w14:paraId="18F85FD4" w14:textId="77777777" w:rsidR="00567C9F" w:rsidRDefault="00567C9F" w:rsidP="0069435B">
      <w:pPr>
        <w:jc w:val="both"/>
        <w:rPr>
          <w:rFonts w:ascii="Arial" w:hAnsi="Arial" w:cs="Arial"/>
          <w:sz w:val="22"/>
          <w:szCs w:val="22"/>
        </w:rPr>
      </w:pPr>
    </w:p>
    <w:p w14:paraId="0B8117F8"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14:paraId="7281314C" w14:textId="77777777" w:rsidR="00567C9F" w:rsidRPr="0069435B" w:rsidRDefault="00567C9F" w:rsidP="0069435B">
      <w:pPr>
        <w:jc w:val="both"/>
        <w:rPr>
          <w:rFonts w:ascii="Arial" w:hAnsi="Arial" w:cs="Arial"/>
          <w:sz w:val="22"/>
          <w:szCs w:val="22"/>
        </w:rPr>
      </w:pPr>
    </w:p>
    <w:p w14:paraId="614D3741"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14:paraId="6A4DA22F" w14:textId="77777777" w:rsidR="00567C9F" w:rsidRPr="0069435B" w:rsidRDefault="00567C9F" w:rsidP="0069435B">
      <w:pPr>
        <w:jc w:val="both"/>
        <w:rPr>
          <w:rFonts w:ascii="Arial" w:hAnsi="Arial" w:cs="Arial"/>
          <w:sz w:val="22"/>
          <w:szCs w:val="22"/>
        </w:rPr>
      </w:pPr>
    </w:p>
    <w:p w14:paraId="3F53E2A8" w14:textId="77777777" w:rsidR="00567C9F" w:rsidRDefault="00567C9F" w:rsidP="0069435B">
      <w:pPr>
        <w:jc w:val="both"/>
        <w:rPr>
          <w:rFonts w:ascii="Arial" w:hAnsi="Arial" w:cs="Arial"/>
          <w:sz w:val="22"/>
          <w:szCs w:val="22"/>
        </w:rPr>
      </w:pPr>
      <w:r w:rsidRPr="0069435B">
        <w:rPr>
          <w:rFonts w:ascii="Arial" w:hAnsi="Arial" w:cs="Arial"/>
          <w:sz w:val="22"/>
          <w:szCs w:val="22"/>
        </w:rPr>
        <w:t>La simplification des démarches au bénéfice de l’usager s’impose comme :</w:t>
      </w:r>
    </w:p>
    <w:p w14:paraId="102B0AFF" w14:textId="77777777" w:rsidR="0069435B" w:rsidRPr="0069435B" w:rsidRDefault="0069435B" w:rsidP="0069435B">
      <w:pPr>
        <w:jc w:val="both"/>
        <w:rPr>
          <w:rFonts w:ascii="Arial" w:hAnsi="Arial" w:cs="Arial"/>
          <w:sz w:val="22"/>
          <w:szCs w:val="22"/>
        </w:rPr>
      </w:pPr>
    </w:p>
    <w:p w14:paraId="5E518272"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14:paraId="780636E3" w14:textId="77777777" w:rsidR="00567C9F" w:rsidRDefault="00567C9F" w:rsidP="0069435B">
      <w:pPr>
        <w:ind w:left="709"/>
        <w:jc w:val="both"/>
        <w:rPr>
          <w:rFonts w:ascii="Arial" w:hAnsi="Arial" w:cs="Arial"/>
          <w:sz w:val="22"/>
          <w:szCs w:val="22"/>
        </w:rPr>
      </w:pPr>
      <w:r w:rsidRPr="0069435B">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14:paraId="21749CC0" w14:textId="77777777" w:rsidR="00567C9F" w:rsidRDefault="00567C9F" w:rsidP="0069435B">
      <w:pPr>
        <w:numPr>
          <w:ilvl w:val="0"/>
          <w:numId w:val="18"/>
        </w:numPr>
        <w:jc w:val="both"/>
        <w:rPr>
          <w:rFonts w:ascii="Arial" w:hAnsi="Arial" w:cs="Arial"/>
          <w:sz w:val="22"/>
          <w:szCs w:val="22"/>
        </w:rPr>
      </w:pPr>
      <w:r w:rsidRPr="0069435B">
        <w:rPr>
          <w:rFonts w:ascii="Arial" w:hAnsi="Arial" w:cs="Arial"/>
          <w:sz w:val="22"/>
          <w:szCs w:val="22"/>
        </w:rPr>
        <w:t>Simplifier est, également, une nécessité pour les multiples usagers.</w:t>
      </w:r>
    </w:p>
    <w:p w14:paraId="11AE3603" w14:textId="77777777" w:rsidR="00567C9F" w:rsidRPr="0069435B" w:rsidRDefault="00567C9F" w:rsidP="0069435B">
      <w:pPr>
        <w:numPr>
          <w:ilvl w:val="0"/>
          <w:numId w:val="18"/>
        </w:numPr>
        <w:jc w:val="both"/>
        <w:rPr>
          <w:rFonts w:ascii="Arial" w:hAnsi="Arial" w:cs="Arial"/>
          <w:sz w:val="22"/>
          <w:szCs w:val="22"/>
        </w:rPr>
      </w:pPr>
      <w:r w:rsidRPr="0069435B">
        <w:rPr>
          <w:rFonts w:ascii="Arial" w:hAnsi="Arial" w:cs="Arial"/>
          <w:sz w:val="22"/>
          <w:szCs w:val="22"/>
        </w:rPr>
        <w:t>Enfin, cette modernisation du service public est également une opportunité à saisir, tant pour les prestataires que pour les usagers car repenser le service public, c’est à la fois servir mieux et plus vite, réduire les charges pour les utilisateurs et pour les agents de la fonction publique.</w:t>
      </w:r>
    </w:p>
    <w:p w14:paraId="635AD6C5" w14:textId="77777777" w:rsidR="0069435B" w:rsidRDefault="0069435B" w:rsidP="0069435B">
      <w:pPr>
        <w:jc w:val="both"/>
        <w:rPr>
          <w:rFonts w:ascii="Arial" w:hAnsi="Arial" w:cs="Arial"/>
          <w:sz w:val="22"/>
          <w:szCs w:val="22"/>
        </w:rPr>
      </w:pPr>
    </w:p>
    <w:p w14:paraId="2EEE40EC"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14:paraId="053D7328" w14:textId="77777777" w:rsidR="0069435B" w:rsidRDefault="0069435B" w:rsidP="0069435B">
      <w:pPr>
        <w:jc w:val="both"/>
        <w:rPr>
          <w:rFonts w:ascii="Arial" w:hAnsi="Arial" w:cs="Arial"/>
          <w:sz w:val="22"/>
          <w:szCs w:val="22"/>
        </w:rPr>
      </w:pPr>
    </w:p>
    <w:p w14:paraId="21777BB5"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14:paraId="7FD18EBD" w14:textId="77777777" w:rsidR="0069435B" w:rsidRDefault="0069435B" w:rsidP="0069435B">
      <w:pPr>
        <w:jc w:val="both"/>
        <w:rPr>
          <w:rFonts w:ascii="Arial" w:hAnsi="Arial" w:cs="Arial"/>
          <w:sz w:val="22"/>
          <w:szCs w:val="22"/>
        </w:rPr>
      </w:pPr>
    </w:p>
    <w:p w14:paraId="255DED83"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Derrière chaque démarche ou projet de simplification administrative, l’objectif final est la diminution des charges administratives.</w:t>
      </w:r>
    </w:p>
    <w:p w14:paraId="1F6D7004" w14:textId="77777777" w:rsidR="0069435B" w:rsidRDefault="0069435B" w:rsidP="0069435B">
      <w:pPr>
        <w:jc w:val="both"/>
        <w:rPr>
          <w:rFonts w:ascii="Arial" w:hAnsi="Arial" w:cs="Arial"/>
          <w:sz w:val="22"/>
          <w:szCs w:val="22"/>
        </w:rPr>
      </w:pPr>
    </w:p>
    <w:p w14:paraId="446F107C"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14:paraId="73D84660" w14:textId="77777777" w:rsidR="0069435B" w:rsidRDefault="0069435B" w:rsidP="0069435B">
      <w:pPr>
        <w:jc w:val="both"/>
        <w:rPr>
          <w:rFonts w:ascii="Arial" w:hAnsi="Arial" w:cs="Arial"/>
          <w:sz w:val="22"/>
          <w:szCs w:val="22"/>
        </w:rPr>
      </w:pPr>
    </w:p>
    <w:p w14:paraId="4B10CF34"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En d’autres termes, il faut tendre à une situation où tout le monde est gagnant.</w:t>
      </w:r>
    </w:p>
    <w:p w14:paraId="5EE9E152" w14:textId="77777777" w:rsidR="00567C9F" w:rsidRPr="0069435B" w:rsidRDefault="00567C9F" w:rsidP="0069435B">
      <w:pPr>
        <w:jc w:val="both"/>
        <w:rPr>
          <w:rFonts w:ascii="Arial" w:hAnsi="Arial" w:cs="Arial"/>
          <w:sz w:val="22"/>
          <w:szCs w:val="22"/>
        </w:rPr>
      </w:pPr>
      <w:r w:rsidRPr="0069435B">
        <w:rPr>
          <w:rFonts w:ascii="Arial" w:hAnsi="Arial" w:cs="Arial"/>
          <w:sz w:val="22"/>
          <w:szCs w:val="22"/>
        </w:rPr>
        <w:t>Dans le cadre de cet objectif, le principe de confiance est un des projets phare de la simplification administrative.</w:t>
      </w:r>
    </w:p>
    <w:p w14:paraId="4D75E20D" w14:textId="77777777" w:rsidR="00567C9F" w:rsidRPr="0069435B" w:rsidRDefault="00567C9F" w:rsidP="00567C9F">
      <w:pPr>
        <w:jc w:val="both"/>
        <w:rPr>
          <w:rFonts w:ascii="Arial" w:hAnsi="Arial" w:cs="Arial"/>
          <w:sz w:val="22"/>
          <w:szCs w:val="22"/>
        </w:rPr>
      </w:pPr>
    </w:p>
    <w:p w14:paraId="3E6DEFB4" w14:textId="77777777" w:rsidR="00567C9F" w:rsidRPr="0069435B" w:rsidRDefault="00567C9F" w:rsidP="00567C9F">
      <w:pPr>
        <w:jc w:val="both"/>
        <w:rPr>
          <w:rFonts w:ascii="Arial" w:hAnsi="Arial" w:cs="Arial"/>
          <w:sz w:val="22"/>
          <w:szCs w:val="22"/>
        </w:rPr>
      </w:pPr>
      <w:r w:rsidRPr="0069435B">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0"/>
    <w:p w14:paraId="1A91A436" w14:textId="77777777" w:rsidR="00E07051" w:rsidRPr="006B6AD7" w:rsidRDefault="00E07051" w:rsidP="006B6AD7">
      <w:pPr>
        <w:jc w:val="both"/>
        <w:rPr>
          <w:rFonts w:ascii="Arial" w:hAnsi="Arial" w:cs="Arial"/>
          <w:sz w:val="28"/>
          <w:szCs w:val="28"/>
        </w:rPr>
      </w:pPr>
    </w:p>
    <w:p w14:paraId="60555A98" w14:textId="77777777" w:rsidR="00567C9F" w:rsidRPr="00AA1249" w:rsidRDefault="00567C9F" w:rsidP="00567C9F">
      <w:pPr>
        <w:jc w:val="center"/>
        <w:rPr>
          <w:rFonts w:ascii="Arial" w:hAnsi="Arial" w:cs="Arial"/>
          <w:b/>
          <w:bCs/>
          <w:sz w:val="28"/>
          <w:szCs w:val="28"/>
        </w:rPr>
      </w:pPr>
      <w:r w:rsidRPr="00AA1249">
        <w:rPr>
          <w:rFonts w:ascii="Arial" w:hAnsi="Arial" w:cs="Arial"/>
          <w:b/>
          <w:bCs/>
          <w:sz w:val="28"/>
          <w:szCs w:val="28"/>
        </w:rPr>
        <w:t>Table des matières</w:t>
      </w:r>
    </w:p>
    <w:p w14:paraId="45817526" w14:textId="77777777" w:rsidR="00567C9F" w:rsidRPr="006B6AD7" w:rsidRDefault="00567C9F" w:rsidP="006B6AD7">
      <w:pPr>
        <w:jc w:val="both"/>
        <w:rPr>
          <w:rFonts w:ascii="Arial" w:hAnsi="Arial" w:cs="Arial"/>
          <w:sz w:val="28"/>
          <w:szCs w:val="28"/>
        </w:rPr>
      </w:pPr>
    </w:p>
    <w:p w14:paraId="12781D48" w14:textId="77777777" w:rsidR="00567C9F" w:rsidRPr="006B6AD7" w:rsidRDefault="00567C9F" w:rsidP="006B6AD7">
      <w:pPr>
        <w:ind w:left="709"/>
        <w:rPr>
          <w:rFonts w:ascii="Arial" w:hAnsi="Arial" w:cs="Arial"/>
          <w:sz w:val="28"/>
          <w:szCs w:val="28"/>
        </w:rPr>
      </w:pPr>
      <w:r w:rsidRPr="006B6AD7">
        <w:rPr>
          <w:rFonts w:ascii="Arial" w:hAnsi="Arial" w:cs="Arial"/>
          <w:sz w:val="28"/>
          <w:szCs w:val="28"/>
        </w:rPr>
        <w:t>Introduction</w:t>
      </w:r>
    </w:p>
    <w:p w14:paraId="25080AE8" w14:textId="77777777" w:rsidR="00567C9F" w:rsidRPr="006B6AD7" w:rsidRDefault="00567C9F" w:rsidP="006B6AD7">
      <w:pPr>
        <w:jc w:val="both"/>
        <w:rPr>
          <w:rFonts w:ascii="Arial" w:hAnsi="Arial" w:cs="Arial"/>
          <w:sz w:val="28"/>
          <w:szCs w:val="28"/>
        </w:rPr>
      </w:pPr>
    </w:p>
    <w:p w14:paraId="40971F27"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Procédures d'octroi</w:t>
      </w:r>
    </w:p>
    <w:p w14:paraId="0092EFD7" w14:textId="77777777" w:rsidR="00567C9F" w:rsidRPr="00AA1249" w:rsidRDefault="00567C9F" w:rsidP="00567C9F">
      <w:pPr>
        <w:jc w:val="both"/>
        <w:rPr>
          <w:rFonts w:ascii="Arial" w:hAnsi="Arial" w:cs="Arial"/>
          <w:sz w:val="28"/>
          <w:szCs w:val="28"/>
        </w:rPr>
      </w:pPr>
    </w:p>
    <w:p w14:paraId="2007C853" w14:textId="77777777" w:rsidR="00567C9F" w:rsidRPr="00F047B7" w:rsidRDefault="00567C9F" w:rsidP="00F047B7">
      <w:pPr>
        <w:pStyle w:val="Paragraphedeliste"/>
        <w:numPr>
          <w:ilvl w:val="1"/>
          <w:numId w:val="20"/>
        </w:numPr>
        <w:spacing w:after="60"/>
        <w:jc w:val="both"/>
        <w:rPr>
          <w:rFonts w:ascii="Arial" w:hAnsi="Arial" w:cs="Arial"/>
          <w:sz w:val="24"/>
          <w:szCs w:val="24"/>
        </w:rPr>
      </w:pPr>
      <w:r w:rsidRPr="00F047B7">
        <w:rPr>
          <w:rFonts w:ascii="Arial" w:hAnsi="Arial" w:cs="Arial"/>
          <w:sz w:val="24"/>
          <w:szCs w:val="24"/>
        </w:rPr>
        <w:t>La déclaration sur l'honneur</w:t>
      </w:r>
    </w:p>
    <w:p w14:paraId="659CDAFD" w14:textId="77777777" w:rsidR="00F047B7" w:rsidRPr="00F047B7" w:rsidRDefault="00F047B7" w:rsidP="00F047B7">
      <w:pPr>
        <w:pStyle w:val="Paragraphedeliste"/>
        <w:spacing w:after="60"/>
        <w:ind w:left="2136"/>
        <w:jc w:val="both"/>
        <w:rPr>
          <w:rFonts w:ascii="Arial" w:hAnsi="Arial" w:cs="Arial"/>
          <w:sz w:val="24"/>
          <w:szCs w:val="24"/>
        </w:rPr>
      </w:pPr>
    </w:p>
    <w:p w14:paraId="4D8A0226" w14:textId="77777777" w:rsidR="00567C9F" w:rsidRPr="00AA1249" w:rsidRDefault="00F047B7" w:rsidP="00ED0820">
      <w:pPr>
        <w:spacing w:after="60"/>
        <w:ind w:left="708"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w:t>
      </w:r>
      <w:r w:rsidR="005C06F2" w:rsidRPr="00AA1249">
        <w:rPr>
          <w:rFonts w:ascii="Arial" w:hAnsi="Arial" w:cs="Arial"/>
          <w:sz w:val="24"/>
          <w:szCs w:val="24"/>
        </w:rPr>
        <w:tab/>
      </w:r>
      <w:r w:rsidR="00567C9F" w:rsidRPr="00AA1249">
        <w:rPr>
          <w:rFonts w:ascii="Arial" w:hAnsi="Arial" w:cs="Arial"/>
          <w:sz w:val="24"/>
          <w:szCs w:val="24"/>
        </w:rPr>
        <w:t>Le décompte récapitulatif</w:t>
      </w:r>
      <w:r w:rsidR="00567C9F" w:rsidRPr="00AA1249">
        <w:rPr>
          <w:rFonts w:ascii="Arial" w:hAnsi="Arial" w:cs="Arial"/>
          <w:sz w:val="24"/>
          <w:szCs w:val="24"/>
        </w:rPr>
        <w:tab/>
      </w:r>
    </w:p>
    <w:p w14:paraId="4281530E"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.1.</w:t>
      </w:r>
      <w:r w:rsidR="005C06F2" w:rsidRPr="00AA1249">
        <w:rPr>
          <w:rFonts w:ascii="Arial" w:hAnsi="Arial" w:cs="Arial"/>
          <w:sz w:val="24"/>
          <w:szCs w:val="24"/>
        </w:rPr>
        <w:tab/>
      </w:r>
      <w:r w:rsidR="00567C9F" w:rsidRPr="00AA1249">
        <w:rPr>
          <w:rFonts w:ascii="Arial" w:hAnsi="Arial" w:cs="Arial"/>
          <w:sz w:val="24"/>
          <w:szCs w:val="24"/>
        </w:rPr>
        <w:t>Les frais de personnel</w:t>
      </w:r>
    </w:p>
    <w:p w14:paraId="765C2576"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La rémunération</w:t>
      </w:r>
    </w:p>
    <w:p w14:paraId="481616DA"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travailleur »</w:t>
      </w:r>
    </w:p>
    <w:p w14:paraId="1277941F"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.2.</w:t>
      </w:r>
      <w:r w:rsidR="005C06F2" w:rsidRPr="00AA1249">
        <w:rPr>
          <w:rFonts w:ascii="Arial" w:hAnsi="Arial" w:cs="Arial"/>
          <w:sz w:val="24"/>
          <w:szCs w:val="24"/>
        </w:rPr>
        <w:tab/>
      </w:r>
      <w:r w:rsidR="00567C9F" w:rsidRPr="00AA1249">
        <w:rPr>
          <w:rFonts w:ascii="Arial" w:hAnsi="Arial" w:cs="Arial"/>
          <w:sz w:val="24"/>
          <w:szCs w:val="24"/>
        </w:rPr>
        <w:t>Les frais de fonctionnement</w:t>
      </w:r>
    </w:p>
    <w:p w14:paraId="107A2475"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A. Les frais de fonctionnement</w:t>
      </w:r>
    </w:p>
    <w:p w14:paraId="38D56303"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Les données « fournisseurs »</w:t>
      </w:r>
    </w:p>
    <w:p w14:paraId="6D444101" w14:textId="77777777" w:rsidR="00567C9F" w:rsidRPr="00AA1249" w:rsidRDefault="00F047B7" w:rsidP="00ED0820">
      <w:pPr>
        <w:spacing w:after="60"/>
        <w:ind w:left="1416" w:firstLine="708"/>
        <w:jc w:val="both"/>
        <w:rPr>
          <w:rFonts w:ascii="Arial" w:hAnsi="Arial" w:cs="Arial"/>
          <w:sz w:val="24"/>
          <w:szCs w:val="24"/>
        </w:rPr>
      </w:pPr>
      <w:r>
        <w:rPr>
          <w:rFonts w:ascii="Arial" w:hAnsi="Arial" w:cs="Arial"/>
          <w:sz w:val="24"/>
          <w:szCs w:val="24"/>
        </w:rPr>
        <w:t>1.2</w:t>
      </w:r>
      <w:r w:rsidR="00567C9F" w:rsidRPr="00AA1249">
        <w:rPr>
          <w:rFonts w:ascii="Arial" w:hAnsi="Arial" w:cs="Arial"/>
          <w:sz w:val="24"/>
          <w:szCs w:val="24"/>
        </w:rPr>
        <w:t>.3.</w:t>
      </w:r>
      <w:r w:rsidR="005C06F2" w:rsidRPr="00AA1249">
        <w:rPr>
          <w:rFonts w:ascii="Arial" w:hAnsi="Arial" w:cs="Arial"/>
          <w:sz w:val="24"/>
          <w:szCs w:val="24"/>
        </w:rPr>
        <w:tab/>
      </w:r>
      <w:r w:rsidR="00567C9F" w:rsidRPr="00AA1249">
        <w:rPr>
          <w:rFonts w:ascii="Arial" w:hAnsi="Arial" w:cs="Arial"/>
          <w:sz w:val="24"/>
          <w:szCs w:val="24"/>
        </w:rPr>
        <w:t>Les frais d'amortissement</w:t>
      </w:r>
      <w:r w:rsidR="003675F4">
        <w:rPr>
          <w:rFonts w:ascii="Arial" w:hAnsi="Arial" w:cs="Arial"/>
          <w:sz w:val="24"/>
          <w:szCs w:val="24"/>
        </w:rPr>
        <w:t xml:space="preserve"> (investissements)</w:t>
      </w:r>
    </w:p>
    <w:p w14:paraId="6E7EB82D"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 xml:space="preserve">A. Frais d'amortissement des biens </w:t>
      </w:r>
      <w:r w:rsidR="005C2EE2" w:rsidRPr="00AA1249">
        <w:rPr>
          <w:rFonts w:ascii="Arial" w:hAnsi="Arial" w:cs="Arial"/>
          <w:sz w:val="24"/>
          <w:szCs w:val="24"/>
        </w:rPr>
        <w:t>im</w:t>
      </w:r>
      <w:r w:rsidRPr="00AA1249">
        <w:rPr>
          <w:rFonts w:ascii="Arial" w:hAnsi="Arial" w:cs="Arial"/>
          <w:sz w:val="24"/>
          <w:szCs w:val="24"/>
        </w:rPr>
        <w:t>mobiliers</w:t>
      </w:r>
    </w:p>
    <w:p w14:paraId="0E6C7715"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B. Frais d'amortissement des biens d'équipement</w:t>
      </w:r>
    </w:p>
    <w:p w14:paraId="72212749" w14:textId="77777777" w:rsidR="00567C9F" w:rsidRPr="00AA1249" w:rsidRDefault="00567C9F" w:rsidP="00ED0820">
      <w:pPr>
        <w:spacing w:after="60"/>
        <w:ind w:left="2835"/>
        <w:jc w:val="both"/>
        <w:rPr>
          <w:rFonts w:ascii="Arial" w:hAnsi="Arial" w:cs="Arial"/>
          <w:sz w:val="24"/>
          <w:szCs w:val="24"/>
        </w:rPr>
      </w:pPr>
      <w:r w:rsidRPr="00AA1249">
        <w:rPr>
          <w:rFonts w:ascii="Arial" w:hAnsi="Arial" w:cs="Arial"/>
          <w:sz w:val="24"/>
          <w:szCs w:val="24"/>
        </w:rPr>
        <w:t xml:space="preserve">C. </w:t>
      </w:r>
      <w:r w:rsidR="00E3504B" w:rsidRPr="00273784">
        <w:rPr>
          <w:rFonts w:ascii="Arial" w:hAnsi="Arial" w:cs="Arial"/>
          <w:sz w:val="24"/>
          <w:szCs w:val="24"/>
        </w:rPr>
        <w:t>Durée et taux d'amortissement</w:t>
      </w:r>
    </w:p>
    <w:p w14:paraId="7CED005F" w14:textId="77777777" w:rsidR="00567C9F" w:rsidRPr="00AA1249" w:rsidRDefault="00567C9F" w:rsidP="00567C9F">
      <w:pPr>
        <w:jc w:val="both"/>
        <w:rPr>
          <w:rFonts w:ascii="Arial" w:hAnsi="Arial" w:cs="Arial"/>
          <w:sz w:val="28"/>
          <w:szCs w:val="28"/>
        </w:rPr>
      </w:pPr>
    </w:p>
    <w:p w14:paraId="2B34293C"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sz w:val="28"/>
          <w:szCs w:val="28"/>
        </w:rPr>
        <w:t>M</w:t>
      </w:r>
      <w:r w:rsidRPr="00AA1249">
        <w:rPr>
          <w:rFonts w:ascii="Arial" w:hAnsi="Arial" w:cs="Arial"/>
          <w:sz w:val="28"/>
          <w:szCs w:val="28"/>
        </w:rPr>
        <w:t>odalités de liquidation des subventions</w:t>
      </w:r>
    </w:p>
    <w:p w14:paraId="0B1EABDB" w14:textId="77777777" w:rsidR="00567C9F" w:rsidRPr="00AA1249" w:rsidRDefault="00567C9F" w:rsidP="00567C9F">
      <w:pPr>
        <w:jc w:val="both"/>
        <w:rPr>
          <w:rFonts w:ascii="Arial" w:hAnsi="Arial" w:cs="Arial"/>
          <w:sz w:val="28"/>
          <w:szCs w:val="28"/>
        </w:rPr>
      </w:pPr>
    </w:p>
    <w:p w14:paraId="32B3A7DB" w14:textId="77777777" w:rsidR="00567C9F" w:rsidRPr="00AA1249" w:rsidRDefault="00567C9F" w:rsidP="00ED0820">
      <w:pPr>
        <w:spacing w:after="60"/>
        <w:ind w:left="1418"/>
        <w:rPr>
          <w:rFonts w:ascii="Arial" w:hAnsi="Arial"/>
          <w:sz w:val="24"/>
          <w:szCs w:val="24"/>
        </w:rPr>
      </w:pPr>
      <w:r w:rsidRPr="00AA1249">
        <w:rPr>
          <w:rFonts w:ascii="Arial" w:hAnsi="Arial"/>
          <w:sz w:val="24"/>
          <w:szCs w:val="24"/>
        </w:rPr>
        <w:t>2</w:t>
      </w:r>
      <w:r w:rsidR="00AD255C" w:rsidRPr="00AA1249">
        <w:rPr>
          <w:rFonts w:ascii="Arial" w:hAnsi="Arial"/>
          <w:sz w:val="24"/>
          <w:szCs w:val="24"/>
        </w:rPr>
        <w:t>.1</w:t>
      </w:r>
      <w:r w:rsidR="006B6AD7">
        <w:rPr>
          <w:rFonts w:ascii="Arial" w:hAnsi="Arial"/>
          <w:sz w:val="24"/>
          <w:szCs w:val="24"/>
        </w:rPr>
        <w:t>.</w:t>
      </w:r>
      <w:r w:rsidR="006B6AD7">
        <w:rPr>
          <w:rFonts w:ascii="Arial" w:hAnsi="Arial"/>
          <w:sz w:val="24"/>
          <w:szCs w:val="24"/>
        </w:rPr>
        <w:tab/>
      </w:r>
      <w:r w:rsidRPr="00AA1249">
        <w:rPr>
          <w:rFonts w:ascii="Arial" w:hAnsi="Arial"/>
          <w:sz w:val="24"/>
          <w:szCs w:val="24"/>
        </w:rPr>
        <w:t>Délai de renvoi des pièces justificatives</w:t>
      </w:r>
    </w:p>
    <w:p w14:paraId="313B5859" w14:textId="77777777" w:rsidR="00567C9F" w:rsidRPr="00AA1249" w:rsidRDefault="00AD255C" w:rsidP="00ED0820">
      <w:pPr>
        <w:spacing w:after="60"/>
        <w:ind w:left="1418"/>
        <w:rPr>
          <w:rFonts w:ascii="Arial" w:hAnsi="Arial" w:cs="Arial"/>
          <w:sz w:val="24"/>
          <w:szCs w:val="24"/>
        </w:rPr>
      </w:pPr>
      <w:r w:rsidRPr="00AA1249">
        <w:rPr>
          <w:rFonts w:ascii="Arial" w:hAnsi="Arial"/>
          <w:sz w:val="24"/>
          <w:szCs w:val="24"/>
        </w:rPr>
        <w:t>2.2</w:t>
      </w:r>
      <w:r w:rsidR="006B6AD7">
        <w:rPr>
          <w:rFonts w:ascii="Arial" w:hAnsi="Arial"/>
          <w:sz w:val="24"/>
          <w:szCs w:val="24"/>
        </w:rPr>
        <w:t>.</w:t>
      </w:r>
      <w:r w:rsidR="006B6AD7">
        <w:rPr>
          <w:rFonts w:ascii="Arial" w:hAnsi="Arial"/>
          <w:sz w:val="24"/>
          <w:szCs w:val="24"/>
        </w:rPr>
        <w:tab/>
      </w:r>
      <w:r w:rsidR="00567C9F" w:rsidRPr="00AA1249">
        <w:rPr>
          <w:rFonts w:ascii="Arial" w:hAnsi="Arial" w:cs="Arial"/>
          <w:sz w:val="24"/>
          <w:szCs w:val="24"/>
        </w:rPr>
        <w:t>Insuffisance des frais justifiés</w:t>
      </w:r>
    </w:p>
    <w:p w14:paraId="4CB9155D" w14:textId="77777777" w:rsidR="00567C9F" w:rsidRPr="00AA1249" w:rsidRDefault="00AD255C" w:rsidP="00ED0820">
      <w:pPr>
        <w:spacing w:after="60"/>
        <w:ind w:left="1418"/>
        <w:rPr>
          <w:rFonts w:ascii="Arial" w:hAnsi="Arial" w:cs="Arial"/>
          <w:sz w:val="24"/>
          <w:szCs w:val="24"/>
        </w:rPr>
      </w:pPr>
      <w:r w:rsidRPr="00AA1249">
        <w:rPr>
          <w:rFonts w:ascii="Arial" w:hAnsi="Arial" w:cs="Arial"/>
          <w:sz w:val="24"/>
          <w:szCs w:val="24"/>
        </w:rPr>
        <w:t>2.3</w:t>
      </w:r>
      <w:r w:rsidR="00567C9F" w:rsidRPr="00AA1249">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Missions non accomplies ou utilisation détournée de la subvention</w:t>
      </w:r>
    </w:p>
    <w:p w14:paraId="7375721D" w14:textId="77777777" w:rsidR="00567C9F" w:rsidRPr="00AA1249" w:rsidRDefault="00AD255C" w:rsidP="00ED0820">
      <w:pPr>
        <w:spacing w:after="60"/>
        <w:ind w:left="1418"/>
        <w:jc w:val="both"/>
        <w:rPr>
          <w:rFonts w:ascii="Arial" w:hAnsi="Arial" w:cs="Arial"/>
          <w:sz w:val="24"/>
          <w:szCs w:val="24"/>
        </w:rPr>
      </w:pPr>
      <w:r w:rsidRPr="00AA1249">
        <w:rPr>
          <w:rFonts w:ascii="Arial" w:hAnsi="Arial" w:cs="Arial"/>
          <w:sz w:val="24"/>
          <w:szCs w:val="24"/>
        </w:rPr>
        <w:t>2.4</w:t>
      </w:r>
      <w:r w:rsidR="006B6AD7">
        <w:rPr>
          <w:rFonts w:ascii="Arial" w:hAnsi="Arial" w:cs="Arial"/>
          <w:sz w:val="24"/>
          <w:szCs w:val="24"/>
        </w:rPr>
        <w:t>.</w:t>
      </w:r>
      <w:r w:rsidR="006B6AD7">
        <w:rPr>
          <w:rFonts w:ascii="Arial" w:hAnsi="Arial" w:cs="Arial"/>
          <w:sz w:val="24"/>
          <w:szCs w:val="24"/>
        </w:rPr>
        <w:tab/>
      </w:r>
      <w:r w:rsidR="00567C9F" w:rsidRPr="00AA1249">
        <w:rPr>
          <w:rFonts w:ascii="Arial" w:hAnsi="Arial" w:cs="Arial"/>
          <w:sz w:val="24"/>
          <w:szCs w:val="24"/>
        </w:rPr>
        <w:t>Défaut de fournitures de justification de l'utilisation de la subvention</w:t>
      </w:r>
    </w:p>
    <w:p w14:paraId="7BA7C0DC" w14:textId="77777777" w:rsidR="00567C9F" w:rsidRPr="00AA1249" w:rsidRDefault="00567C9F" w:rsidP="00567C9F">
      <w:pPr>
        <w:jc w:val="both"/>
        <w:rPr>
          <w:rFonts w:ascii="Arial" w:hAnsi="Arial" w:cs="Arial"/>
          <w:sz w:val="28"/>
          <w:szCs w:val="28"/>
        </w:rPr>
      </w:pPr>
    </w:p>
    <w:p w14:paraId="6D9EC1B6"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Admissibilité des justificatifs</w:t>
      </w:r>
    </w:p>
    <w:p w14:paraId="7E7A64D1" w14:textId="77777777" w:rsidR="00567C9F" w:rsidRPr="00AA1249" w:rsidRDefault="00567C9F" w:rsidP="00567C9F">
      <w:pPr>
        <w:jc w:val="both"/>
        <w:rPr>
          <w:rFonts w:ascii="Arial" w:hAnsi="Arial" w:cs="Arial"/>
          <w:sz w:val="28"/>
          <w:szCs w:val="28"/>
        </w:rPr>
      </w:pPr>
    </w:p>
    <w:p w14:paraId="387A8FF3"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r>
      <w:r w:rsidR="00567C9F" w:rsidRPr="00AA1249">
        <w:rPr>
          <w:rFonts w:ascii="Arial" w:hAnsi="Arial" w:cs="Arial"/>
          <w:sz w:val="24"/>
          <w:szCs w:val="24"/>
        </w:rPr>
        <w:t>Avances</w:t>
      </w:r>
    </w:p>
    <w:p w14:paraId="50F13804"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r>
      <w:r w:rsidR="00567C9F" w:rsidRPr="00AA1249">
        <w:rPr>
          <w:rFonts w:ascii="Arial" w:hAnsi="Arial" w:cs="Arial"/>
          <w:sz w:val="24"/>
          <w:szCs w:val="24"/>
        </w:rPr>
        <w:t>Déclaration de créance</w:t>
      </w:r>
    </w:p>
    <w:p w14:paraId="50FECA05" w14:textId="77777777" w:rsidR="00567C9F" w:rsidRPr="006B6AD7" w:rsidRDefault="00567C9F" w:rsidP="00567C9F">
      <w:pPr>
        <w:jc w:val="both"/>
        <w:rPr>
          <w:rFonts w:ascii="Arial" w:hAnsi="Arial" w:cs="Arial"/>
          <w:sz w:val="28"/>
          <w:szCs w:val="28"/>
        </w:rPr>
      </w:pPr>
    </w:p>
    <w:p w14:paraId="5998F01E" w14:textId="77777777" w:rsidR="00567C9F" w:rsidRPr="00AA1249" w:rsidRDefault="00567C9F" w:rsidP="00567C9F">
      <w:pPr>
        <w:numPr>
          <w:ilvl w:val="0"/>
          <w:numId w:val="4"/>
        </w:numPr>
        <w:jc w:val="both"/>
        <w:rPr>
          <w:rFonts w:ascii="Arial" w:hAnsi="Arial" w:cs="Arial"/>
          <w:sz w:val="28"/>
          <w:szCs w:val="28"/>
        </w:rPr>
      </w:pPr>
      <w:r w:rsidRPr="00AA1249">
        <w:rPr>
          <w:rFonts w:ascii="Arial" w:hAnsi="Arial" w:cs="Arial"/>
          <w:sz w:val="28"/>
          <w:szCs w:val="28"/>
        </w:rPr>
        <w:t>Vérification a posteriori par l'administration</w:t>
      </w:r>
    </w:p>
    <w:p w14:paraId="5B40819E" w14:textId="77777777" w:rsidR="00567C9F" w:rsidRPr="00AA1249" w:rsidRDefault="00567C9F" w:rsidP="00567C9F">
      <w:pPr>
        <w:jc w:val="both"/>
        <w:rPr>
          <w:rFonts w:ascii="Arial" w:hAnsi="Arial" w:cs="Arial"/>
          <w:sz w:val="28"/>
          <w:szCs w:val="28"/>
        </w:rPr>
      </w:pPr>
    </w:p>
    <w:p w14:paraId="54B9789E" w14:textId="77777777" w:rsidR="00567C9F" w:rsidRPr="00AA1249" w:rsidRDefault="006B6AD7" w:rsidP="00ED0820">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67C9F" w:rsidRPr="00AA1249">
        <w:rPr>
          <w:rFonts w:ascii="Arial" w:hAnsi="Arial" w:cs="Arial"/>
          <w:sz w:val="24"/>
          <w:szCs w:val="24"/>
        </w:rPr>
        <w:t>Contrôle sur place</w:t>
      </w:r>
    </w:p>
    <w:p w14:paraId="6A5526A7" w14:textId="77777777" w:rsidR="00567C9F" w:rsidRPr="00AA1249" w:rsidRDefault="006B6AD7" w:rsidP="00ED0820">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r>
      <w:r w:rsidR="00567C9F" w:rsidRPr="00AA1249">
        <w:rPr>
          <w:rFonts w:ascii="Arial" w:hAnsi="Arial" w:cs="Arial"/>
          <w:sz w:val="24"/>
          <w:szCs w:val="24"/>
        </w:rPr>
        <w:t>Peines encourues</w:t>
      </w:r>
    </w:p>
    <w:p w14:paraId="5FB8CC07" w14:textId="77777777" w:rsidR="00AD255C" w:rsidRPr="00AA1249" w:rsidRDefault="00AD255C" w:rsidP="00567C9F">
      <w:pPr>
        <w:jc w:val="both"/>
        <w:rPr>
          <w:rFonts w:ascii="Arial" w:hAnsi="Arial" w:cs="Arial"/>
          <w:sz w:val="22"/>
          <w:szCs w:val="22"/>
        </w:rPr>
      </w:pPr>
    </w:p>
    <w:p w14:paraId="4F780FF2" w14:textId="77777777" w:rsidR="00567C9F" w:rsidRPr="00394D11" w:rsidRDefault="006B6AD7" w:rsidP="00567C9F">
      <w:pPr>
        <w:jc w:val="both"/>
        <w:rPr>
          <w:rFonts w:ascii="Arial" w:hAnsi="Arial" w:cs="Arial"/>
          <w:b/>
          <w:bCs/>
          <w:sz w:val="24"/>
          <w:szCs w:val="24"/>
        </w:rPr>
      </w:pPr>
      <w:r>
        <w:rPr>
          <w:rFonts w:ascii="Arial" w:hAnsi="Arial" w:cs="Arial"/>
          <w:b/>
          <w:bCs/>
          <w:color w:val="0000FF"/>
          <w:sz w:val="24"/>
          <w:szCs w:val="24"/>
        </w:rPr>
        <w:br w:type="page"/>
      </w:r>
      <w:r w:rsidR="00567C9F" w:rsidRPr="00394D11">
        <w:rPr>
          <w:rFonts w:ascii="Arial" w:hAnsi="Arial" w:cs="Arial"/>
          <w:b/>
          <w:bCs/>
          <w:sz w:val="24"/>
          <w:szCs w:val="24"/>
        </w:rPr>
        <w:lastRenderedPageBreak/>
        <w:t>Introduction</w:t>
      </w:r>
    </w:p>
    <w:p w14:paraId="4C0883DD" w14:textId="77777777" w:rsidR="00567C9F" w:rsidRDefault="00567C9F" w:rsidP="00567C9F">
      <w:pPr>
        <w:jc w:val="both"/>
        <w:rPr>
          <w:rFonts w:ascii="Arial" w:hAnsi="Arial" w:cs="Arial"/>
          <w:sz w:val="22"/>
          <w:szCs w:val="22"/>
        </w:rPr>
      </w:pPr>
    </w:p>
    <w:p w14:paraId="7DB7A407" w14:textId="77777777" w:rsidR="00567C9F" w:rsidRDefault="00567C9F" w:rsidP="00567C9F">
      <w:pPr>
        <w:jc w:val="both"/>
        <w:rPr>
          <w:rFonts w:ascii="Arial" w:hAnsi="Arial" w:cs="Arial"/>
          <w:sz w:val="22"/>
          <w:szCs w:val="22"/>
        </w:rPr>
      </w:pPr>
    </w:p>
    <w:p w14:paraId="091C8C38" w14:textId="77777777" w:rsidR="00567C9F" w:rsidRDefault="00567C9F" w:rsidP="00567C9F">
      <w:pPr>
        <w:jc w:val="both"/>
        <w:rPr>
          <w:rFonts w:ascii="Arial" w:hAnsi="Arial" w:cs="Arial"/>
          <w:sz w:val="22"/>
          <w:szCs w:val="22"/>
        </w:rPr>
      </w:pPr>
      <w:r>
        <w:rPr>
          <w:rFonts w:ascii="Arial" w:hAnsi="Arial" w:cs="Arial"/>
          <w:sz w:val="22"/>
          <w:szCs w:val="22"/>
        </w:rPr>
        <w:t>La subvention est attribuée à un bénéficiaire selon les normes décrétales et régl</w:t>
      </w:r>
      <w:r w:rsidR="00394D11">
        <w:rPr>
          <w:rFonts w:ascii="Arial" w:hAnsi="Arial" w:cs="Arial"/>
          <w:sz w:val="22"/>
          <w:szCs w:val="22"/>
        </w:rPr>
        <w:t>ementaires du secteur concerné.</w:t>
      </w:r>
    </w:p>
    <w:p w14:paraId="273BF492" w14:textId="77777777" w:rsidR="00567C9F" w:rsidRDefault="00567C9F" w:rsidP="00567C9F">
      <w:pPr>
        <w:jc w:val="both"/>
        <w:rPr>
          <w:rFonts w:ascii="Arial" w:hAnsi="Arial" w:cs="Arial"/>
          <w:sz w:val="22"/>
          <w:szCs w:val="22"/>
        </w:rPr>
      </w:pPr>
    </w:p>
    <w:p w14:paraId="42224FAB" w14:textId="77777777" w:rsidR="00567C9F" w:rsidRDefault="00567C9F" w:rsidP="00567C9F">
      <w:pPr>
        <w:jc w:val="both"/>
        <w:rPr>
          <w:rFonts w:ascii="Arial" w:hAnsi="Arial" w:cs="Arial"/>
          <w:sz w:val="22"/>
          <w:szCs w:val="22"/>
        </w:rPr>
      </w:pPr>
      <w:r w:rsidRPr="00394D11">
        <w:rPr>
          <w:rFonts w:ascii="Arial" w:hAnsi="Arial" w:cs="Arial"/>
          <w:sz w:val="22"/>
          <w:szCs w:val="22"/>
        </w:rPr>
        <w:t xml:space="preserve">L'arrêté de subvention détermine toujours le montant, la période, </w:t>
      </w:r>
      <w:r w:rsidR="00E07051" w:rsidRPr="00394D11">
        <w:rPr>
          <w:rFonts w:ascii="Arial" w:hAnsi="Arial" w:cs="Arial"/>
          <w:sz w:val="22"/>
          <w:szCs w:val="22"/>
        </w:rPr>
        <w:t xml:space="preserve">l’article de base </w:t>
      </w:r>
      <w:r w:rsidRPr="00394D11">
        <w:rPr>
          <w:rFonts w:ascii="Arial" w:hAnsi="Arial" w:cs="Arial"/>
          <w:sz w:val="22"/>
          <w:szCs w:val="22"/>
        </w:rPr>
        <w:t xml:space="preserve">du budget de la Région wallonne finançant la subvention. Il précise les termes exacts de la liquidation de la subvention, en une ou plusieurs tranches, les considérants de droit et de fait, l’existence d’un agrément ouvrant le droit à la subvention </w:t>
      </w:r>
      <w:r w:rsidR="00394D11" w:rsidRPr="00394D11">
        <w:rPr>
          <w:rFonts w:ascii="Arial" w:hAnsi="Arial" w:cs="Arial"/>
          <w:sz w:val="22"/>
          <w:szCs w:val="22"/>
        </w:rPr>
        <w:t xml:space="preserve">et </w:t>
      </w:r>
      <w:r w:rsidR="00E07051" w:rsidRPr="00394D11">
        <w:rPr>
          <w:rFonts w:ascii="Arial" w:hAnsi="Arial" w:cs="Arial"/>
          <w:sz w:val="22"/>
          <w:szCs w:val="22"/>
        </w:rPr>
        <w:t xml:space="preserve">l’article de base </w:t>
      </w:r>
      <w:r w:rsidRPr="00394D11">
        <w:rPr>
          <w:rFonts w:ascii="Arial" w:hAnsi="Arial" w:cs="Arial"/>
          <w:sz w:val="22"/>
          <w:szCs w:val="22"/>
        </w:rPr>
        <w:t>servant à la financer.</w:t>
      </w:r>
    </w:p>
    <w:p w14:paraId="395729AA" w14:textId="77777777" w:rsidR="00567C9F" w:rsidRDefault="00567C9F" w:rsidP="00567C9F">
      <w:pPr>
        <w:jc w:val="both"/>
        <w:rPr>
          <w:rFonts w:ascii="Arial" w:hAnsi="Arial" w:cs="Arial"/>
          <w:sz w:val="22"/>
          <w:szCs w:val="22"/>
        </w:rPr>
      </w:pPr>
    </w:p>
    <w:p w14:paraId="5FE630BA" w14:textId="77777777" w:rsidR="00567C9F" w:rsidRDefault="00567C9F" w:rsidP="00567C9F">
      <w:pPr>
        <w:jc w:val="both"/>
        <w:rPr>
          <w:rFonts w:ascii="Arial" w:hAnsi="Arial" w:cs="Arial"/>
          <w:sz w:val="22"/>
          <w:szCs w:val="22"/>
        </w:rPr>
      </w:pPr>
      <w:r>
        <w:rPr>
          <w:rFonts w:ascii="Arial" w:hAnsi="Arial" w:cs="Arial"/>
          <w:sz w:val="22"/>
          <w:szCs w:val="22"/>
        </w:rPr>
        <w:t xml:space="preserve">L’arrêté rappelle également la nature des frais pris en charge et le délai de justification. Il spécifie les obligations à charge du bénéficiaire telles que la conservation des pièces comptables, le principe du contrôle du fonctionnement par les fonctionnaires </w:t>
      </w:r>
      <w:r w:rsidR="00F12794">
        <w:rPr>
          <w:rFonts w:ascii="Arial" w:hAnsi="Arial" w:cs="Arial"/>
          <w:sz w:val="22"/>
          <w:szCs w:val="22"/>
        </w:rPr>
        <w:t>du SPW Action sociale</w:t>
      </w:r>
      <w:r>
        <w:rPr>
          <w:rFonts w:ascii="Arial" w:hAnsi="Arial" w:cs="Arial"/>
          <w:sz w:val="22"/>
          <w:szCs w:val="22"/>
        </w:rPr>
        <w:t>, l’obligation de justifier de l’usage de la subvention et les voies de recours.</w:t>
      </w:r>
    </w:p>
    <w:p w14:paraId="1CE844D6" w14:textId="77777777" w:rsidR="00567C9F" w:rsidRDefault="00567C9F" w:rsidP="00567C9F">
      <w:pPr>
        <w:jc w:val="both"/>
        <w:rPr>
          <w:rFonts w:ascii="Arial" w:hAnsi="Arial" w:cs="Arial"/>
          <w:sz w:val="22"/>
          <w:szCs w:val="22"/>
        </w:rPr>
      </w:pPr>
    </w:p>
    <w:p w14:paraId="15A5837C" w14:textId="77777777" w:rsidR="00567C9F" w:rsidRDefault="00567C9F" w:rsidP="00567C9F">
      <w:pPr>
        <w:jc w:val="both"/>
        <w:rPr>
          <w:rFonts w:ascii="Arial" w:hAnsi="Arial" w:cs="Arial"/>
          <w:sz w:val="22"/>
          <w:szCs w:val="22"/>
        </w:rPr>
      </w:pPr>
      <w:r>
        <w:rPr>
          <w:rFonts w:ascii="Arial" w:hAnsi="Arial" w:cs="Arial"/>
          <w:sz w:val="22"/>
          <w:szCs w:val="22"/>
        </w:rPr>
        <w:t>L'arrêté de subvention est donc un document de référence important qui fonde le droit à la</w:t>
      </w:r>
      <w:r w:rsidR="00394D11">
        <w:rPr>
          <w:rFonts w:ascii="Arial" w:hAnsi="Arial" w:cs="Arial"/>
          <w:sz w:val="22"/>
          <w:szCs w:val="22"/>
        </w:rPr>
        <w:t xml:space="preserve"> subvention.</w:t>
      </w:r>
    </w:p>
    <w:p w14:paraId="09B1F94D" w14:textId="77777777" w:rsidR="00567C9F" w:rsidRDefault="00567C9F" w:rsidP="00567C9F">
      <w:pPr>
        <w:jc w:val="both"/>
        <w:rPr>
          <w:rFonts w:ascii="Arial" w:hAnsi="Arial" w:cs="Arial"/>
          <w:sz w:val="22"/>
          <w:szCs w:val="22"/>
        </w:rPr>
      </w:pPr>
      <w:r>
        <w:rPr>
          <w:rFonts w:ascii="Arial" w:hAnsi="Arial" w:cs="Arial"/>
          <w:sz w:val="22"/>
          <w:szCs w:val="22"/>
        </w:rPr>
        <w:t xml:space="preserve">Il importe dès lors pour chaque bénéficiaire de prendre connaissance de façon complète de l’arrêté de subvention. Il veillera aussi à prendre connaissance de la partie du </w:t>
      </w:r>
      <w:r w:rsidR="007E2E2A">
        <w:rPr>
          <w:rFonts w:ascii="Arial" w:hAnsi="Arial" w:cs="Arial"/>
          <w:sz w:val="22"/>
          <w:szCs w:val="22"/>
        </w:rPr>
        <w:t>C</w:t>
      </w:r>
      <w:r>
        <w:rPr>
          <w:rFonts w:ascii="Arial" w:hAnsi="Arial" w:cs="Arial"/>
          <w:sz w:val="22"/>
          <w:szCs w:val="22"/>
        </w:rPr>
        <w:t>ode wallon de l’Action sociale et de la Santé relatif au secteur conce</w:t>
      </w:r>
      <w:r w:rsidR="00394D11">
        <w:rPr>
          <w:rFonts w:ascii="Arial" w:hAnsi="Arial" w:cs="Arial"/>
          <w:sz w:val="22"/>
          <w:szCs w:val="22"/>
        </w:rPr>
        <w:t>rné.</w:t>
      </w:r>
    </w:p>
    <w:p w14:paraId="0BB5BCDE" w14:textId="77777777" w:rsidR="00567C9F" w:rsidRDefault="00567C9F" w:rsidP="00567C9F">
      <w:pPr>
        <w:jc w:val="both"/>
        <w:rPr>
          <w:rFonts w:ascii="Arial" w:hAnsi="Arial" w:cs="Arial"/>
          <w:sz w:val="22"/>
          <w:szCs w:val="22"/>
        </w:rPr>
      </w:pPr>
    </w:p>
    <w:p w14:paraId="561B4579" w14:textId="77777777" w:rsidR="00567C9F" w:rsidRDefault="00567C9F" w:rsidP="00567C9F">
      <w:pPr>
        <w:jc w:val="both"/>
        <w:rPr>
          <w:rFonts w:ascii="Arial" w:hAnsi="Arial" w:cs="Arial"/>
          <w:sz w:val="22"/>
          <w:szCs w:val="22"/>
        </w:rPr>
      </w:pPr>
      <w:r>
        <w:rPr>
          <w:rFonts w:ascii="Arial" w:hAnsi="Arial" w:cs="Arial"/>
          <w:sz w:val="22"/>
          <w:szCs w:val="22"/>
        </w:rPr>
        <w:t>En cas de doute, l'administration est à disposition pour toute précision.</w:t>
      </w:r>
    </w:p>
    <w:p w14:paraId="6F450EF7" w14:textId="77777777" w:rsidR="00567C9F" w:rsidRDefault="00567C9F" w:rsidP="00567C9F">
      <w:pPr>
        <w:jc w:val="both"/>
        <w:rPr>
          <w:rFonts w:ascii="Arial" w:hAnsi="Arial" w:cs="Arial"/>
          <w:sz w:val="22"/>
          <w:szCs w:val="22"/>
        </w:rPr>
      </w:pPr>
    </w:p>
    <w:p w14:paraId="475C1C08" w14:textId="77777777" w:rsidR="00567C9F" w:rsidRPr="00FE0F20" w:rsidRDefault="00394D11" w:rsidP="00567C9F">
      <w:pPr>
        <w:pStyle w:val="Titre1"/>
      </w:pPr>
      <w:r>
        <w:rPr>
          <w:strike/>
          <w:color w:val="FF0000"/>
        </w:rPr>
        <w:br w:type="page"/>
      </w:r>
      <w:r w:rsidR="00E07051" w:rsidRPr="00FE0F20">
        <w:lastRenderedPageBreak/>
        <w:t>P</w:t>
      </w:r>
      <w:r w:rsidR="00567C9F" w:rsidRPr="00FE0F20">
        <w:t>rocédures d'octroi</w:t>
      </w:r>
    </w:p>
    <w:p w14:paraId="33AC33F3" w14:textId="77777777" w:rsidR="00567C9F" w:rsidRPr="00FE0F20" w:rsidRDefault="00567C9F" w:rsidP="00567C9F">
      <w:pPr>
        <w:jc w:val="both"/>
        <w:rPr>
          <w:rFonts w:ascii="Arial" w:hAnsi="Arial" w:cs="Arial"/>
          <w:sz w:val="22"/>
          <w:szCs w:val="22"/>
        </w:rPr>
      </w:pPr>
    </w:p>
    <w:p w14:paraId="7051D155" w14:textId="77777777" w:rsidR="00567C9F" w:rsidRPr="00FE0F20" w:rsidRDefault="00567C9F" w:rsidP="00567C9F">
      <w:pPr>
        <w:jc w:val="both"/>
        <w:rPr>
          <w:rFonts w:ascii="Arial" w:hAnsi="Arial" w:cs="Arial"/>
          <w:sz w:val="22"/>
          <w:szCs w:val="22"/>
        </w:rPr>
      </w:pPr>
    </w:p>
    <w:p w14:paraId="0DD8A4D7" w14:textId="77777777" w:rsidR="00567C9F" w:rsidRPr="00FE0F20" w:rsidRDefault="00567C9F" w:rsidP="00567C9F">
      <w:pPr>
        <w:rPr>
          <w:rFonts w:ascii="Arial" w:hAnsi="Arial" w:cs="Arial"/>
          <w:sz w:val="22"/>
          <w:szCs w:val="22"/>
        </w:rPr>
      </w:pPr>
      <w:r w:rsidRPr="00FE0F20">
        <w:rPr>
          <w:rFonts w:ascii="Arial" w:hAnsi="Arial" w:cs="Arial"/>
          <w:sz w:val="22"/>
          <w:szCs w:val="22"/>
        </w:rPr>
        <w:t>La simplification administrative a induit une diminution du nombre de documents à fournir pour les subventions</w:t>
      </w:r>
      <w:r w:rsidR="00297E14">
        <w:rPr>
          <w:rFonts w:ascii="Arial" w:hAnsi="Arial" w:cs="Arial"/>
          <w:sz w:val="22"/>
          <w:szCs w:val="22"/>
        </w:rPr>
        <w:t>.</w:t>
      </w:r>
    </w:p>
    <w:p w14:paraId="4B38826E" w14:textId="77777777" w:rsidR="00567C9F" w:rsidRPr="00FE0F20" w:rsidRDefault="00BD6F0F" w:rsidP="00567C9F">
      <w:pPr>
        <w:jc w:val="both"/>
        <w:rPr>
          <w:rFonts w:ascii="Arial" w:hAnsi="Arial" w:cs="Arial"/>
          <w:sz w:val="22"/>
          <w:szCs w:val="22"/>
        </w:rPr>
      </w:pPr>
      <w:r>
        <w:rPr>
          <w:rFonts w:ascii="Arial" w:hAnsi="Arial" w:cs="Arial"/>
          <w:sz w:val="22"/>
          <w:szCs w:val="22"/>
        </w:rPr>
        <w:t xml:space="preserve">Ils sont au nombre de trois : </w:t>
      </w:r>
      <w:r w:rsidR="00567C9F" w:rsidRPr="00FE0F20">
        <w:rPr>
          <w:rFonts w:ascii="Arial" w:hAnsi="Arial" w:cs="Arial"/>
          <w:sz w:val="22"/>
          <w:szCs w:val="22"/>
        </w:rPr>
        <w:t>la déclaration sur l'honneur et le décompte récapitulatif</w:t>
      </w:r>
      <w:r>
        <w:rPr>
          <w:rFonts w:ascii="Arial" w:hAnsi="Arial" w:cs="Arial"/>
          <w:sz w:val="22"/>
          <w:szCs w:val="22"/>
        </w:rPr>
        <w:t xml:space="preserve"> et u</w:t>
      </w:r>
      <w:r w:rsidRPr="00BD6F0F">
        <w:rPr>
          <w:rFonts w:ascii="Arial" w:hAnsi="Arial" w:cs="Arial"/>
          <w:sz w:val="22"/>
          <w:szCs w:val="22"/>
        </w:rPr>
        <w:t>ne copie du compte individuel de chaque travailleur mis à charge de la subvention</w:t>
      </w:r>
      <w:r w:rsidR="00567C9F" w:rsidRPr="00FE0F20">
        <w:rPr>
          <w:rFonts w:ascii="Arial" w:hAnsi="Arial" w:cs="Arial"/>
          <w:sz w:val="22"/>
          <w:szCs w:val="22"/>
        </w:rPr>
        <w:t>.</w:t>
      </w:r>
    </w:p>
    <w:p w14:paraId="51F083E3" w14:textId="77777777" w:rsidR="00567C9F" w:rsidRPr="009173A9" w:rsidRDefault="00567C9F" w:rsidP="00567C9F">
      <w:pPr>
        <w:pStyle w:val="Retraitcorpsdetexte"/>
        <w:ind w:left="0"/>
        <w:rPr>
          <w:rFonts w:cs="Arial"/>
          <w:i/>
          <w:sz w:val="22"/>
          <w:szCs w:val="22"/>
        </w:rPr>
      </w:pPr>
      <w:r w:rsidRPr="00FE0F20">
        <w:rPr>
          <w:rFonts w:cs="Arial"/>
          <w:sz w:val="22"/>
          <w:szCs w:val="22"/>
        </w:rPr>
        <w:t xml:space="preserve">Les modèles </w:t>
      </w:r>
      <w:r w:rsidR="00BD6F0F">
        <w:rPr>
          <w:rFonts w:cs="Arial"/>
          <w:sz w:val="22"/>
          <w:szCs w:val="22"/>
        </w:rPr>
        <w:t xml:space="preserve">de documents (déclaration sur l’honneur et </w:t>
      </w:r>
      <w:r w:rsidRPr="00FE0F20">
        <w:rPr>
          <w:rFonts w:cs="Arial"/>
          <w:sz w:val="22"/>
          <w:szCs w:val="22"/>
        </w:rPr>
        <w:t>décompte récapitulatif</w:t>
      </w:r>
      <w:r w:rsidR="00BD6F0F">
        <w:rPr>
          <w:rFonts w:cs="Arial"/>
          <w:sz w:val="22"/>
          <w:szCs w:val="22"/>
        </w:rPr>
        <w:t>)</w:t>
      </w:r>
      <w:r w:rsidRPr="00FE0F20">
        <w:rPr>
          <w:rFonts w:cs="Arial"/>
          <w:sz w:val="22"/>
          <w:szCs w:val="22"/>
        </w:rPr>
        <w:t xml:space="preserve"> sont disponibles sur le site </w:t>
      </w:r>
      <w:hyperlink r:id="rId16" w:history="1">
        <w:r w:rsidR="009173A9" w:rsidRPr="00472136">
          <w:rPr>
            <w:rStyle w:val="Lienhypertexte"/>
          </w:rPr>
          <w:t>http://actionsociale.wallonie.be/</w:t>
        </w:r>
      </w:hyperlink>
      <w:r w:rsidR="00E271A3" w:rsidRPr="00FE0F20">
        <w:t>.</w:t>
      </w:r>
    </w:p>
    <w:p w14:paraId="130071B6" w14:textId="77777777" w:rsidR="00567C9F" w:rsidRPr="00FE0F20" w:rsidRDefault="00567C9F" w:rsidP="00567C9F">
      <w:pPr>
        <w:jc w:val="both"/>
        <w:rPr>
          <w:rFonts w:ascii="Arial" w:hAnsi="Arial" w:cs="Arial"/>
          <w:sz w:val="22"/>
          <w:szCs w:val="22"/>
        </w:rPr>
      </w:pPr>
    </w:p>
    <w:p w14:paraId="13170938"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Rappelons que l’administration peut toujours réclamer des pièces complémentaires probantes (bilan, compte de résultat, facture, …).  C’est pourquoi, le bénéficiaire veillera à leur conservation</w:t>
      </w:r>
      <w:r w:rsidR="00E271A3" w:rsidRPr="00FE0F20">
        <w:rPr>
          <w:rFonts w:cs="Arial"/>
          <w:color w:val="auto"/>
          <w:sz w:val="22"/>
          <w:szCs w:val="22"/>
        </w:rPr>
        <w:t>,</w:t>
      </w:r>
      <w:r w:rsidRPr="00FE0F20">
        <w:rPr>
          <w:rFonts w:cs="Arial"/>
          <w:color w:val="auto"/>
          <w:sz w:val="22"/>
          <w:szCs w:val="22"/>
        </w:rPr>
        <w:t xml:space="preserve"> à leur classement </w:t>
      </w:r>
      <w:r w:rsidR="00AD255C" w:rsidRPr="00FE0F20">
        <w:rPr>
          <w:rFonts w:cs="Arial"/>
          <w:color w:val="auto"/>
          <w:sz w:val="22"/>
          <w:szCs w:val="22"/>
        </w:rPr>
        <w:t xml:space="preserve">et </w:t>
      </w:r>
      <w:r w:rsidR="00FF0A00" w:rsidRPr="00FE0F20">
        <w:rPr>
          <w:rFonts w:cs="Arial"/>
          <w:color w:val="auto"/>
          <w:sz w:val="22"/>
          <w:szCs w:val="22"/>
        </w:rPr>
        <w:t xml:space="preserve">à </w:t>
      </w:r>
      <w:r w:rsidR="00AD255C" w:rsidRPr="00FE0F20">
        <w:rPr>
          <w:rFonts w:cs="Arial"/>
          <w:color w:val="auto"/>
          <w:sz w:val="22"/>
          <w:szCs w:val="22"/>
        </w:rPr>
        <w:t xml:space="preserve">leur numérotation </w:t>
      </w:r>
      <w:r w:rsidRPr="00FE0F20">
        <w:rPr>
          <w:rFonts w:cs="Arial"/>
          <w:color w:val="auto"/>
          <w:sz w:val="22"/>
          <w:szCs w:val="22"/>
        </w:rPr>
        <w:t xml:space="preserve">de façon ordonnée.  En effet, l’absence de pièce ne pourra qu’aboutir </w:t>
      </w:r>
      <w:r w:rsidR="005C06F2" w:rsidRPr="00FE0F20">
        <w:rPr>
          <w:rFonts w:cs="Arial"/>
          <w:color w:val="auto"/>
          <w:sz w:val="22"/>
          <w:szCs w:val="22"/>
        </w:rPr>
        <w:t>a</w:t>
      </w:r>
      <w:r w:rsidRPr="00FE0F20">
        <w:rPr>
          <w:rFonts w:cs="Arial"/>
          <w:color w:val="auto"/>
          <w:sz w:val="22"/>
          <w:szCs w:val="22"/>
        </w:rPr>
        <w:t>u rejet de la dépense.</w:t>
      </w:r>
    </w:p>
    <w:p w14:paraId="75C9625C" w14:textId="77777777" w:rsidR="00567C9F" w:rsidRPr="00FE0F20" w:rsidRDefault="00567C9F" w:rsidP="00567C9F">
      <w:pPr>
        <w:pStyle w:val="Corpsdetexte31"/>
        <w:rPr>
          <w:rFonts w:cs="Arial"/>
          <w:color w:val="auto"/>
          <w:sz w:val="22"/>
          <w:szCs w:val="22"/>
        </w:rPr>
      </w:pPr>
      <w:r w:rsidRPr="00FE0F20">
        <w:rPr>
          <w:rFonts w:cs="Arial"/>
          <w:color w:val="auto"/>
          <w:sz w:val="22"/>
          <w:szCs w:val="22"/>
        </w:rPr>
        <w:t>Le bénéficiaire veillera également à pouvoir présenter le registre ou la liste du personnel affecté à la mission.</w:t>
      </w:r>
    </w:p>
    <w:p w14:paraId="49CF6C64" w14:textId="77777777" w:rsidR="00567C9F" w:rsidRPr="00FE0F20" w:rsidRDefault="00567C9F" w:rsidP="00567C9F">
      <w:pPr>
        <w:jc w:val="both"/>
        <w:rPr>
          <w:rFonts w:ascii="Arial" w:hAnsi="Arial" w:cs="Arial"/>
          <w:sz w:val="22"/>
          <w:szCs w:val="22"/>
        </w:rPr>
      </w:pPr>
    </w:p>
    <w:p w14:paraId="357E13AB" w14:textId="77777777" w:rsidR="00567C9F" w:rsidRPr="00FE0F20" w:rsidRDefault="00567C9F" w:rsidP="00567C9F">
      <w:pPr>
        <w:jc w:val="both"/>
        <w:rPr>
          <w:rFonts w:ascii="Arial" w:hAnsi="Arial" w:cs="Arial"/>
          <w:sz w:val="22"/>
          <w:szCs w:val="22"/>
        </w:rPr>
      </w:pPr>
    </w:p>
    <w:p w14:paraId="40C54AB5" w14:textId="77777777" w:rsidR="00567C9F" w:rsidRPr="00FE0F20" w:rsidRDefault="00837F2D" w:rsidP="00567C9F">
      <w:pPr>
        <w:pStyle w:val="Retraitcorpsdetexte"/>
        <w:ind w:left="0"/>
        <w:rPr>
          <w:rFonts w:cs="Arial"/>
          <w:b/>
          <w:szCs w:val="24"/>
        </w:rPr>
      </w:pPr>
      <w:r>
        <w:rPr>
          <w:rFonts w:cs="Arial"/>
          <w:b/>
          <w:szCs w:val="24"/>
        </w:rPr>
        <w:t>1.1</w:t>
      </w:r>
      <w:r w:rsidR="00567C9F" w:rsidRPr="00FE0F20">
        <w:rPr>
          <w:rFonts w:cs="Arial"/>
          <w:b/>
          <w:szCs w:val="24"/>
        </w:rPr>
        <w:t>. La déclaration sur l'honneur</w:t>
      </w:r>
    </w:p>
    <w:p w14:paraId="6BCFD572" w14:textId="77777777" w:rsidR="00567C9F" w:rsidRPr="00FE0F20" w:rsidRDefault="00567C9F" w:rsidP="00FE0F20">
      <w:pPr>
        <w:jc w:val="both"/>
        <w:rPr>
          <w:rFonts w:ascii="Arial" w:hAnsi="Arial" w:cs="Arial"/>
          <w:sz w:val="22"/>
          <w:szCs w:val="22"/>
        </w:rPr>
      </w:pPr>
    </w:p>
    <w:p w14:paraId="1F3C727F" w14:textId="77777777" w:rsidR="00567C9F" w:rsidRPr="00FE0F20" w:rsidRDefault="00567C9F" w:rsidP="00567C9F">
      <w:pPr>
        <w:ind w:left="15" w:hanging="45"/>
        <w:jc w:val="both"/>
        <w:rPr>
          <w:rFonts w:ascii="Arial" w:hAnsi="Arial" w:cs="Arial"/>
          <w:sz w:val="22"/>
          <w:szCs w:val="22"/>
        </w:rPr>
      </w:pPr>
      <w:r w:rsidRPr="00FE0F20">
        <w:rPr>
          <w:rFonts w:ascii="Arial" w:hAnsi="Arial" w:cs="Arial"/>
          <w:sz w:val="22"/>
          <w:szCs w:val="22"/>
        </w:rPr>
        <w:t xml:space="preserve">Une déclaration sur l’honneur doit être rédigée par le service bénéficiaire. Elle atteste que les frais tels que déclarés et pris en charge par la subvention ne font à aucun moment l’objet d’un double subventionnement et </w:t>
      </w:r>
      <w:r w:rsidR="0067731C" w:rsidRPr="0067731C">
        <w:rPr>
          <w:rFonts w:ascii="Arial" w:hAnsi="Arial" w:cs="Arial"/>
          <w:sz w:val="22"/>
          <w:szCs w:val="22"/>
        </w:rPr>
        <w:t>que toutes les dépenses déclarées ont été effectuées pour l’accomplissement, par l’organisme et/ou son sous-traitant, de la mission qui fait l’objet de la subvention</w:t>
      </w:r>
    </w:p>
    <w:p w14:paraId="6D01442E" w14:textId="77777777" w:rsidR="00567C9F" w:rsidRPr="00FE0F20" w:rsidRDefault="00567C9F" w:rsidP="00FE0F20">
      <w:pPr>
        <w:jc w:val="both"/>
        <w:rPr>
          <w:rFonts w:ascii="Arial" w:hAnsi="Arial" w:cs="Arial"/>
          <w:sz w:val="22"/>
          <w:szCs w:val="22"/>
        </w:rPr>
      </w:pPr>
    </w:p>
    <w:p w14:paraId="64A194F1" w14:textId="77777777" w:rsidR="00567C9F" w:rsidRPr="00FE0F20" w:rsidRDefault="00567C9F" w:rsidP="00FE0F20">
      <w:pPr>
        <w:jc w:val="both"/>
        <w:rPr>
          <w:rFonts w:ascii="Arial" w:hAnsi="Arial" w:cs="Arial"/>
          <w:sz w:val="22"/>
          <w:szCs w:val="22"/>
        </w:rPr>
      </w:pPr>
    </w:p>
    <w:p w14:paraId="25DBC1B0" w14:textId="77777777" w:rsidR="002E5651" w:rsidRDefault="00837F2D" w:rsidP="00567C9F">
      <w:pPr>
        <w:pStyle w:val="Retraitcorpsdetexte"/>
        <w:ind w:left="0"/>
        <w:rPr>
          <w:rFonts w:cs="Arial"/>
          <w:b/>
          <w:szCs w:val="24"/>
        </w:rPr>
      </w:pPr>
      <w:r>
        <w:rPr>
          <w:rFonts w:cs="Arial"/>
          <w:b/>
          <w:szCs w:val="24"/>
        </w:rPr>
        <w:t>1.2</w:t>
      </w:r>
      <w:r w:rsidR="00567C9F">
        <w:rPr>
          <w:rFonts w:cs="Arial"/>
          <w:b/>
          <w:szCs w:val="24"/>
        </w:rPr>
        <w:t>. Le décompte récapitulatif</w:t>
      </w:r>
      <w:r w:rsidR="002E5651">
        <w:rPr>
          <w:rFonts w:cs="Arial"/>
          <w:b/>
          <w:szCs w:val="24"/>
        </w:rPr>
        <w:t xml:space="preserve"> </w:t>
      </w:r>
    </w:p>
    <w:p w14:paraId="7AA23222" w14:textId="77777777" w:rsidR="00567C9F" w:rsidRPr="00FE0F20" w:rsidRDefault="00567C9F" w:rsidP="00FE0F20">
      <w:pPr>
        <w:jc w:val="both"/>
        <w:rPr>
          <w:rFonts w:ascii="Arial" w:hAnsi="Arial" w:cs="Arial"/>
          <w:sz w:val="22"/>
          <w:szCs w:val="22"/>
        </w:rPr>
      </w:pPr>
    </w:p>
    <w:p w14:paraId="3B6A4135" w14:textId="77777777" w:rsidR="00567C9F" w:rsidRDefault="00567C9F" w:rsidP="00FE0F20">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14:paraId="765455A8" w14:textId="77777777" w:rsidR="00567C9F" w:rsidRDefault="00567C9F" w:rsidP="00567C9F">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14:paraId="1C671235" w14:textId="77777777" w:rsidR="00567C9F" w:rsidRPr="00FE0F20" w:rsidRDefault="00567C9F" w:rsidP="00FE0F20">
      <w:pPr>
        <w:jc w:val="both"/>
        <w:rPr>
          <w:rFonts w:ascii="Arial" w:hAnsi="Arial" w:cs="Arial"/>
          <w:sz w:val="22"/>
          <w:szCs w:val="22"/>
        </w:rPr>
      </w:pPr>
    </w:p>
    <w:p w14:paraId="39323E9D" w14:textId="77777777" w:rsidR="00567C9F" w:rsidRPr="00FE0F20" w:rsidRDefault="00567C9F" w:rsidP="00FE0F20">
      <w:pPr>
        <w:jc w:val="both"/>
        <w:rPr>
          <w:rFonts w:ascii="Arial" w:hAnsi="Arial" w:cs="Arial"/>
          <w:sz w:val="22"/>
          <w:szCs w:val="22"/>
        </w:rPr>
      </w:pPr>
      <w:r w:rsidRPr="00FE0F20">
        <w:rPr>
          <w:rFonts w:ascii="Arial" w:hAnsi="Arial" w:cs="Arial"/>
          <w:sz w:val="22"/>
          <w:szCs w:val="22"/>
        </w:rPr>
        <w:t>Le décompte récapitulatif permet une double vision : globale et détaillée.</w:t>
      </w:r>
    </w:p>
    <w:p w14:paraId="5798F230" w14:textId="77777777" w:rsidR="00567C9F" w:rsidRDefault="00567C9F" w:rsidP="00567C9F">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14:paraId="218FFD85" w14:textId="77777777" w:rsidR="005C06F2" w:rsidRDefault="005C06F2" w:rsidP="00FE0F20">
      <w:pPr>
        <w:jc w:val="both"/>
        <w:rPr>
          <w:rFonts w:ascii="Arial" w:hAnsi="Arial" w:cs="Arial"/>
          <w:sz w:val="22"/>
          <w:szCs w:val="22"/>
        </w:rPr>
      </w:pPr>
    </w:p>
    <w:p w14:paraId="2BFDA83E"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personnel</w:t>
      </w:r>
      <w:r w:rsidR="00314588">
        <w:rPr>
          <w:rFonts w:ascii="Arial" w:hAnsi="Arial" w:cs="Arial"/>
          <w:sz w:val="22"/>
          <w:szCs w:val="22"/>
        </w:rPr>
        <w:t> ;</w:t>
      </w:r>
    </w:p>
    <w:p w14:paraId="3D2C0C98" w14:textId="77777777" w:rsidR="00567C9F" w:rsidRDefault="00567C9F"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fonctionnement</w:t>
      </w:r>
      <w:r w:rsidR="00314588">
        <w:rPr>
          <w:rFonts w:ascii="Arial" w:hAnsi="Arial" w:cs="Arial"/>
          <w:sz w:val="22"/>
          <w:szCs w:val="22"/>
        </w:rPr>
        <w:t> ;</w:t>
      </w:r>
    </w:p>
    <w:p w14:paraId="5DEBF44A" w14:textId="77777777" w:rsidR="00567C9F" w:rsidRDefault="00314588" w:rsidP="00567C9F">
      <w:pPr>
        <w:numPr>
          <w:ilvl w:val="0"/>
          <w:numId w:val="6"/>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d'amortissement.</w:t>
      </w:r>
    </w:p>
    <w:p w14:paraId="4007A941" w14:textId="77777777" w:rsidR="00567C9F" w:rsidRDefault="00567C9F" w:rsidP="00567C9F">
      <w:pPr>
        <w:jc w:val="both"/>
        <w:rPr>
          <w:rFonts w:ascii="Arial" w:hAnsi="Arial" w:cs="Arial"/>
          <w:sz w:val="22"/>
          <w:szCs w:val="22"/>
        </w:rPr>
      </w:pPr>
    </w:p>
    <w:p w14:paraId="00F4EB73" w14:textId="77777777" w:rsidR="00C762D4" w:rsidRDefault="00C762D4" w:rsidP="00567C9F">
      <w:pPr>
        <w:jc w:val="both"/>
        <w:rPr>
          <w:rFonts w:ascii="Arial" w:hAnsi="Arial" w:cs="Arial"/>
          <w:sz w:val="22"/>
          <w:szCs w:val="22"/>
        </w:rPr>
      </w:pPr>
    </w:p>
    <w:p w14:paraId="4EF93D2B" w14:textId="77777777" w:rsidR="00C762D4" w:rsidRDefault="00C762D4" w:rsidP="00567C9F">
      <w:pPr>
        <w:jc w:val="both"/>
        <w:rPr>
          <w:rFonts w:ascii="Arial" w:hAnsi="Arial" w:cs="Arial"/>
          <w:sz w:val="22"/>
          <w:szCs w:val="22"/>
        </w:rPr>
      </w:pPr>
    </w:p>
    <w:p w14:paraId="4AAC82C6" w14:textId="77777777" w:rsidR="00C762D4" w:rsidRDefault="00C762D4" w:rsidP="00567C9F">
      <w:pPr>
        <w:jc w:val="both"/>
        <w:rPr>
          <w:rFonts w:ascii="Arial" w:hAnsi="Arial" w:cs="Arial"/>
          <w:sz w:val="22"/>
          <w:szCs w:val="22"/>
        </w:rPr>
      </w:pPr>
    </w:p>
    <w:p w14:paraId="5721B74D" w14:textId="77777777" w:rsidR="00C762D4" w:rsidRDefault="00C762D4" w:rsidP="00567C9F">
      <w:pPr>
        <w:jc w:val="both"/>
        <w:rPr>
          <w:rFonts w:ascii="Arial" w:hAnsi="Arial" w:cs="Arial"/>
          <w:sz w:val="22"/>
          <w:szCs w:val="22"/>
        </w:rPr>
      </w:pPr>
    </w:p>
    <w:p w14:paraId="4381E8DA" w14:textId="77777777" w:rsidR="00906FEC" w:rsidRDefault="00906FEC" w:rsidP="00567C9F">
      <w:pPr>
        <w:jc w:val="both"/>
        <w:rPr>
          <w:rFonts w:ascii="Arial" w:hAnsi="Arial" w:cs="Arial"/>
          <w:sz w:val="22"/>
          <w:szCs w:val="22"/>
        </w:rPr>
      </w:pPr>
    </w:p>
    <w:p w14:paraId="69CED1E7" w14:textId="77777777" w:rsidR="00C762D4" w:rsidRPr="00FE0F20" w:rsidRDefault="00C762D4" w:rsidP="00567C9F">
      <w:pPr>
        <w:jc w:val="both"/>
        <w:rPr>
          <w:rFonts w:ascii="Arial" w:hAnsi="Arial" w:cs="Arial"/>
          <w:sz w:val="22"/>
          <w:szCs w:val="22"/>
        </w:rPr>
      </w:pPr>
    </w:p>
    <w:p w14:paraId="3E577B89" w14:textId="77777777" w:rsidR="00FD5703" w:rsidRPr="00E755B9" w:rsidRDefault="00FD5703" w:rsidP="00FD5703">
      <w:pPr>
        <w:ind w:left="-15"/>
        <w:rPr>
          <w:rFonts w:ascii="Arial" w:hAnsi="Arial" w:cs="Arial"/>
          <w:b/>
          <w:bCs/>
          <w:sz w:val="22"/>
          <w:szCs w:val="22"/>
        </w:rPr>
      </w:pPr>
      <w:r w:rsidRPr="00E755B9">
        <w:rPr>
          <w:rFonts w:ascii="Arial" w:hAnsi="Arial" w:cs="Arial"/>
          <w:b/>
          <w:bCs/>
          <w:sz w:val="22"/>
          <w:szCs w:val="22"/>
        </w:rPr>
        <w:lastRenderedPageBreak/>
        <w:t>Les situations suivantes peuvent se présenter :</w:t>
      </w:r>
    </w:p>
    <w:p w14:paraId="3D2B10D5" w14:textId="77777777" w:rsidR="00FD5703" w:rsidRDefault="00FD5703" w:rsidP="00FD5703">
      <w:pPr>
        <w:jc w:val="both"/>
        <w:rPr>
          <w:rFonts w:ascii="Arial" w:hAnsi="Arial" w:cs="Arial"/>
          <w:sz w:val="22"/>
          <w:szCs w:val="22"/>
        </w:rPr>
      </w:pPr>
    </w:p>
    <w:p w14:paraId="3831A1F5" w14:textId="77777777" w:rsidR="00FD5703" w:rsidRDefault="00FD5703" w:rsidP="00FD5703">
      <w:pPr>
        <w:ind w:left="-15"/>
        <w:jc w:val="both"/>
        <w:rPr>
          <w:rFonts w:ascii="Arial" w:hAnsi="Arial" w:cs="Arial"/>
          <w:b/>
          <w:bCs/>
          <w:sz w:val="22"/>
          <w:szCs w:val="22"/>
        </w:rPr>
      </w:pPr>
      <w:r>
        <w:rPr>
          <w:rFonts w:ascii="Arial" w:hAnsi="Arial" w:cs="Arial"/>
          <w:b/>
          <w:bCs/>
          <w:sz w:val="22"/>
          <w:szCs w:val="22"/>
        </w:rPr>
        <w:t>La subvention distingue une enveloppe « personnel » et une enveloppe « fonctionnement » </w:t>
      </w:r>
    </w:p>
    <w:p w14:paraId="631F0107" w14:textId="77777777" w:rsidR="00FD5703" w:rsidRDefault="00FD5703" w:rsidP="00FD5703">
      <w:pPr>
        <w:ind w:left="15"/>
        <w:jc w:val="both"/>
        <w:rPr>
          <w:rFonts w:ascii="Arial" w:hAnsi="Arial" w:cs="Arial"/>
          <w:sz w:val="22"/>
          <w:szCs w:val="22"/>
        </w:rPr>
      </w:pPr>
      <w:r w:rsidRPr="00FE0F20">
        <w:rPr>
          <w:rFonts w:ascii="Arial" w:hAnsi="Arial" w:cs="Arial"/>
          <w:sz w:val="22"/>
          <w:szCs w:val="22"/>
        </w:rPr>
        <w:t>Dans l’hypothèse où l’arrêté ministériel de subvention distingue une enveloppe « personnel » d’une enveloppe « fonctionnement », seul le personnel subventionné pourra être imputé sur l’enveloppe « personnel ».</w:t>
      </w:r>
    </w:p>
    <w:p w14:paraId="37775F42" w14:textId="77777777" w:rsidR="00FD5703" w:rsidRDefault="00FD5703" w:rsidP="00FD5703">
      <w:pPr>
        <w:jc w:val="both"/>
        <w:rPr>
          <w:rFonts w:ascii="Arial" w:hAnsi="Arial" w:cs="Arial"/>
          <w:sz w:val="22"/>
          <w:szCs w:val="22"/>
        </w:rPr>
      </w:pPr>
    </w:p>
    <w:p w14:paraId="798E2829" w14:textId="77777777" w:rsidR="00FD5703" w:rsidRDefault="00FD5703" w:rsidP="00FD5703">
      <w:pPr>
        <w:ind w:left="15"/>
        <w:jc w:val="both"/>
        <w:rPr>
          <w:rFonts w:ascii="Arial" w:hAnsi="Arial" w:cs="Arial"/>
          <w:b/>
          <w:bCs/>
          <w:sz w:val="22"/>
          <w:szCs w:val="22"/>
        </w:rPr>
      </w:pPr>
      <w:r>
        <w:rPr>
          <w:rFonts w:ascii="Arial" w:hAnsi="Arial" w:cs="Arial"/>
          <w:b/>
          <w:bCs/>
          <w:sz w:val="22"/>
          <w:szCs w:val="22"/>
        </w:rPr>
        <w:t>La subvention est de nature forfaitaire ou sans distinction d'enveloppe « personnel » ou d'enveloppe « fonctionnement »</w:t>
      </w:r>
    </w:p>
    <w:p w14:paraId="5DA7AE25" w14:textId="77777777" w:rsidR="00FC1A62" w:rsidRDefault="00FC1A62" w:rsidP="00FD5703">
      <w:pPr>
        <w:ind w:left="15"/>
        <w:jc w:val="both"/>
        <w:rPr>
          <w:rFonts w:ascii="Arial" w:hAnsi="Arial" w:cs="Arial"/>
          <w:sz w:val="22"/>
          <w:szCs w:val="22"/>
        </w:rPr>
      </w:pPr>
    </w:p>
    <w:p w14:paraId="04D0A806" w14:textId="77777777" w:rsidR="00FD5703" w:rsidRDefault="00FD5703" w:rsidP="00FD5703">
      <w:pPr>
        <w:ind w:left="15"/>
        <w:jc w:val="both"/>
        <w:rPr>
          <w:rFonts w:ascii="Arial" w:hAnsi="Arial" w:cs="Arial"/>
          <w:sz w:val="22"/>
          <w:szCs w:val="22"/>
        </w:rPr>
      </w:pPr>
      <w:r>
        <w:rPr>
          <w:rFonts w:ascii="Arial" w:hAnsi="Arial" w:cs="Arial"/>
          <w:sz w:val="22"/>
          <w:szCs w:val="22"/>
        </w:rPr>
        <w:t xml:space="preserve">Dans le cas où il s’agit de subventions de nature forfaitaire ou sans distinction d'enveloppes, la rémunération du personnel permanent ou temporaire restant à charge du bénéficiaire pourra être imputée sur cette enveloppe globale. </w:t>
      </w:r>
    </w:p>
    <w:p w14:paraId="53CA94D8" w14:textId="77777777" w:rsidR="00FD5703" w:rsidRDefault="00FD5703" w:rsidP="00FD5703">
      <w:pPr>
        <w:ind w:left="15"/>
        <w:jc w:val="both"/>
        <w:rPr>
          <w:rFonts w:ascii="Arial" w:hAnsi="Arial" w:cs="Arial"/>
          <w:sz w:val="22"/>
          <w:szCs w:val="22"/>
        </w:rPr>
      </w:pPr>
      <w:r>
        <w:rPr>
          <w:rFonts w:ascii="Arial" w:hAnsi="Arial" w:cs="Arial"/>
          <w:sz w:val="22"/>
          <w:szCs w:val="22"/>
        </w:rPr>
        <w:t>Il en sera de même des quotes-parts salariales d'agents subventionnés, tels que les APE ou PTP.</w:t>
      </w:r>
    </w:p>
    <w:p w14:paraId="1DBCF1D2" w14:textId="77777777" w:rsidR="00FD5703" w:rsidRDefault="00FD5703" w:rsidP="00FD5703">
      <w:pPr>
        <w:jc w:val="both"/>
        <w:rPr>
          <w:rFonts w:ascii="Arial" w:hAnsi="Arial" w:cs="Arial"/>
          <w:sz w:val="22"/>
          <w:szCs w:val="22"/>
        </w:rPr>
      </w:pPr>
    </w:p>
    <w:p w14:paraId="7495C679" w14:textId="77777777" w:rsidR="00FD5703" w:rsidRPr="00FE0F20" w:rsidRDefault="00FD5703" w:rsidP="00FD5703">
      <w:pPr>
        <w:jc w:val="both"/>
        <w:rPr>
          <w:rFonts w:ascii="Arial" w:hAnsi="Arial" w:cs="Arial"/>
          <w:sz w:val="22"/>
          <w:szCs w:val="22"/>
        </w:rPr>
      </w:pPr>
    </w:p>
    <w:p w14:paraId="30EC1136" w14:textId="77777777" w:rsidR="00FD5703" w:rsidRDefault="00FD5703" w:rsidP="00FD5703">
      <w:pPr>
        <w:jc w:val="both"/>
        <w:rPr>
          <w:rFonts w:ascii="Arial" w:hAnsi="Arial" w:cs="Arial"/>
          <w:b/>
          <w:bCs/>
          <w:sz w:val="22"/>
          <w:szCs w:val="22"/>
        </w:rPr>
      </w:pPr>
      <w:r>
        <w:rPr>
          <w:rFonts w:ascii="Arial" w:hAnsi="Arial" w:cs="Arial"/>
          <w:b/>
          <w:bCs/>
          <w:sz w:val="22"/>
          <w:szCs w:val="22"/>
        </w:rPr>
        <w:t>Exception pour les secteurs recourant à la comptabilité publique propre aux pouvoirs locaux :</w:t>
      </w:r>
    </w:p>
    <w:p w14:paraId="6B5D04D4" w14:textId="77777777" w:rsidR="00FC1A62" w:rsidRDefault="00FC1A62" w:rsidP="00FD5703">
      <w:pPr>
        <w:jc w:val="both"/>
        <w:rPr>
          <w:rFonts w:ascii="Arial" w:hAnsi="Arial" w:cs="Arial"/>
          <w:sz w:val="22"/>
          <w:szCs w:val="22"/>
        </w:rPr>
      </w:pPr>
    </w:p>
    <w:p w14:paraId="6A8F2C67" w14:textId="77777777" w:rsidR="00FD5703" w:rsidRDefault="00FD5703" w:rsidP="00FD5703">
      <w:pPr>
        <w:jc w:val="both"/>
        <w:rPr>
          <w:rFonts w:ascii="Arial" w:hAnsi="Arial" w:cs="Arial"/>
          <w:sz w:val="22"/>
          <w:szCs w:val="22"/>
        </w:rPr>
      </w:pPr>
      <w:r>
        <w:rPr>
          <w:rFonts w:ascii="Arial" w:hAnsi="Arial" w:cs="Arial"/>
          <w:sz w:val="22"/>
          <w:szCs w:val="22"/>
        </w:rPr>
        <w:t xml:space="preserve">La comptabilité publique des pouvoirs locaux tenue par le </w:t>
      </w:r>
      <w:r w:rsidR="00E0771F">
        <w:rPr>
          <w:rFonts w:ascii="Arial" w:hAnsi="Arial" w:cs="Arial"/>
          <w:sz w:val="22"/>
          <w:szCs w:val="22"/>
        </w:rPr>
        <w:t>directeur financier</w:t>
      </w:r>
      <w:r>
        <w:rPr>
          <w:rFonts w:ascii="Arial" w:hAnsi="Arial" w:cs="Arial"/>
          <w:sz w:val="22"/>
          <w:szCs w:val="22"/>
        </w:rPr>
        <w:t xml:space="preserve"> a en effet valeur probante.  A ce titre, certains secteurs d’activité tels que la médiation de dettes ou les services d’insertion sociale publics l’utilisent déjà pour justifier l’utilisation de la subvention pour les dépenses inscrites sous la fonction comptable spécifique du secteur.</w:t>
      </w:r>
    </w:p>
    <w:p w14:paraId="11A76122" w14:textId="77777777" w:rsidR="00FC1A62" w:rsidRDefault="00FC1A62" w:rsidP="00FD5703">
      <w:pPr>
        <w:ind w:left="15"/>
        <w:jc w:val="both"/>
        <w:rPr>
          <w:rFonts w:ascii="Arial" w:hAnsi="Arial" w:cs="Arial"/>
          <w:sz w:val="22"/>
          <w:szCs w:val="22"/>
        </w:rPr>
      </w:pPr>
    </w:p>
    <w:p w14:paraId="5D46168A" w14:textId="77777777" w:rsidR="00FD5703" w:rsidRDefault="00FD5703" w:rsidP="00FD5703">
      <w:pPr>
        <w:ind w:left="15"/>
        <w:jc w:val="both"/>
        <w:rPr>
          <w:rFonts w:ascii="Arial" w:hAnsi="Arial" w:cs="Arial"/>
          <w:sz w:val="22"/>
          <w:szCs w:val="22"/>
        </w:rPr>
      </w:pPr>
      <w:r>
        <w:rPr>
          <w:rFonts w:ascii="Arial" w:hAnsi="Arial" w:cs="Arial"/>
          <w:sz w:val="22"/>
          <w:szCs w:val="22"/>
        </w:rPr>
        <w:t>Toute dépense imputée sous un autre article budgétaire d’une autre fonction et ayant servi à l’accomplissement de l’activité subventionnée n’est donc prise en considération que moyennant une facturation interne.</w:t>
      </w:r>
    </w:p>
    <w:p w14:paraId="64DB8705" w14:textId="77777777" w:rsidR="00FC1A62" w:rsidRDefault="00FC1A62" w:rsidP="00FD5703">
      <w:pPr>
        <w:jc w:val="both"/>
        <w:rPr>
          <w:rFonts w:ascii="Arial" w:hAnsi="Arial" w:cs="Arial"/>
          <w:sz w:val="22"/>
          <w:szCs w:val="22"/>
        </w:rPr>
      </w:pPr>
    </w:p>
    <w:p w14:paraId="54D7B151" w14:textId="77777777" w:rsidR="00FD5703" w:rsidRDefault="00FD5703" w:rsidP="00FD5703">
      <w:pPr>
        <w:jc w:val="both"/>
        <w:rPr>
          <w:rFonts w:ascii="Arial" w:hAnsi="Arial" w:cs="Arial"/>
          <w:sz w:val="22"/>
          <w:szCs w:val="22"/>
        </w:rPr>
      </w:pPr>
      <w:r>
        <w:rPr>
          <w:rFonts w:ascii="Arial" w:hAnsi="Arial" w:cs="Arial"/>
          <w:sz w:val="22"/>
          <w:szCs w:val="22"/>
        </w:rPr>
        <w:t>Dès lors, un ex</w:t>
      </w:r>
      <w:r w:rsidR="00E0771F">
        <w:rPr>
          <w:rFonts w:ascii="Arial" w:hAnsi="Arial" w:cs="Arial"/>
          <w:sz w:val="22"/>
          <w:szCs w:val="22"/>
        </w:rPr>
        <w:t>trait certifié conforme par le directeur financier</w:t>
      </w:r>
      <w:r>
        <w:rPr>
          <w:rFonts w:ascii="Arial" w:hAnsi="Arial" w:cs="Arial"/>
          <w:sz w:val="22"/>
          <w:szCs w:val="22"/>
        </w:rPr>
        <w:t xml:space="preserve"> des documents comptables repris ci-dessous et arrêté par le pouvoir local (commune, cpas, province, association chap</w:t>
      </w:r>
      <w:r w:rsidR="0011585A">
        <w:rPr>
          <w:rFonts w:ascii="Arial" w:hAnsi="Arial" w:cs="Arial"/>
          <w:sz w:val="22"/>
          <w:szCs w:val="22"/>
        </w:rPr>
        <w:t>i</w:t>
      </w:r>
      <w:r>
        <w:rPr>
          <w:rFonts w:ascii="Arial" w:hAnsi="Arial" w:cs="Arial"/>
          <w:sz w:val="22"/>
          <w:szCs w:val="22"/>
        </w:rPr>
        <w:t>tre XII, …) remplace le document</w:t>
      </w:r>
      <w:r w:rsidRPr="00FF4901">
        <w:rPr>
          <w:rFonts w:ascii="Arial" w:hAnsi="Arial" w:cs="Arial"/>
          <w:sz w:val="22"/>
          <w:szCs w:val="22"/>
        </w:rPr>
        <w:t xml:space="preserve"> </w:t>
      </w:r>
      <w:r>
        <w:rPr>
          <w:rFonts w:ascii="Arial" w:hAnsi="Arial" w:cs="Arial"/>
          <w:sz w:val="22"/>
          <w:szCs w:val="22"/>
        </w:rPr>
        <w:t>« </w:t>
      </w:r>
      <w:r w:rsidRPr="00FF4901">
        <w:rPr>
          <w:rFonts w:ascii="Arial" w:hAnsi="Arial" w:cs="Arial"/>
          <w:sz w:val="22"/>
          <w:szCs w:val="22"/>
        </w:rPr>
        <w:t>décompte récapitulatif</w:t>
      </w:r>
      <w:r>
        <w:rPr>
          <w:rFonts w:ascii="Arial" w:hAnsi="Arial" w:cs="Arial"/>
          <w:sz w:val="22"/>
          <w:szCs w:val="22"/>
        </w:rPr>
        <w:t> » :</w:t>
      </w:r>
    </w:p>
    <w:p w14:paraId="71BA5CD8" w14:textId="77777777" w:rsidR="00FC1A62" w:rsidRDefault="00FC1A62" w:rsidP="00FD5703">
      <w:pPr>
        <w:jc w:val="both"/>
        <w:rPr>
          <w:rFonts w:ascii="Arial" w:hAnsi="Arial" w:cs="Arial"/>
          <w:sz w:val="22"/>
          <w:szCs w:val="22"/>
        </w:rPr>
      </w:pPr>
    </w:p>
    <w:p w14:paraId="1588C44E" w14:textId="77777777" w:rsidR="00FD5703"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balance budgétaire récapitulative par article et groupes économiques des fonctions </w:t>
      </w:r>
      <w:r w:rsidRPr="009173A9">
        <w:rPr>
          <w:rFonts w:ascii="Arial" w:hAnsi="Arial" w:cs="Arial"/>
          <w:sz w:val="22"/>
          <w:szCs w:val="22"/>
        </w:rPr>
        <w:t>84</w:t>
      </w:r>
      <w:r w:rsidR="00B238FE">
        <w:rPr>
          <w:rFonts w:ascii="Arial" w:hAnsi="Arial" w:cs="Arial"/>
          <w:sz w:val="22"/>
          <w:szCs w:val="22"/>
        </w:rPr>
        <w:t>495</w:t>
      </w:r>
      <w:r w:rsidRPr="009173A9">
        <w:rPr>
          <w:rFonts w:ascii="Arial" w:hAnsi="Arial" w:cs="Arial"/>
          <w:sz w:val="22"/>
          <w:szCs w:val="22"/>
        </w:rPr>
        <w:t xml:space="preserve"> </w:t>
      </w:r>
      <w:r w:rsidR="00B238FE">
        <w:rPr>
          <w:rFonts w:ascii="Arial" w:hAnsi="Arial" w:cs="Arial"/>
          <w:sz w:val="22"/>
          <w:szCs w:val="22"/>
        </w:rPr>
        <w:t>pour les restaurants sociaux et</w:t>
      </w:r>
      <w:r w:rsidRPr="009173A9">
        <w:rPr>
          <w:rFonts w:ascii="Arial" w:hAnsi="Arial" w:cs="Arial"/>
          <w:sz w:val="22"/>
          <w:szCs w:val="22"/>
        </w:rPr>
        <w:t xml:space="preserve"> 84</w:t>
      </w:r>
      <w:r w:rsidR="00B238FE">
        <w:rPr>
          <w:rFonts w:ascii="Arial" w:hAnsi="Arial" w:cs="Arial"/>
          <w:sz w:val="22"/>
          <w:szCs w:val="22"/>
        </w:rPr>
        <w:t>471 pour les épiceries sociales</w:t>
      </w:r>
      <w:r>
        <w:rPr>
          <w:rFonts w:ascii="Arial" w:hAnsi="Arial" w:cs="Arial"/>
          <w:sz w:val="22"/>
          <w:szCs w:val="22"/>
        </w:rPr>
        <w:t> ;</w:t>
      </w:r>
    </w:p>
    <w:p w14:paraId="3ADFA54D" w14:textId="77777777" w:rsidR="00FD5703" w:rsidRPr="00305600"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grand livre budgétaire des recettes et dépenses </w:t>
      </w:r>
      <w:r w:rsidRPr="00FF4901">
        <w:rPr>
          <w:rFonts w:ascii="Arial" w:hAnsi="Arial" w:cs="Arial"/>
          <w:sz w:val="22"/>
          <w:szCs w:val="22"/>
        </w:rPr>
        <w:t xml:space="preserve">afférent aux </w:t>
      </w:r>
      <w:r>
        <w:rPr>
          <w:rFonts w:ascii="Arial" w:hAnsi="Arial" w:cs="Arial"/>
          <w:sz w:val="22"/>
          <w:szCs w:val="22"/>
        </w:rPr>
        <w:t xml:space="preserve">mêmes </w:t>
      </w:r>
      <w:r w:rsidRPr="00FF4901">
        <w:rPr>
          <w:rFonts w:ascii="Arial" w:hAnsi="Arial" w:cs="Arial"/>
          <w:sz w:val="22"/>
          <w:szCs w:val="22"/>
        </w:rPr>
        <w:t>foncti</w:t>
      </w:r>
      <w:r>
        <w:rPr>
          <w:rFonts w:ascii="Arial" w:hAnsi="Arial" w:cs="Arial"/>
          <w:sz w:val="22"/>
          <w:szCs w:val="22"/>
        </w:rPr>
        <w:t>ons ;</w:t>
      </w:r>
    </w:p>
    <w:p w14:paraId="30D540F5" w14:textId="77777777" w:rsidR="00FD5703" w:rsidRDefault="00FD5703" w:rsidP="00FD5703">
      <w:pPr>
        <w:numPr>
          <w:ilvl w:val="0"/>
          <w:numId w:val="18"/>
        </w:numPr>
        <w:jc w:val="both"/>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cas d’investissement(s), les pouvoirs locaux produiront également la ou les fiche(s) des projets extraordinaires afférents à ces fonctions ainsi que le tableau de l’amortissement des biens concernés.</w:t>
      </w:r>
    </w:p>
    <w:p w14:paraId="0029C383" w14:textId="77777777" w:rsidR="00FC1A62" w:rsidRDefault="00FC1A62" w:rsidP="00FC1A62">
      <w:pPr>
        <w:ind w:left="720"/>
        <w:jc w:val="both"/>
        <w:rPr>
          <w:rFonts w:ascii="Arial" w:hAnsi="Arial" w:cs="Arial"/>
          <w:sz w:val="22"/>
          <w:szCs w:val="22"/>
        </w:rPr>
      </w:pPr>
    </w:p>
    <w:p w14:paraId="5D3E1729" w14:textId="77777777" w:rsidR="00B730EA" w:rsidRDefault="00FD5703" w:rsidP="00567C9F">
      <w:pPr>
        <w:jc w:val="both"/>
        <w:rPr>
          <w:rFonts w:ascii="Arial" w:hAnsi="Arial" w:cs="Arial"/>
          <w:sz w:val="22"/>
          <w:szCs w:val="22"/>
        </w:rPr>
      </w:pPr>
      <w:r>
        <w:rPr>
          <w:rFonts w:ascii="Arial" w:hAnsi="Arial" w:cs="Arial"/>
          <w:sz w:val="22"/>
          <w:szCs w:val="22"/>
        </w:rPr>
        <w:t>Quant à la nature des dépenses admissibles et imputables aux subventions susvisées, les pouvoirs locaux veilleront au respect de la correcte utilisation de la subvention en se référant chaque fois que nécessaire à ce commentaire au titre de document de référence.</w:t>
      </w:r>
    </w:p>
    <w:p w14:paraId="320B5DEF" w14:textId="77777777" w:rsidR="00FC1A62" w:rsidRDefault="00FC1A62" w:rsidP="00567C9F">
      <w:pPr>
        <w:jc w:val="both"/>
        <w:rPr>
          <w:rFonts w:ascii="Arial" w:hAnsi="Arial" w:cs="Arial"/>
          <w:b/>
          <w:bCs/>
          <w:sz w:val="24"/>
          <w:szCs w:val="24"/>
        </w:rPr>
      </w:pPr>
    </w:p>
    <w:p w14:paraId="791F5A1C"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CD14DB">
        <w:rPr>
          <w:rFonts w:ascii="Arial" w:hAnsi="Arial" w:cs="Arial"/>
          <w:b/>
          <w:bCs/>
          <w:sz w:val="24"/>
          <w:szCs w:val="24"/>
        </w:rPr>
        <w:t xml:space="preserve">.1.  </w:t>
      </w:r>
      <w:r w:rsidR="00567C9F">
        <w:rPr>
          <w:rFonts w:ascii="Arial" w:hAnsi="Arial" w:cs="Arial"/>
          <w:b/>
          <w:bCs/>
          <w:sz w:val="24"/>
          <w:szCs w:val="24"/>
        </w:rPr>
        <w:t>Les frais de personnel</w:t>
      </w:r>
    </w:p>
    <w:p w14:paraId="42D0DE88" w14:textId="77777777" w:rsidR="00567C9F" w:rsidRPr="002864BB" w:rsidRDefault="00567C9F" w:rsidP="00567C9F">
      <w:pPr>
        <w:jc w:val="both"/>
        <w:rPr>
          <w:rFonts w:ascii="Arial" w:hAnsi="Arial" w:cs="Arial"/>
          <w:sz w:val="22"/>
          <w:szCs w:val="22"/>
        </w:rPr>
      </w:pPr>
    </w:p>
    <w:p w14:paraId="61F5D2B5" w14:textId="77777777" w:rsidR="00567C9F" w:rsidRPr="002864BB" w:rsidRDefault="00567C9F" w:rsidP="00567C9F">
      <w:pPr>
        <w:jc w:val="both"/>
        <w:rPr>
          <w:rFonts w:ascii="Arial" w:hAnsi="Arial" w:cs="Arial"/>
          <w:sz w:val="22"/>
          <w:szCs w:val="22"/>
        </w:rPr>
      </w:pPr>
    </w:p>
    <w:p w14:paraId="2EA158A6" w14:textId="77777777" w:rsidR="00567C9F" w:rsidRDefault="00567C9F" w:rsidP="00567C9F">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14:paraId="7ED2AB8C" w14:textId="77777777" w:rsidR="00567C9F" w:rsidRDefault="00567C9F" w:rsidP="002864BB">
      <w:pPr>
        <w:jc w:val="both"/>
        <w:rPr>
          <w:rFonts w:ascii="Arial" w:hAnsi="Arial" w:cs="Arial"/>
          <w:sz w:val="22"/>
          <w:szCs w:val="22"/>
        </w:rPr>
      </w:pPr>
    </w:p>
    <w:p w14:paraId="730C127E" w14:textId="77777777" w:rsidR="002864BB" w:rsidRPr="002864BB" w:rsidRDefault="002864BB" w:rsidP="002864BB">
      <w:pPr>
        <w:jc w:val="both"/>
        <w:rPr>
          <w:rFonts w:ascii="Arial" w:hAnsi="Arial" w:cs="Arial"/>
          <w:sz w:val="22"/>
          <w:szCs w:val="22"/>
        </w:rPr>
      </w:pPr>
    </w:p>
    <w:p w14:paraId="312E56B3" w14:textId="77777777" w:rsidR="00567C9F" w:rsidRDefault="00567C9F" w:rsidP="00567C9F">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14:paraId="59C0CC4B"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rémunération brute ;</w:t>
      </w:r>
    </w:p>
    <w:p w14:paraId="546A4D16"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cotisations sociales ;</w:t>
      </w:r>
    </w:p>
    <w:p w14:paraId="0D1C17CB"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lastRenderedPageBreak/>
        <w:t>le</w:t>
      </w:r>
      <w:proofErr w:type="gramEnd"/>
      <w:r>
        <w:rPr>
          <w:rFonts w:ascii="Arial" w:hAnsi="Arial" w:cs="Arial"/>
          <w:sz w:val="22"/>
          <w:szCs w:val="22"/>
        </w:rPr>
        <w:t xml:space="preserve"> pécule de vacances ;</w:t>
      </w:r>
    </w:p>
    <w:p w14:paraId="09C96F36" w14:textId="77777777" w:rsidR="00567C9F" w:rsidRDefault="00FC1A62" w:rsidP="00567C9F">
      <w:pPr>
        <w:numPr>
          <w:ilvl w:val="0"/>
          <w:numId w:val="8"/>
        </w:numPr>
        <w:jc w:val="both"/>
        <w:rPr>
          <w:rFonts w:ascii="Arial" w:hAnsi="Arial" w:cs="Arial"/>
          <w:sz w:val="22"/>
          <w:szCs w:val="22"/>
        </w:rPr>
      </w:pPr>
      <w:proofErr w:type="gramStart"/>
      <w:r>
        <w:rPr>
          <w:rFonts w:ascii="Arial" w:hAnsi="Arial" w:cs="Arial"/>
          <w:sz w:val="22"/>
          <w:szCs w:val="22"/>
        </w:rPr>
        <w:t>la</w:t>
      </w:r>
      <w:proofErr w:type="gramEnd"/>
      <w:r>
        <w:rPr>
          <w:rFonts w:ascii="Arial" w:hAnsi="Arial" w:cs="Arial"/>
          <w:sz w:val="22"/>
          <w:szCs w:val="22"/>
        </w:rPr>
        <w:t xml:space="preserve"> prime de fin d’année ;</w:t>
      </w:r>
    </w:p>
    <w:p w14:paraId="0FBC2165"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l’alloca</w:t>
      </w:r>
      <w:r w:rsidR="00FC1A62">
        <w:rPr>
          <w:rFonts w:ascii="Arial" w:hAnsi="Arial" w:cs="Arial"/>
          <w:sz w:val="22"/>
          <w:szCs w:val="22"/>
        </w:rPr>
        <w:t>tion</w:t>
      </w:r>
      <w:proofErr w:type="gramEnd"/>
      <w:r w:rsidR="00FC1A62">
        <w:rPr>
          <w:rFonts w:ascii="Arial" w:hAnsi="Arial" w:cs="Arial"/>
          <w:sz w:val="22"/>
          <w:szCs w:val="22"/>
        </w:rPr>
        <w:t xml:space="preserve"> de foyer et de résidence ;</w:t>
      </w:r>
    </w:p>
    <w:p w14:paraId="3F59CAB3" w14:textId="77777777" w:rsidR="00567C9F" w:rsidRDefault="00E5261A" w:rsidP="00567C9F">
      <w:pPr>
        <w:numPr>
          <w:ilvl w:val="0"/>
          <w:numId w:val="8"/>
        </w:numPr>
        <w:jc w:val="both"/>
        <w:rPr>
          <w:rFonts w:ascii="Arial" w:hAnsi="Arial" w:cs="Arial"/>
          <w:sz w:val="22"/>
          <w:szCs w:val="22"/>
        </w:rPr>
      </w:pPr>
      <w:proofErr w:type="gramStart"/>
      <w:r>
        <w:rPr>
          <w:rFonts w:ascii="Arial" w:hAnsi="Arial" w:cs="Arial"/>
          <w:sz w:val="22"/>
          <w:szCs w:val="22"/>
        </w:rPr>
        <w:t>l’assurance</w:t>
      </w:r>
      <w:proofErr w:type="gramEnd"/>
      <w:r>
        <w:rPr>
          <w:rFonts w:ascii="Arial" w:hAnsi="Arial" w:cs="Arial"/>
          <w:sz w:val="22"/>
          <w:szCs w:val="22"/>
        </w:rPr>
        <w:t xml:space="preserve"> </w:t>
      </w:r>
      <w:r w:rsidR="002864BB">
        <w:rPr>
          <w:rFonts w:ascii="Arial" w:hAnsi="Arial" w:cs="Arial"/>
          <w:sz w:val="22"/>
          <w:szCs w:val="22"/>
        </w:rPr>
        <w:t>loi</w:t>
      </w:r>
      <w:r>
        <w:rPr>
          <w:rFonts w:ascii="Arial" w:hAnsi="Arial" w:cs="Arial"/>
          <w:sz w:val="22"/>
          <w:szCs w:val="22"/>
        </w:rPr>
        <w:t xml:space="preserve"> – responsabilité civile (RC)</w:t>
      </w:r>
      <w:r w:rsidR="00FC1A62">
        <w:rPr>
          <w:rFonts w:ascii="Arial" w:hAnsi="Arial" w:cs="Arial"/>
          <w:sz w:val="22"/>
          <w:szCs w:val="22"/>
        </w:rPr>
        <w:t> ;</w:t>
      </w:r>
    </w:p>
    <w:p w14:paraId="72C218E7"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liés à </w:t>
      </w:r>
      <w:r w:rsidR="00FC1A62">
        <w:rPr>
          <w:rFonts w:ascii="Arial" w:hAnsi="Arial" w:cs="Arial"/>
          <w:sz w:val="22"/>
          <w:szCs w:val="22"/>
        </w:rPr>
        <w:t>la médecine du travail ;</w:t>
      </w:r>
    </w:p>
    <w:p w14:paraId="1B425AFE" w14:textId="77777777" w:rsidR="00D90B3F" w:rsidRDefault="00D90B3F" w:rsidP="00567C9F">
      <w:pPr>
        <w:numPr>
          <w:ilvl w:val="0"/>
          <w:numId w:val="8"/>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chèques-repas</w:t>
      </w:r>
    </w:p>
    <w:p w14:paraId="5BA98C87" w14:textId="77777777" w:rsidR="00567C9F"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l’intervention</w:t>
      </w:r>
      <w:proofErr w:type="gramEnd"/>
      <w:r>
        <w:rPr>
          <w:rFonts w:ascii="Arial" w:hAnsi="Arial" w:cs="Arial"/>
          <w:sz w:val="22"/>
          <w:szCs w:val="22"/>
        </w:rPr>
        <w:t xml:space="preserve"> de l’employeur dans les frais de déplacement domicile – lieu de travail,</w:t>
      </w:r>
      <w:r w:rsidR="007F2FA3">
        <w:rPr>
          <w:rFonts w:ascii="Arial" w:hAnsi="Arial" w:cs="Arial"/>
          <w:sz w:val="22"/>
          <w:szCs w:val="22"/>
        </w:rPr>
        <w:t xml:space="preserve"> </w:t>
      </w:r>
      <w:r w:rsidR="00FC1A62">
        <w:rPr>
          <w:rFonts w:ascii="Arial" w:hAnsi="Arial" w:cs="Arial"/>
          <w:sz w:val="22"/>
          <w:szCs w:val="22"/>
        </w:rPr>
        <w:t>en transport en commun ;</w:t>
      </w:r>
    </w:p>
    <w:p w14:paraId="1280F11C" w14:textId="77777777" w:rsidR="0024027C" w:rsidRDefault="00567C9F" w:rsidP="00567C9F">
      <w:pPr>
        <w:numPr>
          <w:ilvl w:val="0"/>
          <w:numId w:val="8"/>
        </w:numPr>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pécule de </w:t>
      </w:r>
      <w:r w:rsidR="002864BB">
        <w:rPr>
          <w:rFonts w:ascii="Arial" w:hAnsi="Arial" w:cs="Arial"/>
          <w:sz w:val="22"/>
          <w:szCs w:val="22"/>
        </w:rPr>
        <w:t>sortie.</w:t>
      </w:r>
    </w:p>
    <w:p w14:paraId="77AE7F62" w14:textId="77777777" w:rsidR="00385080" w:rsidRDefault="00385080" w:rsidP="00567C9F">
      <w:pPr>
        <w:ind w:left="-15"/>
        <w:jc w:val="both"/>
        <w:rPr>
          <w:rFonts w:ascii="Arial" w:hAnsi="Arial" w:cs="Arial"/>
          <w:sz w:val="22"/>
          <w:szCs w:val="22"/>
        </w:rPr>
      </w:pPr>
    </w:p>
    <w:p w14:paraId="7C59C5FD" w14:textId="77777777" w:rsidR="00567C9F" w:rsidRDefault="00567C9F" w:rsidP="00567C9F">
      <w:pPr>
        <w:ind w:left="-15"/>
        <w:jc w:val="both"/>
        <w:rPr>
          <w:rFonts w:ascii="Arial" w:hAnsi="Arial" w:cs="Arial"/>
          <w:sz w:val="22"/>
          <w:szCs w:val="22"/>
        </w:rPr>
      </w:pPr>
      <w:r>
        <w:rPr>
          <w:rFonts w:ascii="Arial" w:hAnsi="Arial" w:cs="Arial"/>
          <w:sz w:val="22"/>
          <w:szCs w:val="22"/>
        </w:rPr>
        <w:t xml:space="preserve">Sont exclus : </w:t>
      </w:r>
    </w:p>
    <w:p w14:paraId="1B0D70A0" w14:textId="77777777" w:rsidR="00FC1A62" w:rsidRDefault="00FC1A62" w:rsidP="00567C9F">
      <w:pPr>
        <w:ind w:left="-15"/>
        <w:jc w:val="both"/>
        <w:rPr>
          <w:rFonts w:ascii="Arial" w:hAnsi="Arial" w:cs="Arial"/>
          <w:sz w:val="22"/>
          <w:szCs w:val="22"/>
        </w:rPr>
      </w:pPr>
    </w:p>
    <w:p w14:paraId="6DA66B63"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coûts relatifs à</w:t>
      </w:r>
      <w:r w:rsidR="007F2FA3">
        <w:rPr>
          <w:rFonts w:ascii="Arial" w:hAnsi="Arial" w:cs="Arial"/>
          <w:sz w:val="22"/>
          <w:szCs w:val="22"/>
        </w:rPr>
        <w:t xml:space="preserve"> un préavis non presté dans l’hypothè</w:t>
      </w:r>
      <w:r w:rsidR="00FC1A62">
        <w:rPr>
          <w:rFonts w:ascii="Arial" w:hAnsi="Arial" w:cs="Arial"/>
          <w:sz w:val="22"/>
          <w:szCs w:val="22"/>
        </w:rPr>
        <w:t>se où la personne est remplacée ;</w:t>
      </w:r>
    </w:p>
    <w:p w14:paraId="247296D3" w14:textId="77777777" w:rsidR="00567C9F" w:rsidRDefault="00567C9F" w:rsidP="00567C9F">
      <w:pPr>
        <w:numPr>
          <w:ilvl w:val="0"/>
          <w:numId w:val="9"/>
        </w:numPr>
        <w:jc w:val="both"/>
        <w:rPr>
          <w:rFonts w:ascii="Arial" w:hAnsi="Arial" w:cs="Arial"/>
          <w:sz w:val="22"/>
          <w:szCs w:val="22"/>
        </w:rPr>
      </w:pPr>
      <w:proofErr w:type="gramStart"/>
      <w:r>
        <w:rPr>
          <w:rFonts w:ascii="Arial" w:hAnsi="Arial" w:cs="Arial"/>
          <w:sz w:val="22"/>
          <w:szCs w:val="22"/>
        </w:rPr>
        <w:t>les</w:t>
      </w:r>
      <w:proofErr w:type="gramEnd"/>
      <w:r>
        <w:rPr>
          <w:rFonts w:ascii="Arial" w:hAnsi="Arial" w:cs="Arial"/>
          <w:sz w:val="22"/>
          <w:szCs w:val="22"/>
        </w:rPr>
        <w:t xml:space="preserve"> frais de déplacement effectués dans le cadre du projet, lesquels sont intégr</w:t>
      </w:r>
      <w:r w:rsidR="002864BB">
        <w:rPr>
          <w:rFonts w:ascii="Arial" w:hAnsi="Arial" w:cs="Arial"/>
          <w:sz w:val="22"/>
          <w:szCs w:val="22"/>
        </w:rPr>
        <w:t xml:space="preserve">és aux frais </w:t>
      </w:r>
      <w:r w:rsidR="002864BB">
        <w:rPr>
          <w:rFonts w:ascii="Arial" w:hAnsi="Arial" w:cs="Arial"/>
          <w:sz w:val="22"/>
          <w:szCs w:val="22"/>
        </w:rPr>
        <w:tab/>
        <w:t>de fonctionnement.</w:t>
      </w:r>
    </w:p>
    <w:p w14:paraId="5B10D8D2" w14:textId="77777777" w:rsidR="00567C9F" w:rsidRPr="002864BB" w:rsidRDefault="00567C9F" w:rsidP="00567C9F">
      <w:pPr>
        <w:jc w:val="both"/>
        <w:rPr>
          <w:rFonts w:ascii="Arial" w:hAnsi="Arial" w:cs="Arial"/>
          <w:sz w:val="22"/>
          <w:szCs w:val="22"/>
        </w:rPr>
      </w:pPr>
    </w:p>
    <w:p w14:paraId="305AC4A9" w14:textId="77777777" w:rsidR="00567C9F" w:rsidRDefault="00567C9F" w:rsidP="00567C9F">
      <w:pPr>
        <w:jc w:val="both"/>
        <w:rPr>
          <w:rFonts w:ascii="Arial" w:hAnsi="Arial" w:cs="Arial"/>
          <w:sz w:val="22"/>
          <w:szCs w:val="22"/>
        </w:rPr>
      </w:pPr>
      <w:r>
        <w:rPr>
          <w:rFonts w:ascii="Arial" w:hAnsi="Arial" w:cs="Arial"/>
          <w:sz w:val="22"/>
          <w:szCs w:val="22"/>
        </w:rPr>
        <w:t xml:space="preserve">Rappelons que la mise à disposition de personnel est interdite, sauf exception légale ou dérogation octroyée par l’Inspection du Ministère de l’Emploi et du Travail (loi du 24/07/87 sur le travail temporaire, le travail intérimaire et </w:t>
      </w:r>
      <w:r w:rsidR="00654958">
        <w:rPr>
          <w:rFonts w:ascii="Arial" w:hAnsi="Arial" w:cs="Arial"/>
          <w:sz w:val="22"/>
          <w:szCs w:val="22"/>
        </w:rPr>
        <w:t>mise de travailleurs à la disposition d’utilisateurs</w:t>
      </w:r>
      <w:r>
        <w:rPr>
          <w:rFonts w:ascii="Arial" w:hAnsi="Arial" w:cs="Arial"/>
          <w:sz w:val="22"/>
          <w:szCs w:val="22"/>
        </w:rPr>
        <w:t>)</w:t>
      </w:r>
      <w:r>
        <w:rPr>
          <w:rStyle w:val="Caractresdenotedebasdepage"/>
          <w:rFonts w:ascii="Arial" w:hAnsi="Arial" w:cs="Arial"/>
          <w:sz w:val="22"/>
          <w:szCs w:val="22"/>
        </w:rPr>
        <w:footnoteReference w:id="2"/>
      </w:r>
      <w:r>
        <w:rPr>
          <w:rFonts w:ascii="Arial" w:hAnsi="Arial" w:cs="Arial"/>
          <w:sz w:val="22"/>
          <w:szCs w:val="22"/>
        </w:rPr>
        <w:t>.</w:t>
      </w:r>
    </w:p>
    <w:p w14:paraId="25374F1A" w14:textId="77777777" w:rsidR="00567C9F" w:rsidRDefault="00567C9F" w:rsidP="00567C9F">
      <w:pPr>
        <w:jc w:val="both"/>
        <w:rPr>
          <w:rFonts w:ascii="Arial" w:hAnsi="Arial" w:cs="Arial"/>
          <w:sz w:val="22"/>
          <w:szCs w:val="22"/>
        </w:rPr>
      </w:pPr>
    </w:p>
    <w:p w14:paraId="55E26BC4" w14:textId="77777777" w:rsidR="002864BB" w:rsidRPr="002864BB" w:rsidRDefault="002864BB" w:rsidP="00567C9F">
      <w:pPr>
        <w:jc w:val="both"/>
        <w:rPr>
          <w:rFonts w:ascii="Arial" w:hAnsi="Arial" w:cs="Arial"/>
          <w:sz w:val="22"/>
          <w:szCs w:val="22"/>
        </w:rPr>
      </w:pPr>
    </w:p>
    <w:p w14:paraId="6A4D1771" w14:textId="77777777" w:rsidR="00567C9F" w:rsidRPr="002864BB" w:rsidRDefault="008200BC" w:rsidP="00567C9F">
      <w:pPr>
        <w:jc w:val="both"/>
        <w:rPr>
          <w:rFonts w:ascii="Arial" w:hAnsi="Arial" w:cs="Arial"/>
          <w:b/>
          <w:bCs/>
          <w:sz w:val="22"/>
          <w:szCs w:val="22"/>
        </w:rPr>
      </w:pPr>
      <w:r>
        <w:rPr>
          <w:rFonts w:ascii="Arial" w:hAnsi="Arial" w:cs="Arial"/>
          <w:b/>
          <w:bCs/>
          <w:sz w:val="22"/>
          <w:szCs w:val="22"/>
        </w:rPr>
        <w:t xml:space="preserve">B. </w:t>
      </w:r>
      <w:r>
        <w:rPr>
          <w:rFonts w:ascii="Arial" w:hAnsi="Arial" w:cs="Arial"/>
          <w:b/>
          <w:bCs/>
          <w:sz w:val="22"/>
          <w:szCs w:val="22"/>
        </w:rPr>
        <w:tab/>
        <w:t>Les données « </w:t>
      </w:r>
      <w:proofErr w:type="gramStart"/>
      <w:r>
        <w:rPr>
          <w:rFonts w:ascii="Arial" w:hAnsi="Arial" w:cs="Arial"/>
          <w:b/>
          <w:bCs/>
          <w:sz w:val="22"/>
          <w:szCs w:val="22"/>
        </w:rPr>
        <w:t>t</w:t>
      </w:r>
      <w:r w:rsidR="00567C9F" w:rsidRPr="002864BB">
        <w:rPr>
          <w:rFonts w:ascii="Arial" w:hAnsi="Arial" w:cs="Arial"/>
          <w:b/>
          <w:bCs/>
          <w:sz w:val="22"/>
          <w:szCs w:val="22"/>
        </w:rPr>
        <w:t>ravailleurs»</w:t>
      </w:r>
      <w:proofErr w:type="gramEnd"/>
    </w:p>
    <w:p w14:paraId="2A8930B4" w14:textId="77777777" w:rsidR="00567C9F" w:rsidRDefault="00567C9F" w:rsidP="00567C9F">
      <w:pPr>
        <w:jc w:val="both"/>
        <w:rPr>
          <w:rFonts w:ascii="Arial" w:hAnsi="Arial" w:cs="Arial"/>
          <w:sz w:val="22"/>
          <w:szCs w:val="22"/>
        </w:rPr>
      </w:pPr>
    </w:p>
    <w:p w14:paraId="6C1E3D62" w14:textId="77777777" w:rsidR="002864BB" w:rsidRPr="002864BB" w:rsidRDefault="002864BB" w:rsidP="00567C9F">
      <w:pPr>
        <w:jc w:val="both"/>
        <w:rPr>
          <w:rFonts w:ascii="Arial" w:hAnsi="Arial" w:cs="Arial"/>
          <w:sz w:val="22"/>
          <w:szCs w:val="22"/>
        </w:rPr>
      </w:pPr>
    </w:p>
    <w:p w14:paraId="5F25CA31" w14:textId="77777777" w:rsidR="00567C9F" w:rsidRDefault="00567C9F" w:rsidP="00567C9F">
      <w:pPr>
        <w:jc w:val="both"/>
        <w:rPr>
          <w:rFonts w:ascii="Arial" w:hAnsi="Arial" w:cs="Arial"/>
          <w:sz w:val="22"/>
          <w:szCs w:val="22"/>
        </w:rPr>
      </w:pPr>
      <w:r w:rsidRPr="002864BB">
        <w:rPr>
          <w:rFonts w:ascii="Arial" w:hAnsi="Arial" w:cs="Arial"/>
          <w:sz w:val="22"/>
          <w:szCs w:val="22"/>
        </w:rPr>
        <w:t xml:space="preserve">Le bénéficiaire </w:t>
      </w:r>
      <w:r>
        <w:rPr>
          <w:rFonts w:ascii="Arial" w:hAnsi="Arial" w:cs="Arial"/>
          <w:sz w:val="22"/>
          <w:szCs w:val="22"/>
        </w:rPr>
        <w:t>complétera également une fiche reprenant les rubriques suivantes</w:t>
      </w:r>
      <w:r w:rsidR="002864BB">
        <w:rPr>
          <w:rFonts w:ascii="Arial" w:hAnsi="Arial" w:cs="Arial"/>
          <w:sz w:val="22"/>
          <w:szCs w:val="22"/>
        </w:rPr>
        <w:t xml:space="preserve"> relatives à chaque travailleur :</w:t>
      </w:r>
    </w:p>
    <w:p w14:paraId="47CAA1BA" w14:textId="77777777" w:rsidR="00567C9F" w:rsidRDefault="00567C9F" w:rsidP="00567C9F">
      <w:pPr>
        <w:jc w:val="both"/>
        <w:rPr>
          <w:rFonts w:ascii="Arial" w:hAnsi="Arial" w:cs="Arial"/>
          <w:sz w:val="22"/>
          <w:szCs w:val="22"/>
        </w:rPr>
      </w:pPr>
    </w:p>
    <w:p w14:paraId="43AB33F0" w14:textId="77777777" w:rsidR="0024027C" w:rsidRDefault="0024027C" w:rsidP="00567C9F">
      <w:pPr>
        <w:jc w:val="both"/>
        <w:rPr>
          <w:rFonts w:ascii="Arial" w:hAnsi="Arial" w:cs="Arial"/>
          <w:sz w:val="22"/>
          <w:szCs w:val="22"/>
        </w:rPr>
      </w:pPr>
    </w:p>
    <w:tbl>
      <w:tblPr>
        <w:tblW w:w="9628" w:type="dxa"/>
        <w:tblInd w:w="76" w:type="dxa"/>
        <w:tblLayout w:type="fixed"/>
        <w:tblCellMar>
          <w:left w:w="70" w:type="dxa"/>
          <w:right w:w="70" w:type="dxa"/>
        </w:tblCellMar>
        <w:tblLook w:val="0000" w:firstRow="0" w:lastRow="0" w:firstColumn="0" w:lastColumn="0" w:noHBand="0" w:noVBand="0"/>
      </w:tblPr>
      <w:tblGrid>
        <w:gridCol w:w="4814"/>
        <w:gridCol w:w="4814"/>
      </w:tblGrid>
      <w:tr w:rsidR="007E1469" w14:paraId="42BBFCF6" w14:textId="77777777" w:rsidTr="00F92D36">
        <w:trPr>
          <w:trHeight w:val="315"/>
        </w:trPr>
        <w:tc>
          <w:tcPr>
            <w:tcW w:w="4814" w:type="dxa"/>
            <w:tcBorders>
              <w:top w:val="single" w:sz="8" w:space="0" w:color="000000"/>
              <w:left w:val="single" w:sz="4" w:space="0" w:color="000000"/>
              <w:bottom w:val="single" w:sz="8" w:space="0" w:color="000000"/>
              <w:right w:val="single" w:sz="4" w:space="0" w:color="000000"/>
            </w:tcBorders>
            <w:shd w:val="clear" w:color="auto" w:fill="auto"/>
          </w:tcPr>
          <w:p w14:paraId="19F45016"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4814" w:type="dxa"/>
            <w:tcBorders>
              <w:top w:val="single" w:sz="8" w:space="0" w:color="000000"/>
              <w:left w:val="single" w:sz="4" w:space="0" w:color="000000"/>
              <w:bottom w:val="single" w:sz="8" w:space="0" w:color="000000"/>
              <w:right w:val="single" w:sz="4" w:space="0" w:color="000000"/>
            </w:tcBorders>
          </w:tcPr>
          <w:p w14:paraId="4CB123EC" w14:textId="77777777" w:rsidR="007E1469" w:rsidRDefault="007E1469" w:rsidP="008D1542">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7E1469" w14:paraId="76A0E366"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40E4363E"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Nom</w:t>
            </w:r>
          </w:p>
        </w:tc>
        <w:tc>
          <w:tcPr>
            <w:tcW w:w="4814" w:type="dxa"/>
            <w:tcBorders>
              <w:left w:val="single" w:sz="4" w:space="0" w:color="000000"/>
              <w:bottom w:val="single" w:sz="4" w:space="0" w:color="000000"/>
              <w:right w:val="single" w:sz="4" w:space="0" w:color="000000"/>
            </w:tcBorders>
          </w:tcPr>
          <w:p w14:paraId="0E01D04D" w14:textId="77777777" w:rsidR="007E1469" w:rsidRDefault="007E1469" w:rsidP="008D1542">
            <w:pPr>
              <w:snapToGrid w:val="0"/>
              <w:rPr>
                <w:rFonts w:ascii="Arial" w:hAnsi="Arial"/>
                <w:color w:val="000000"/>
                <w:sz w:val="22"/>
                <w:szCs w:val="22"/>
                <w:lang w:val="fr-BE"/>
              </w:rPr>
            </w:pPr>
          </w:p>
        </w:tc>
      </w:tr>
      <w:tr w:rsidR="007E1469" w14:paraId="47F6C221"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1540C08F"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Prénom</w:t>
            </w:r>
          </w:p>
        </w:tc>
        <w:tc>
          <w:tcPr>
            <w:tcW w:w="4814" w:type="dxa"/>
            <w:tcBorders>
              <w:left w:val="single" w:sz="4" w:space="0" w:color="000000"/>
              <w:bottom w:val="single" w:sz="4" w:space="0" w:color="000000"/>
              <w:right w:val="single" w:sz="4" w:space="0" w:color="000000"/>
            </w:tcBorders>
          </w:tcPr>
          <w:p w14:paraId="7027F534" w14:textId="77777777" w:rsidR="007E1469" w:rsidRDefault="007E1469" w:rsidP="008D1542">
            <w:pPr>
              <w:snapToGrid w:val="0"/>
              <w:rPr>
                <w:rFonts w:ascii="Arial" w:hAnsi="Arial"/>
                <w:color w:val="000000"/>
                <w:sz w:val="22"/>
                <w:szCs w:val="22"/>
                <w:lang w:val="fr-BE"/>
              </w:rPr>
            </w:pPr>
          </w:p>
        </w:tc>
      </w:tr>
      <w:tr w:rsidR="007E1469" w14:paraId="0B2120E3"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608237BD"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Numéro national</w:t>
            </w:r>
          </w:p>
        </w:tc>
        <w:tc>
          <w:tcPr>
            <w:tcW w:w="4814" w:type="dxa"/>
            <w:tcBorders>
              <w:left w:val="single" w:sz="4" w:space="0" w:color="000000"/>
              <w:bottom w:val="single" w:sz="4" w:space="0" w:color="000000"/>
              <w:right w:val="single" w:sz="4" w:space="0" w:color="000000"/>
            </w:tcBorders>
          </w:tcPr>
          <w:p w14:paraId="7EA13FFF" w14:textId="77777777" w:rsidR="007E1469" w:rsidRDefault="007E1469" w:rsidP="008D1542">
            <w:pPr>
              <w:snapToGrid w:val="0"/>
              <w:rPr>
                <w:rFonts w:ascii="Arial" w:hAnsi="Arial"/>
                <w:color w:val="000000"/>
                <w:sz w:val="22"/>
                <w:szCs w:val="22"/>
                <w:lang w:val="fr-BE"/>
              </w:rPr>
            </w:pPr>
          </w:p>
        </w:tc>
      </w:tr>
      <w:tr w:rsidR="007E1469" w14:paraId="6E8391BF"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10F752B3"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Régime de travail (heures/semaine)</w:t>
            </w:r>
          </w:p>
        </w:tc>
        <w:tc>
          <w:tcPr>
            <w:tcW w:w="4814" w:type="dxa"/>
            <w:tcBorders>
              <w:left w:val="single" w:sz="4" w:space="0" w:color="000000"/>
              <w:bottom w:val="single" w:sz="4" w:space="0" w:color="000000"/>
              <w:right w:val="single" w:sz="4" w:space="0" w:color="000000"/>
            </w:tcBorders>
          </w:tcPr>
          <w:p w14:paraId="7B2C5346" w14:textId="77777777" w:rsidR="007E1469" w:rsidRDefault="00AE6905" w:rsidP="008D1542">
            <w:pPr>
              <w:snapToGrid w:val="0"/>
              <w:rPr>
                <w:rFonts w:ascii="Arial" w:hAnsi="Arial"/>
                <w:color w:val="000000"/>
                <w:sz w:val="22"/>
                <w:szCs w:val="22"/>
                <w:lang w:val="fr-BE"/>
              </w:rPr>
            </w:pPr>
            <w:r>
              <w:rPr>
                <w:rFonts w:ascii="Arial" w:hAnsi="Arial"/>
                <w:color w:val="000000"/>
                <w:sz w:val="22"/>
                <w:szCs w:val="22"/>
                <w:lang w:val="fr-BE"/>
              </w:rPr>
              <w:t>Ex. : 38h.</w:t>
            </w:r>
          </w:p>
        </w:tc>
      </w:tr>
      <w:tr w:rsidR="007E1469" w14:paraId="51899E10"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487B4D30"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Répartition du temps de travail</w:t>
            </w:r>
            <w:r w:rsidR="00B730EA">
              <w:rPr>
                <w:rFonts w:ascii="Arial" w:hAnsi="Arial"/>
                <w:color w:val="000000"/>
                <w:sz w:val="22"/>
                <w:szCs w:val="22"/>
                <w:lang w:val="fr-BE"/>
              </w:rPr>
              <w:t xml:space="preserve"> </w:t>
            </w:r>
            <w:r>
              <w:rPr>
                <w:rFonts w:ascii="Arial" w:hAnsi="Arial"/>
                <w:color w:val="000000"/>
                <w:sz w:val="22"/>
                <w:szCs w:val="22"/>
                <w:lang w:val="fr-BE"/>
              </w:rPr>
              <w:t>(heures/semaine)</w:t>
            </w:r>
          </w:p>
        </w:tc>
        <w:tc>
          <w:tcPr>
            <w:tcW w:w="4814" w:type="dxa"/>
            <w:tcBorders>
              <w:left w:val="single" w:sz="4" w:space="0" w:color="000000"/>
              <w:bottom w:val="single" w:sz="4" w:space="0" w:color="000000"/>
              <w:right w:val="single" w:sz="4" w:space="0" w:color="000000"/>
            </w:tcBorders>
          </w:tcPr>
          <w:p w14:paraId="3D4D0D91" w14:textId="77777777" w:rsidR="00B730EA" w:rsidRPr="00AF3354"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Un travailleur peut être à temps plein mais son volume de travail réparti sur deux ou plusieurs agréments.</w:t>
            </w:r>
            <w:r>
              <w:rPr>
                <w:rFonts w:ascii="Arial" w:hAnsi="Arial"/>
                <w:color w:val="000000"/>
                <w:sz w:val="22"/>
                <w:szCs w:val="22"/>
                <w:lang w:val="fr-BE"/>
              </w:rPr>
              <w:t xml:space="preserve"> </w:t>
            </w:r>
          </w:p>
          <w:p w14:paraId="500E596E" w14:textId="77777777" w:rsidR="007E1469" w:rsidRDefault="00B730EA" w:rsidP="00B730EA">
            <w:pPr>
              <w:snapToGrid w:val="0"/>
              <w:rPr>
                <w:rFonts w:ascii="Arial" w:hAnsi="Arial"/>
                <w:color w:val="000000"/>
                <w:sz w:val="22"/>
                <w:szCs w:val="22"/>
                <w:lang w:val="fr-BE"/>
              </w:rPr>
            </w:pPr>
            <w:r w:rsidRPr="00AF3354">
              <w:rPr>
                <w:rFonts w:ascii="Arial" w:hAnsi="Arial"/>
                <w:color w:val="000000"/>
                <w:sz w:val="22"/>
                <w:szCs w:val="22"/>
                <w:lang w:val="fr-BE"/>
              </w:rPr>
              <w:t>Il convient dès lors de préciser le nombre d'heures réellement à charge de la présente subvention.</w:t>
            </w:r>
            <w:r w:rsidR="00B87661">
              <w:rPr>
                <w:rFonts w:ascii="Arial" w:hAnsi="Arial"/>
                <w:color w:val="000000"/>
                <w:sz w:val="22"/>
                <w:szCs w:val="22"/>
                <w:lang w:val="fr-BE"/>
              </w:rPr>
              <w:t xml:space="preserve"> Exemple : 19/38.</w:t>
            </w:r>
          </w:p>
        </w:tc>
      </w:tr>
      <w:tr w:rsidR="007E1469" w14:paraId="26C23655" w14:textId="77777777" w:rsidTr="00F92D36">
        <w:trPr>
          <w:trHeight w:val="300"/>
        </w:trPr>
        <w:tc>
          <w:tcPr>
            <w:tcW w:w="4814" w:type="dxa"/>
            <w:tcBorders>
              <w:left w:val="single" w:sz="4" w:space="0" w:color="000000"/>
              <w:bottom w:val="single" w:sz="4" w:space="0" w:color="000000"/>
              <w:right w:val="single" w:sz="4" w:space="0" w:color="000000"/>
            </w:tcBorders>
            <w:shd w:val="clear" w:color="auto" w:fill="auto"/>
          </w:tcPr>
          <w:p w14:paraId="2781A222" w14:textId="77777777" w:rsidR="007E1469" w:rsidRDefault="007E1469" w:rsidP="008D1542">
            <w:pPr>
              <w:snapToGrid w:val="0"/>
              <w:rPr>
                <w:rFonts w:ascii="Arial" w:hAnsi="Arial"/>
                <w:color w:val="000000"/>
                <w:sz w:val="22"/>
                <w:szCs w:val="22"/>
                <w:lang w:val="fr-BE"/>
              </w:rPr>
            </w:pPr>
            <w:r>
              <w:rPr>
                <w:rFonts w:ascii="Arial" w:hAnsi="Arial"/>
                <w:color w:val="000000"/>
                <w:sz w:val="22"/>
                <w:szCs w:val="22"/>
                <w:lang w:val="fr-BE"/>
              </w:rPr>
              <w:t>Période de travail</w:t>
            </w:r>
          </w:p>
        </w:tc>
        <w:tc>
          <w:tcPr>
            <w:tcW w:w="4814" w:type="dxa"/>
            <w:tcBorders>
              <w:left w:val="single" w:sz="4" w:space="0" w:color="000000"/>
              <w:bottom w:val="single" w:sz="4" w:space="0" w:color="000000"/>
              <w:right w:val="single" w:sz="4" w:space="0" w:color="000000"/>
            </w:tcBorders>
          </w:tcPr>
          <w:p w14:paraId="3335AF6B" w14:textId="77777777" w:rsidR="00384A48" w:rsidRPr="007F5A53"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En cas de congé de maternité, par exemple, un service peut justifier un autre travailleur le temps nécessaire.</w:t>
            </w:r>
            <w:r>
              <w:rPr>
                <w:rFonts w:ascii="Arial" w:hAnsi="Arial"/>
                <w:color w:val="000000"/>
                <w:sz w:val="22"/>
                <w:szCs w:val="22"/>
                <w:lang w:val="fr-BE"/>
              </w:rPr>
              <w:t xml:space="preserve"> </w:t>
            </w:r>
          </w:p>
          <w:p w14:paraId="2D977723" w14:textId="77777777" w:rsidR="007E1469" w:rsidRDefault="00384A48" w:rsidP="00384A48">
            <w:pPr>
              <w:snapToGrid w:val="0"/>
              <w:rPr>
                <w:rFonts w:ascii="Arial" w:hAnsi="Arial"/>
                <w:color w:val="000000"/>
                <w:sz w:val="22"/>
                <w:szCs w:val="22"/>
                <w:lang w:val="fr-BE"/>
              </w:rPr>
            </w:pPr>
            <w:r w:rsidRPr="007F5A53">
              <w:rPr>
                <w:rFonts w:ascii="Arial" w:hAnsi="Arial"/>
                <w:color w:val="000000"/>
                <w:sz w:val="22"/>
                <w:szCs w:val="22"/>
                <w:lang w:val="fr-BE"/>
              </w:rPr>
              <w:t>Il convient de p</w:t>
            </w:r>
            <w:r>
              <w:rPr>
                <w:rFonts w:ascii="Arial" w:hAnsi="Arial"/>
                <w:color w:val="000000"/>
                <w:sz w:val="22"/>
                <w:szCs w:val="22"/>
                <w:lang w:val="fr-BE"/>
              </w:rPr>
              <w:t>r</w:t>
            </w:r>
            <w:r w:rsidRPr="007F5A53">
              <w:rPr>
                <w:rFonts w:ascii="Arial" w:hAnsi="Arial"/>
                <w:color w:val="000000"/>
                <w:sz w:val="22"/>
                <w:szCs w:val="22"/>
                <w:lang w:val="fr-BE"/>
              </w:rPr>
              <w:t>éciser la date de début et de fin (si nécessaire) de la période prestée par le travailleur.</w:t>
            </w:r>
          </w:p>
        </w:tc>
      </w:tr>
      <w:tr w:rsidR="007E1469" w14:paraId="69079E4B" w14:textId="77777777" w:rsidTr="00F92D36">
        <w:trPr>
          <w:trHeight w:val="315"/>
        </w:trPr>
        <w:tc>
          <w:tcPr>
            <w:tcW w:w="4814" w:type="dxa"/>
            <w:tcBorders>
              <w:left w:val="single" w:sz="4" w:space="0" w:color="000000"/>
              <w:bottom w:val="single" w:sz="4" w:space="0" w:color="auto"/>
              <w:right w:val="single" w:sz="4" w:space="0" w:color="000000"/>
            </w:tcBorders>
            <w:shd w:val="clear" w:color="auto" w:fill="auto"/>
          </w:tcPr>
          <w:p w14:paraId="03AB32B3"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lastRenderedPageBreak/>
              <w:t>Rémunérations travailleurs</w:t>
            </w:r>
          </w:p>
        </w:tc>
        <w:tc>
          <w:tcPr>
            <w:tcW w:w="4814" w:type="dxa"/>
            <w:tcBorders>
              <w:left w:val="single" w:sz="4" w:space="0" w:color="000000"/>
              <w:bottom w:val="single" w:sz="4" w:space="0" w:color="auto"/>
              <w:right w:val="single" w:sz="4" w:space="0" w:color="000000"/>
            </w:tcBorders>
          </w:tcPr>
          <w:p w14:paraId="59C4AC02"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Rémunération brute y compris le pécule de vacances, la prime de fin d'année et le pécule de sortie</w:t>
            </w:r>
            <w:r w:rsidR="00082584">
              <w:rPr>
                <w:rFonts w:ascii="Arial" w:hAnsi="Arial"/>
                <w:color w:val="000000"/>
                <w:sz w:val="22"/>
                <w:szCs w:val="22"/>
                <w:lang w:val="fr-BE"/>
              </w:rPr>
              <w:t>.</w:t>
            </w:r>
          </w:p>
        </w:tc>
      </w:tr>
      <w:tr w:rsidR="007E1469" w14:paraId="67D9D4DF" w14:textId="77777777" w:rsidTr="00F92D36">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64508DB8"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Cotisations ONSS</w:t>
            </w:r>
          </w:p>
        </w:tc>
        <w:tc>
          <w:tcPr>
            <w:tcW w:w="4814" w:type="dxa"/>
            <w:tcBorders>
              <w:top w:val="single" w:sz="4" w:space="0" w:color="auto"/>
              <w:left w:val="single" w:sz="4" w:space="0" w:color="auto"/>
              <w:bottom w:val="single" w:sz="4" w:space="0" w:color="auto"/>
              <w:right w:val="single" w:sz="4" w:space="0" w:color="auto"/>
            </w:tcBorders>
          </w:tcPr>
          <w:p w14:paraId="0159A9F5" w14:textId="77777777" w:rsidR="007E1469" w:rsidRPr="00037508" w:rsidRDefault="00384A48" w:rsidP="008D1542">
            <w:pPr>
              <w:snapToGrid w:val="0"/>
              <w:rPr>
                <w:rFonts w:ascii="Arial" w:hAnsi="Arial"/>
                <w:color w:val="000000"/>
                <w:sz w:val="22"/>
                <w:szCs w:val="22"/>
                <w:lang w:val="fr-BE"/>
              </w:rPr>
            </w:pPr>
            <w:r w:rsidRPr="00313C97">
              <w:rPr>
                <w:rFonts w:ascii="Arial" w:hAnsi="Arial"/>
                <w:color w:val="000000"/>
                <w:sz w:val="22"/>
                <w:szCs w:val="22"/>
                <w:lang w:val="fr-BE"/>
              </w:rPr>
              <w:t>Cotisations ONSS employeur</w:t>
            </w:r>
            <w:r w:rsidR="00082584">
              <w:rPr>
                <w:rFonts w:ascii="Arial" w:hAnsi="Arial"/>
                <w:color w:val="000000"/>
                <w:sz w:val="22"/>
                <w:szCs w:val="22"/>
                <w:lang w:val="fr-BE"/>
              </w:rPr>
              <w:t>.</w:t>
            </w:r>
          </w:p>
        </w:tc>
      </w:tr>
      <w:tr w:rsidR="007E1469" w14:paraId="3D15BBD1" w14:textId="77777777" w:rsidTr="00F92D36">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2AC86A0C"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 xml:space="preserve">Assurance accident loi </w:t>
            </w:r>
            <w:r>
              <w:rPr>
                <w:rFonts w:ascii="Arial" w:hAnsi="Arial"/>
                <w:color w:val="000000"/>
                <w:sz w:val="22"/>
                <w:szCs w:val="22"/>
                <w:lang w:val="fr-BE"/>
              </w:rPr>
              <w:t>–</w:t>
            </w:r>
            <w:r w:rsidRPr="00037508">
              <w:rPr>
                <w:rFonts w:ascii="Arial" w:hAnsi="Arial"/>
                <w:color w:val="000000"/>
                <w:sz w:val="22"/>
                <w:szCs w:val="22"/>
                <w:lang w:val="fr-BE"/>
              </w:rPr>
              <w:t xml:space="preserve"> RC</w:t>
            </w:r>
          </w:p>
        </w:tc>
        <w:tc>
          <w:tcPr>
            <w:tcW w:w="4814" w:type="dxa"/>
            <w:tcBorders>
              <w:top w:val="single" w:sz="4" w:space="0" w:color="auto"/>
              <w:left w:val="single" w:sz="4" w:space="0" w:color="auto"/>
              <w:bottom w:val="single" w:sz="4" w:space="0" w:color="auto"/>
              <w:right w:val="single" w:sz="4" w:space="0" w:color="auto"/>
            </w:tcBorders>
          </w:tcPr>
          <w:p w14:paraId="6599170A" w14:textId="77777777" w:rsidR="007E1469" w:rsidRPr="00037508" w:rsidRDefault="007E1469" w:rsidP="008D1542">
            <w:pPr>
              <w:snapToGrid w:val="0"/>
              <w:rPr>
                <w:rFonts w:ascii="Arial" w:hAnsi="Arial"/>
                <w:color w:val="000000"/>
                <w:sz w:val="22"/>
                <w:szCs w:val="22"/>
                <w:lang w:val="fr-BE"/>
              </w:rPr>
            </w:pPr>
          </w:p>
        </w:tc>
      </w:tr>
      <w:tr w:rsidR="007E1469" w14:paraId="2B89FDD6" w14:textId="77777777" w:rsidTr="00F92D36">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05D30AF5"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Service médical</w:t>
            </w:r>
          </w:p>
        </w:tc>
        <w:tc>
          <w:tcPr>
            <w:tcW w:w="4814" w:type="dxa"/>
            <w:tcBorders>
              <w:top w:val="single" w:sz="4" w:space="0" w:color="auto"/>
              <w:left w:val="single" w:sz="4" w:space="0" w:color="auto"/>
              <w:bottom w:val="single" w:sz="4" w:space="0" w:color="auto"/>
              <w:right w:val="single" w:sz="4" w:space="0" w:color="auto"/>
            </w:tcBorders>
          </w:tcPr>
          <w:p w14:paraId="0C581E2B" w14:textId="77777777" w:rsidR="007E1469" w:rsidRPr="00037508" w:rsidRDefault="007E1469" w:rsidP="008D1542">
            <w:pPr>
              <w:snapToGrid w:val="0"/>
              <w:rPr>
                <w:rFonts w:ascii="Arial" w:hAnsi="Arial"/>
                <w:color w:val="000000"/>
                <w:sz w:val="22"/>
                <w:szCs w:val="22"/>
                <w:lang w:val="fr-BE"/>
              </w:rPr>
            </w:pPr>
          </w:p>
        </w:tc>
      </w:tr>
      <w:tr w:rsidR="007E1469" w14:paraId="12628734" w14:textId="77777777" w:rsidTr="00F92D36">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67DBC6A4" w14:textId="77777777" w:rsidR="007E1469" w:rsidRDefault="007E1469" w:rsidP="008D1542">
            <w:pPr>
              <w:snapToGrid w:val="0"/>
              <w:rPr>
                <w:rFonts w:ascii="Arial" w:hAnsi="Arial"/>
                <w:color w:val="000000"/>
                <w:sz w:val="22"/>
                <w:szCs w:val="22"/>
                <w:lang w:val="fr-BE"/>
              </w:rPr>
            </w:pPr>
            <w:r w:rsidRPr="00037508">
              <w:rPr>
                <w:rFonts w:ascii="Arial" w:hAnsi="Arial"/>
                <w:color w:val="000000"/>
                <w:sz w:val="22"/>
                <w:szCs w:val="22"/>
                <w:lang w:val="fr-BE"/>
              </w:rPr>
              <w:t>Abonnements sociaux</w:t>
            </w:r>
          </w:p>
        </w:tc>
        <w:tc>
          <w:tcPr>
            <w:tcW w:w="4814" w:type="dxa"/>
            <w:tcBorders>
              <w:top w:val="single" w:sz="4" w:space="0" w:color="auto"/>
              <w:left w:val="single" w:sz="4" w:space="0" w:color="auto"/>
              <w:bottom w:val="single" w:sz="4" w:space="0" w:color="auto"/>
              <w:right w:val="single" w:sz="4" w:space="0" w:color="auto"/>
            </w:tcBorders>
          </w:tcPr>
          <w:p w14:paraId="756081DA" w14:textId="77777777" w:rsidR="007E1469" w:rsidRPr="00037508" w:rsidRDefault="00C53BB9" w:rsidP="008D1542">
            <w:pPr>
              <w:snapToGrid w:val="0"/>
              <w:rPr>
                <w:rFonts w:ascii="Arial" w:hAnsi="Arial"/>
                <w:color w:val="000000"/>
                <w:sz w:val="22"/>
                <w:szCs w:val="22"/>
                <w:lang w:val="fr-BE"/>
              </w:rPr>
            </w:pPr>
            <w:r>
              <w:rPr>
                <w:rFonts w:ascii="Arial" w:hAnsi="Arial"/>
                <w:color w:val="000000"/>
                <w:sz w:val="22"/>
                <w:szCs w:val="22"/>
                <w:lang w:val="fr-BE"/>
              </w:rPr>
              <w:t>F</w:t>
            </w:r>
            <w:r w:rsidR="00B730EA" w:rsidRPr="00313C97">
              <w:rPr>
                <w:rFonts w:ascii="Arial" w:hAnsi="Arial"/>
                <w:color w:val="000000"/>
                <w:sz w:val="22"/>
                <w:szCs w:val="22"/>
                <w:lang w:val="fr-BE"/>
              </w:rPr>
              <w:t>rais de transport entre le domicile et le lieu de travail repris sur la fiche de salaire.</w:t>
            </w:r>
          </w:p>
        </w:tc>
      </w:tr>
      <w:tr w:rsidR="00297E14" w14:paraId="30A58E45" w14:textId="77777777" w:rsidTr="00297E14">
        <w:trPr>
          <w:trHeight w:val="1206"/>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68E984DE" w14:textId="77777777" w:rsidR="00297E14" w:rsidRDefault="00297E14" w:rsidP="00297E14">
            <w:pPr>
              <w:snapToGrid w:val="0"/>
              <w:rPr>
                <w:rFonts w:ascii="Arial" w:hAnsi="Arial"/>
                <w:color w:val="000000"/>
                <w:sz w:val="22"/>
                <w:szCs w:val="22"/>
                <w:lang w:val="fr-BE"/>
              </w:rPr>
            </w:pPr>
            <w:r w:rsidRPr="00037508">
              <w:rPr>
                <w:rFonts w:ascii="Arial" w:hAnsi="Arial"/>
                <w:color w:val="000000"/>
                <w:sz w:val="22"/>
                <w:szCs w:val="22"/>
                <w:lang w:val="fr-BE"/>
              </w:rPr>
              <w:t>Chèques repas</w:t>
            </w:r>
          </w:p>
        </w:tc>
        <w:tc>
          <w:tcPr>
            <w:tcW w:w="4814" w:type="dxa"/>
            <w:tcBorders>
              <w:top w:val="single" w:sz="4" w:space="0" w:color="auto"/>
              <w:left w:val="single" w:sz="4" w:space="0" w:color="auto"/>
              <w:bottom w:val="single" w:sz="4" w:space="0" w:color="auto"/>
              <w:right w:val="single" w:sz="4" w:space="0" w:color="auto"/>
            </w:tcBorders>
          </w:tcPr>
          <w:p w14:paraId="619B3494" w14:textId="77777777" w:rsidR="00297E14" w:rsidRDefault="00297E14" w:rsidP="00297E14">
            <w:pPr>
              <w:snapToGrid w:val="0"/>
              <w:rPr>
                <w:rFonts w:ascii="Arial" w:hAnsi="Arial"/>
                <w:color w:val="000000"/>
                <w:sz w:val="22"/>
                <w:szCs w:val="22"/>
                <w:lang w:val="fr-BE"/>
              </w:rPr>
            </w:pPr>
            <w:r w:rsidRPr="00FB7941">
              <w:rPr>
                <w:rFonts w:ascii="Arial" w:hAnsi="Arial"/>
                <w:color w:val="000000"/>
                <w:sz w:val="22"/>
                <w:szCs w:val="22"/>
                <w:lang w:val="fr-BE"/>
              </w:rPr>
              <w:t>Indiquer le montant "net" réellement pris en charge par l'employeur.</w:t>
            </w:r>
          </w:p>
          <w:p w14:paraId="1A3CFC3E" w14:textId="77777777" w:rsidR="00297E14" w:rsidRPr="00430D0C" w:rsidRDefault="00297E14" w:rsidP="00297E14">
            <w:pPr>
              <w:snapToGrid w:val="0"/>
              <w:rPr>
                <w:rFonts w:ascii="Arial" w:hAnsi="Arial"/>
                <w:color w:val="000000"/>
                <w:sz w:val="22"/>
                <w:szCs w:val="22"/>
                <w:lang w:val="fr-BE"/>
              </w:rPr>
            </w:pPr>
            <w:r w:rsidRPr="00FB7941">
              <w:rPr>
                <w:rFonts w:ascii="Arial" w:hAnsi="Arial"/>
                <w:color w:val="000000"/>
                <w:sz w:val="22"/>
                <w:szCs w:val="22"/>
                <w:lang w:val="fr-BE"/>
              </w:rPr>
              <w:t>Les autres types de chèques (éco, cadeaux, …) ne sont pas éligibles.</w:t>
            </w:r>
          </w:p>
        </w:tc>
      </w:tr>
      <w:tr w:rsidR="00297E14" w14:paraId="1736C929" w14:textId="77777777" w:rsidTr="00F92D36">
        <w:trPr>
          <w:trHeight w:val="315"/>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5A4FCC4D" w14:textId="77777777" w:rsidR="00297E14" w:rsidRDefault="00297E14" w:rsidP="00297E14">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4814" w:type="dxa"/>
            <w:tcBorders>
              <w:top w:val="single" w:sz="4" w:space="0" w:color="auto"/>
              <w:left w:val="single" w:sz="4" w:space="0" w:color="auto"/>
              <w:bottom w:val="single" w:sz="4" w:space="0" w:color="auto"/>
              <w:right w:val="single" w:sz="4" w:space="0" w:color="auto"/>
            </w:tcBorders>
          </w:tcPr>
          <w:p w14:paraId="425D7AA4" w14:textId="77777777" w:rsidR="00297E14" w:rsidRPr="00FB7941" w:rsidRDefault="00297E14" w:rsidP="00297E14">
            <w:pPr>
              <w:snapToGrid w:val="0"/>
              <w:rPr>
                <w:rFonts w:ascii="Arial" w:hAnsi="Arial"/>
                <w:sz w:val="22"/>
                <w:szCs w:val="22"/>
                <w:lang w:val="fr-BE"/>
              </w:rPr>
            </w:pPr>
            <w:r w:rsidRPr="00FB7941">
              <w:rPr>
                <w:rFonts w:ascii="Arial" w:hAnsi="Arial"/>
                <w:color w:val="000000"/>
                <w:sz w:val="22"/>
                <w:szCs w:val="22"/>
                <w:lang w:val="fr-BE"/>
              </w:rPr>
              <w:t>Les autres types de chèques (éco, cadeaux, …) ne sont pas éligibles.</w:t>
            </w:r>
          </w:p>
        </w:tc>
      </w:tr>
      <w:tr w:rsidR="00297E14" w14:paraId="05BC4B0E" w14:textId="77777777" w:rsidTr="00F92D36">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2BCFECBB" w14:textId="77777777" w:rsidR="00297E14" w:rsidRDefault="00297E14" w:rsidP="00297E14">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w:t>
            </w:r>
          </w:p>
        </w:tc>
        <w:tc>
          <w:tcPr>
            <w:tcW w:w="4814" w:type="dxa"/>
            <w:tcBorders>
              <w:top w:val="single" w:sz="4" w:space="0" w:color="auto"/>
              <w:left w:val="single" w:sz="4" w:space="0" w:color="auto"/>
              <w:bottom w:val="single" w:sz="4" w:space="0" w:color="auto"/>
              <w:right w:val="single" w:sz="4" w:space="0" w:color="auto"/>
            </w:tcBorders>
          </w:tcPr>
          <w:p w14:paraId="62B99CAC" w14:textId="77777777" w:rsidR="00297E14" w:rsidRDefault="00297E14" w:rsidP="00297E14">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297E14" w14:paraId="22D33DC7" w14:textId="77777777" w:rsidTr="00F92D36">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23980006" w14:textId="77777777" w:rsidR="00297E14" w:rsidRDefault="00297E14" w:rsidP="00297E14">
            <w:pPr>
              <w:snapToGrid w:val="0"/>
              <w:rPr>
                <w:rFonts w:ascii="Arial" w:hAnsi="Arial"/>
                <w:color w:val="000000"/>
                <w:sz w:val="22"/>
                <w:szCs w:val="22"/>
                <w:lang w:val="fr-BE"/>
              </w:rPr>
            </w:pPr>
            <w:r>
              <w:rPr>
                <w:rFonts w:ascii="Arial" w:hAnsi="Arial"/>
                <w:color w:val="000000"/>
                <w:sz w:val="22"/>
                <w:szCs w:val="22"/>
                <w:lang w:val="fr-BE"/>
              </w:rPr>
              <w:t>APE</w:t>
            </w:r>
          </w:p>
        </w:tc>
        <w:tc>
          <w:tcPr>
            <w:tcW w:w="4814" w:type="dxa"/>
            <w:tcBorders>
              <w:top w:val="single" w:sz="4" w:space="0" w:color="auto"/>
              <w:left w:val="single" w:sz="4" w:space="0" w:color="auto"/>
              <w:bottom w:val="single" w:sz="4" w:space="0" w:color="auto"/>
              <w:right w:val="single" w:sz="4" w:space="0" w:color="auto"/>
            </w:tcBorders>
          </w:tcPr>
          <w:p w14:paraId="1945B8E7" w14:textId="77777777" w:rsidR="00297E14" w:rsidRDefault="00297E14" w:rsidP="00297E14">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r w:rsidR="00297E14" w14:paraId="57F829B9" w14:textId="77777777" w:rsidTr="00F92D36">
        <w:trPr>
          <w:trHeight w:val="300"/>
        </w:trPr>
        <w:tc>
          <w:tcPr>
            <w:tcW w:w="4814" w:type="dxa"/>
            <w:tcBorders>
              <w:top w:val="single" w:sz="4" w:space="0" w:color="auto"/>
              <w:left w:val="single" w:sz="4" w:space="0" w:color="auto"/>
              <w:bottom w:val="single" w:sz="4" w:space="0" w:color="auto"/>
              <w:right w:val="single" w:sz="4" w:space="0" w:color="auto"/>
            </w:tcBorders>
            <w:shd w:val="clear" w:color="auto" w:fill="auto"/>
          </w:tcPr>
          <w:p w14:paraId="1CF5B630" w14:textId="77777777" w:rsidR="00297E14" w:rsidRDefault="00297E14" w:rsidP="00297E14">
            <w:pPr>
              <w:snapToGrid w:val="0"/>
              <w:rPr>
                <w:rFonts w:ascii="Arial" w:hAnsi="Arial"/>
                <w:color w:val="000000"/>
                <w:sz w:val="22"/>
                <w:szCs w:val="22"/>
                <w:lang w:val="fr-BE"/>
              </w:rPr>
            </w:pPr>
            <w:r>
              <w:rPr>
                <w:rFonts w:ascii="Arial" w:hAnsi="Arial"/>
                <w:color w:val="000000"/>
                <w:sz w:val="22"/>
                <w:szCs w:val="22"/>
                <w:lang w:val="fr-BE"/>
              </w:rPr>
              <w:t>PTP</w:t>
            </w:r>
          </w:p>
        </w:tc>
        <w:tc>
          <w:tcPr>
            <w:tcW w:w="4814" w:type="dxa"/>
            <w:tcBorders>
              <w:top w:val="single" w:sz="4" w:space="0" w:color="auto"/>
              <w:left w:val="single" w:sz="4" w:space="0" w:color="auto"/>
              <w:bottom w:val="single" w:sz="4" w:space="0" w:color="auto"/>
              <w:right w:val="single" w:sz="4" w:space="0" w:color="auto"/>
            </w:tcBorders>
          </w:tcPr>
          <w:p w14:paraId="195B2070" w14:textId="77777777" w:rsidR="00297E14" w:rsidRDefault="00297E14" w:rsidP="00297E14">
            <w:pPr>
              <w:snapToGrid w:val="0"/>
              <w:rPr>
                <w:rFonts w:ascii="Arial" w:hAnsi="Arial"/>
                <w:color w:val="000000"/>
                <w:sz w:val="22"/>
                <w:szCs w:val="22"/>
                <w:lang w:val="fr-BE"/>
              </w:rPr>
            </w:pPr>
            <w:r w:rsidRPr="00A6485C">
              <w:rPr>
                <w:rFonts w:ascii="Arial" w:hAnsi="Arial"/>
                <w:color w:val="000000"/>
                <w:sz w:val="22"/>
                <w:szCs w:val="22"/>
                <w:lang w:val="fr-BE"/>
              </w:rPr>
              <w:t>Ce montant doit être réparti suivant le temps de travail subventionné.</w:t>
            </w:r>
          </w:p>
        </w:tc>
      </w:tr>
    </w:tbl>
    <w:p w14:paraId="66659185" w14:textId="77777777" w:rsidR="00567C9F" w:rsidRPr="002864BB" w:rsidRDefault="00567C9F" w:rsidP="00567C9F">
      <w:pPr>
        <w:jc w:val="both"/>
        <w:rPr>
          <w:rFonts w:ascii="Arial" w:hAnsi="Arial" w:cs="Arial"/>
          <w:sz w:val="22"/>
          <w:szCs w:val="22"/>
        </w:rPr>
      </w:pPr>
    </w:p>
    <w:p w14:paraId="618C8A0F" w14:textId="77777777" w:rsidR="00567C9F" w:rsidRDefault="00567C9F" w:rsidP="002864BB">
      <w:pPr>
        <w:jc w:val="both"/>
        <w:rPr>
          <w:rFonts w:ascii="Arial" w:hAnsi="Arial" w:cs="Arial"/>
          <w:sz w:val="22"/>
          <w:szCs w:val="22"/>
        </w:rPr>
      </w:pPr>
    </w:p>
    <w:p w14:paraId="67994D1E" w14:textId="77777777" w:rsidR="00567C9F" w:rsidRDefault="00837F2D" w:rsidP="00567C9F">
      <w:pPr>
        <w:jc w:val="both"/>
        <w:rPr>
          <w:rFonts w:ascii="Arial" w:hAnsi="Arial" w:cs="Arial"/>
          <w:b/>
          <w:bCs/>
          <w:sz w:val="24"/>
          <w:szCs w:val="24"/>
        </w:rPr>
      </w:pPr>
      <w:r>
        <w:rPr>
          <w:rFonts w:ascii="Arial" w:hAnsi="Arial" w:cs="Arial"/>
          <w:b/>
          <w:bCs/>
          <w:sz w:val="24"/>
          <w:szCs w:val="24"/>
        </w:rPr>
        <w:t>1.2</w:t>
      </w:r>
      <w:r w:rsidR="000C56B5">
        <w:rPr>
          <w:rFonts w:ascii="Arial" w:hAnsi="Arial" w:cs="Arial"/>
          <w:b/>
          <w:bCs/>
          <w:sz w:val="24"/>
          <w:szCs w:val="24"/>
        </w:rPr>
        <w:t xml:space="preserve">.2. </w:t>
      </w:r>
      <w:r w:rsidR="00567C9F">
        <w:rPr>
          <w:rFonts w:ascii="Arial" w:hAnsi="Arial" w:cs="Arial"/>
          <w:b/>
          <w:bCs/>
          <w:sz w:val="24"/>
          <w:szCs w:val="24"/>
        </w:rPr>
        <w:t xml:space="preserve"> Les frais de fonctionnement</w:t>
      </w:r>
    </w:p>
    <w:p w14:paraId="7F3078C6" w14:textId="77777777" w:rsidR="00567C9F" w:rsidRPr="002864BB" w:rsidRDefault="00567C9F" w:rsidP="00567C9F">
      <w:pPr>
        <w:jc w:val="both"/>
        <w:rPr>
          <w:rFonts w:ascii="Arial" w:hAnsi="Arial" w:cs="Arial"/>
          <w:sz w:val="22"/>
          <w:szCs w:val="22"/>
        </w:rPr>
      </w:pPr>
    </w:p>
    <w:p w14:paraId="01962DF5" w14:textId="77777777" w:rsidR="00567C9F" w:rsidRDefault="00567C9F" w:rsidP="00567C9F">
      <w:pPr>
        <w:jc w:val="both"/>
        <w:rPr>
          <w:rFonts w:ascii="Arial" w:hAnsi="Arial" w:cs="Arial"/>
          <w:sz w:val="22"/>
          <w:szCs w:val="22"/>
        </w:rPr>
      </w:pPr>
    </w:p>
    <w:p w14:paraId="796DC460" w14:textId="77777777" w:rsidR="00567C9F" w:rsidRDefault="00567C9F" w:rsidP="00567C9F">
      <w:pPr>
        <w:jc w:val="both"/>
        <w:rPr>
          <w:rFonts w:ascii="Arial" w:hAnsi="Arial" w:cs="Arial"/>
          <w:b/>
          <w:bCs/>
          <w:sz w:val="22"/>
          <w:szCs w:val="22"/>
        </w:rPr>
      </w:pPr>
      <w:r>
        <w:rPr>
          <w:rFonts w:ascii="Arial" w:hAnsi="Arial" w:cs="Arial"/>
          <w:b/>
          <w:bCs/>
          <w:sz w:val="22"/>
          <w:szCs w:val="22"/>
        </w:rPr>
        <w:t>A. Les frais de fonctionnement</w:t>
      </w:r>
    </w:p>
    <w:p w14:paraId="031395CF" w14:textId="77777777" w:rsidR="00567C9F" w:rsidRDefault="00567C9F" w:rsidP="00567C9F">
      <w:pPr>
        <w:jc w:val="both"/>
        <w:rPr>
          <w:rFonts w:ascii="Arial" w:hAnsi="Arial" w:cs="Arial"/>
          <w:sz w:val="22"/>
          <w:szCs w:val="22"/>
        </w:rPr>
      </w:pPr>
    </w:p>
    <w:p w14:paraId="2166D9AD" w14:textId="77777777" w:rsidR="002864BB" w:rsidRDefault="002864BB" w:rsidP="00567C9F">
      <w:pPr>
        <w:jc w:val="both"/>
        <w:rPr>
          <w:rFonts w:ascii="Arial" w:hAnsi="Arial" w:cs="Arial"/>
          <w:sz w:val="22"/>
          <w:szCs w:val="22"/>
        </w:rPr>
      </w:pPr>
    </w:p>
    <w:p w14:paraId="01B99387" w14:textId="2821319D" w:rsidR="00B5376D" w:rsidRDefault="00AD255C" w:rsidP="0024027C">
      <w:pPr>
        <w:jc w:val="both"/>
        <w:rPr>
          <w:rFonts w:ascii="Arial" w:hAnsi="Arial" w:cs="Arial"/>
          <w:sz w:val="22"/>
          <w:szCs w:val="22"/>
        </w:rPr>
      </w:pPr>
      <w:r>
        <w:rPr>
          <w:rFonts w:ascii="Arial" w:hAnsi="Arial" w:cs="Arial"/>
          <w:sz w:val="22"/>
          <w:szCs w:val="22"/>
        </w:rPr>
        <w:t>L</w:t>
      </w:r>
      <w:r w:rsidR="00567C9F">
        <w:rPr>
          <w:rFonts w:ascii="Arial" w:hAnsi="Arial" w:cs="Arial"/>
          <w:sz w:val="22"/>
          <w:szCs w:val="22"/>
        </w:rPr>
        <w:t xml:space="preserve">es frais généraux, administratifs ou de fonctionnement, comprennent les frais d’actions nécessaires à la mise en œuvre des missions accomplies </w:t>
      </w:r>
      <w:r w:rsidR="00B5376D">
        <w:rPr>
          <w:rFonts w:ascii="Arial" w:hAnsi="Arial" w:cs="Arial"/>
          <w:sz w:val="22"/>
          <w:szCs w:val="22"/>
        </w:rPr>
        <w:t>dans le cadre de l’agrément.</w:t>
      </w:r>
    </w:p>
    <w:p w14:paraId="1C791094" w14:textId="6B7DCE9C" w:rsidR="005B5A77" w:rsidRDefault="005B5A77" w:rsidP="0024027C">
      <w:pPr>
        <w:jc w:val="both"/>
        <w:rPr>
          <w:rFonts w:ascii="Arial" w:hAnsi="Arial" w:cs="Arial"/>
          <w:sz w:val="22"/>
          <w:szCs w:val="22"/>
        </w:rPr>
      </w:pPr>
    </w:p>
    <w:p w14:paraId="02BF292A" w14:textId="77777777" w:rsidR="005B5A77" w:rsidRPr="005B5A77" w:rsidRDefault="005B5A77" w:rsidP="005B5A77">
      <w:pPr>
        <w:jc w:val="both"/>
        <w:rPr>
          <w:rFonts w:ascii="Arial" w:hAnsi="Arial" w:cs="Arial"/>
          <w:sz w:val="22"/>
          <w:szCs w:val="22"/>
        </w:rPr>
      </w:pPr>
      <w:r w:rsidRPr="005B5A77">
        <w:rPr>
          <w:rFonts w:ascii="Arial" w:hAnsi="Arial" w:cs="Arial"/>
          <w:sz w:val="22"/>
          <w:szCs w:val="22"/>
        </w:rPr>
        <w:t>Le bénéficiaire est par ailleurs tenu au respect des dispositions légales et réglementaires s’appliquant en matière de marchés publics (</w:t>
      </w:r>
      <w:hyperlink r:id="rId17" w:history="1">
        <w:r w:rsidRPr="005B5A77">
          <w:rPr>
            <w:rFonts w:ascii="Arial" w:hAnsi="Arial" w:cs="Arial"/>
            <w:sz w:val="22"/>
            <w:szCs w:val="22"/>
          </w:rPr>
          <w:t>http://marchespublics.wallonie.be/fr/index.html</w:t>
        </w:r>
      </w:hyperlink>
      <w:r w:rsidRPr="005B5A77">
        <w:rPr>
          <w:rFonts w:ascii="Arial" w:hAnsi="Arial" w:cs="Arial"/>
          <w:sz w:val="22"/>
          <w:szCs w:val="22"/>
        </w:rPr>
        <w:t>).</w:t>
      </w:r>
    </w:p>
    <w:p w14:paraId="546C3680" w14:textId="77777777" w:rsidR="005B5A77" w:rsidRDefault="005B5A77" w:rsidP="0024027C">
      <w:pPr>
        <w:jc w:val="both"/>
        <w:rPr>
          <w:rFonts w:ascii="Arial" w:hAnsi="Arial" w:cs="Arial"/>
          <w:sz w:val="22"/>
          <w:szCs w:val="22"/>
        </w:rPr>
      </w:pPr>
    </w:p>
    <w:p w14:paraId="60481C47" w14:textId="77777777" w:rsidR="00567C9F" w:rsidRDefault="00B5376D" w:rsidP="0024027C">
      <w:pPr>
        <w:jc w:val="both"/>
        <w:rPr>
          <w:rFonts w:ascii="Arial" w:hAnsi="Arial" w:cs="Arial"/>
          <w:sz w:val="22"/>
          <w:szCs w:val="22"/>
        </w:rPr>
      </w:pPr>
      <w:r>
        <w:rPr>
          <w:rFonts w:ascii="Arial" w:hAnsi="Arial" w:cs="Arial"/>
          <w:sz w:val="22"/>
          <w:szCs w:val="22"/>
        </w:rPr>
        <w:t>Il</w:t>
      </w:r>
      <w:r w:rsidR="00567C9F">
        <w:rPr>
          <w:rFonts w:ascii="Arial" w:hAnsi="Arial" w:cs="Arial"/>
          <w:sz w:val="22"/>
          <w:szCs w:val="22"/>
        </w:rPr>
        <w:t xml:space="preserve"> peut s’agir des frais suivants (liste exemplative)</w:t>
      </w:r>
      <w:r>
        <w:rPr>
          <w:rFonts w:ascii="Arial" w:hAnsi="Arial" w:cs="Arial"/>
          <w:sz w:val="22"/>
          <w:szCs w:val="22"/>
        </w:rPr>
        <w:t> :</w:t>
      </w:r>
    </w:p>
    <w:p w14:paraId="4971B35F" w14:textId="77777777" w:rsidR="00567C9F" w:rsidRDefault="00567C9F" w:rsidP="0024027C">
      <w:pPr>
        <w:jc w:val="both"/>
        <w:rPr>
          <w:rFonts w:ascii="Arial" w:hAnsi="Arial" w:cs="Arial"/>
          <w:sz w:val="22"/>
          <w:szCs w:val="22"/>
        </w:rPr>
      </w:pPr>
    </w:p>
    <w:p w14:paraId="29FB2CB6" w14:textId="77777777" w:rsidR="00567C9F" w:rsidRDefault="00567C9F" w:rsidP="0024027C">
      <w:pPr>
        <w:jc w:val="both"/>
        <w:rPr>
          <w:rFonts w:ascii="Arial" w:hAnsi="Arial" w:cs="Arial"/>
          <w:i/>
          <w:iCs/>
          <w:sz w:val="22"/>
          <w:szCs w:val="22"/>
        </w:rPr>
      </w:pPr>
      <w:r>
        <w:rPr>
          <w:rFonts w:ascii="Arial" w:hAnsi="Arial" w:cs="Arial"/>
          <w:i/>
          <w:iCs/>
          <w:sz w:val="22"/>
          <w:szCs w:val="22"/>
        </w:rPr>
        <w:t>Frais liés à l'immeuble</w:t>
      </w:r>
      <w:r w:rsidR="00B5376D">
        <w:rPr>
          <w:rFonts w:ascii="Arial" w:hAnsi="Arial" w:cs="Arial"/>
          <w:i/>
          <w:iCs/>
          <w:sz w:val="22"/>
          <w:szCs w:val="22"/>
        </w:rPr>
        <w:t> :</w:t>
      </w:r>
    </w:p>
    <w:p w14:paraId="23EF1CDB" w14:textId="77777777" w:rsidR="0024027C" w:rsidRDefault="0024027C" w:rsidP="0024027C">
      <w:pPr>
        <w:jc w:val="both"/>
        <w:rPr>
          <w:rFonts w:ascii="Arial" w:hAnsi="Arial" w:cs="Arial"/>
          <w:i/>
          <w:iCs/>
          <w:sz w:val="22"/>
          <w:szCs w:val="22"/>
        </w:rPr>
      </w:pPr>
    </w:p>
    <w:p w14:paraId="2732D620" w14:textId="77777777" w:rsidR="0024027C"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14:paraId="644D57EC" w14:textId="77777777" w:rsidR="00567C9F" w:rsidRDefault="00567C9F" w:rsidP="0024027C">
      <w:pPr>
        <w:ind w:left="1440"/>
        <w:jc w:val="both"/>
        <w:rPr>
          <w:rFonts w:ascii="Arial" w:hAnsi="Arial" w:cs="Arial"/>
          <w:sz w:val="22"/>
          <w:szCs w:val="22"/>
        </w:rPr>
      </w:pPr>
    </w:p>
    <w:p w14:paraId="0632F1D3" w14:textId="77777777" w:rsidR="00567C9F" w:rsidRDefault="00567C9F" w:rsidP="0024027C">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14:paraId="6B73CD25" w14:textId="77777777" w:rsidR="0024027C" w:rsidRDefault="0024027C" w:rsidP="0024027C">
      <w:pPr>
        <w:jc w:val="both"/>
        <w:rPr>
          <w:rFonts w:ascii="Arial" w:hAnsi="Arial" w:cs="Arial"/>
          <w:sz w:val="22"/>
          <w:szCs w:val="22"/>
        </w:rPr>
      </w:pPr>
    </w:p>
    <w:p w14:paraId="5491E5B3" w14:textId="77777777" w:rsidR="00567C9F" w:rsidRDefault="00567C9F" w:rsidP="0024027C">
      <w:pPr>
        <w:numPr>
          <w:ilvl w:val="0"/>
          <w:numId w:val="10"/>
        </w:numPr>
        <w:jc w:val="both"/>
        <w:rPr>
          <w:rFonts w:ascii="Arial" w:hAnsi="Arial" w:cs="Arial"/>
          <w:sz w:val="22"/>
          <w:szCs w:val="22"/>
        </w:rPr>
      </w:pPr>
      <w:r>
        <w:rPr>
          <w:rFonts w:ascii="Arial" w:hAnsi="Arial" w:cs="Arial"/>
          <w:sz w:val="22"/>
          <w:szCs w:val="22"/>
        </w:rPr>
        <w:t>Les frais d’entretien du matériel tels qu</w:t>
      </w:r>
      <w:r w:rsidR="00B5376D">
        <w:rPr>
          <w:rFonts w:ascii="Arial" w:hAnsi="Arial" w:cs="Arial"/>
          <w:sz w:val="22"/>
          <w:szCs w:val="22"/>
        </w:rPr>
        <w:t>’une alarme, un ascenseur, etc. ;</w:t>
      </w:r>
    </w:p>
    <w:p w14:paraId="7C25D52C" w14:textId="77777777" w:rsidR="00567C9F" w:rsidRDefault="00B5376D" w:rsidP="0024027C">
      <w:pPr>
        <w:numPr>
          <w:ilvl w:val="0"/>
          <w:numId w:val="10"/>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taxes diverses (immondices, …)</w:t>
      </w:r>
      <w:r>
        <w:rPr>
          <w:rFonts w:ascii="Arial" w:hAnsi="Arial" w:cs="Arial"/>
          <w:sz w:val="22"/>
          <w:szCs w:val="22"/>
        </w:rPr>
        <w:t>.</w:t>
      </w:r>
    </w:p>
    <w:p w14:paraId="526FEE52" w14:textId="77777777" w:rsidR="00567C9F" w:rsidRDefault="00567C9F" w:rsidP="0024027C">
      <w:pPr>
        <w:jc w:val="both"/>
        <w:rPr>
          <w:rFonts w:ascii="Arial" w:hAnsi="Arial" w:cs="Arial"/>
          <w:sz w:val="22"/>
          <w:szCs w:val="22"/>
        </w:rPr>
      </w:pPr>
    </w:p>
    <w:p w14:paraId="43350D6D" w14:textId="77777777" w:rsidR="00567C9F" w:rsidRDefault="00567C9F" w:rsidP="00567C9F">
      <w:pPr>
        <w:jc w:val="both"/>
        <w:rPr>
          <w:rFonts w:ascii="Arial" w:hAnsi="Arial" w:cs="Arial"/>
          <w:i/>
          <w:iCs/>
          <w:sz w:val="22"/>
          <w:szCs w:val="22"/>
        </w:rPr>
      </w:pPr>
      <w:r>
        <w:rPr>
          <w:rFonts w:ascii="Arial" w:hAnsi="Arial" w:cs="Arial"/>
          <w:i/>
          <w:iCs/>
          <w:sz w:val="22"/>
          <w:szCs w:val="22"/>
        </w:rPr>
        <w:lastRenderedPageBreak/>
        <w:t>Frais liés aux activités</w:t>
      </w:r>
      <w:r w:rsidR="00B5376D">
        <w:rPr>
          <w:rFonts w:ascii="Arial" w:hAnsi="Arial" w:cs="Arial"/>
          <w:i/>
          <w:iCs/>
          <w:sz w:val="22"/>
          <w:szCs w:val="22"/>
        </w:rPr>
        <w:t> :</w:t>
      </w:r>
    </w:p>
    <w:p w14:paraId="6550DCAC" w14:textId="77777777" w:rsidR="00B5376D" w:rsidRDefault="00B5376D" w:rsidP="00567C9F">
      <w:pPr>
        <w:jc w:val="both"/>
        <w:rPr>
          <w:rFonts w:ascii="Arial" w:hAnsi="Arial" w:cs="Arial"/>
          <w:i/>
          <w:iCs/>
          <w:sz w:val="22"/>
          <w:szCs w:val="22"/>
        </w:rPr>
      </w:pPr>
    </w:p>
    <w:p w14:paraId="6A2E96A9"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bureau (fournitures de bureau, entretien, publicité, timbres, photocopieuse en « leasing », photocopies, cartouche d’encre,</w:t>
      </w:r>
      <w:r>
        <w:rPr>
          <w:rFonts w:ascii="Arial" w:hAnsi="Arial" w:cs="Arial"/>
          <w:sz w:val="22"/>
          <w:szCs w:val="22"/>
        </w:rPr>
        <w:t xml:space="preserve"> …) ;</w:t>
      </w:r>
    </w:p>
    <w:p w14:paraId="1856CBFB"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abonnements à des revues ou </w:t>
      </w:r>
      <w:r>
        <w:rPr>
          <w:rFonts w:ascii="Arial" w:hAnsi="Arial" w:cs="Arial"/>
          <w:sz w:val="22"/>
          <w:szCs w:val="22"/>
        </w:rPr>
        <w:t>publications liées aux missions ;</w:t>
      </w:r>
    </w:p>
    <w:p w14:paraId="54DC15F4" w14:textId="77777777" w:rsidR="00567C9F" w:rsidRDefault="00B5376D" w:rsidP="00567C9F">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téléphonie nécessaires à </w:t>
      </w:r>
      <w:r>
        <w:rPr>
          <w:rFonts w:ascii="Arial" w:hAnsi="Arial" w:cs="Arial"/>
          <w:sz w:val="22"/>
          <w:szCs w:val="22"/>
        </w:rPr>
        <w:t>l’accomplissement de la mission ;</w:t>
      </w:r>
    </w:p>
    <w:p w14:paraId="1A430D35" w14:textId="77777777" w:rsidR="00037508" w:rsidRDefault="00B5376D" w:rsidP="00384A48">
      <w:pPr>
        <w:numPr>
          <w:ilvl w:val="0"/>
          <w:numId w:val="11"/>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matér</w:t>
      </w:r>
      <w:r>
        <w:rPr>
          <w:rFonts w:ascii="Arial" w:hAnsi="Arial" w:cs="Arial"/>
          <w:sz w:val="22"/>
          <w:szCs w:val="22"/>
        </w:rPr>
        <w:t>iel pédagogique et de formation ;</w:t>
      </w:r>
    </w:p>
    <w:p w14:paraId="195E5C62" w14:textId="77777777" w:rsidR="00627F3D" w:rsidRPr="00F92D36" w:rsidRDefault="00627F3D" w:rsidP="00F92D36">
      <w:pPr>
        <w:numPr>
          <w:ilvl w:val="0"/>
          <w:numId w:val="11"/>
        </w:numPr>
        <w:jc w:val="both"/>
        <w:rPr>
          <w:rFonts w:ascii="Arial" w:hAnsi="Arial" w:cs="Arial"/>
          <w:sz w:val="22"/>
          <w:szCs w:val="22"/>
        </w:rPr>
      </w:pPr>
      <w:proofErr w:type="gramStart"/>
      <w:r w:rsidRPr="00F92D36">
        <w:rPr>
          <w:rFonts w:ascii="Arial" w:hAnsi="Arial" w:cs="Arial"/>
          <w:sz w:val="22"/>
          <w:szCs w:val="22"/>
        </w:rPr>
        <w:t>frais</w:t>
      </w:r>
      <w:proofErr w:type="gramEnd"/>
      <w:r w:rsidRPr="00F92D36">
        <w:rPr>
          <w:rFonts w:ascii="Arial" w:hAnsi="Arial" w:cs="Arial"/>
          <w:sz w:val="22"/>
          <w:szCs w:val="22"/>
        </w:rPr>
        <w:t xml:space="preserve"> de réunion (eaux, café, thé, jus de fruits, limonades, plateaux de fruits, biscuits, sandwiches, assiettes garnies) pour un total ne pouvant dépasser un pourcent (1%) du montant de la subvention</w:t>
      </w:r>
      <w:r w:rsidR="00A0411B">
        <w:rPr>
          <w:rFonts w:ascii="Arial" w:hAnsi="Arial" w:cs="Arial"/>
          <w:sz w:val="22"/>
          <w:szCs w:val="22"/>
        </w:rPr>
        <w:t>.</w:t>
      </w:r>
    </w:p>
    <w:p w14:paraId="540AE2EF" w14:textId="77777777" w:rsidR="00627F3D" w:rsidRPr="00384A48" w:rsidRDefault="00627F3D" w:rsidP="00F92D36">
      <w:pPr>
        <w:ind w:left="1428"/>
        <w:jc w:val="both"/>
        <w:rPr>
          <w:rFonts w:ascii="Arial" w:hAnsi="Arial" w:cs="Arial"/>
          <w:sz w:val="22"/>
          <w:szCs w:val="22"/>
        </w:rPr>
      </w:pPr>
    </w:p>
    <w:p w14:paraId="40B0C1AB" w14:textId="77777777" w:rsidR="00037508" w:rsidRDefault="00037508" w:rsidP="00567C9F">
      <w:pPr>
        <w:pStyle w:val="Retraitcorpsdetexte"/>
        <w:ind w:left="0"/>
        <w:rPr>
          <w:rFonts w:cs="Arial"/>
          <w:sz w:val="22"/>
          <w:szCs w:val="22"/>
        </w:rPr>
      </w:pPr>
    </w:p>
    <w:p w14:paraId="5802849A" w14:textId="77777777" w:rsidR="00567C9F" w:rsidRDefault="00567C9F" w:rsidP="00567C9F">
      <w:pPr>
        <w:pStyle w:val="Retraitcorpsdetexte"/>
        <w:ind w:left="0"/>
        <w:rPr>
          <w:rFonts w:cs="Arial"/>
          <w:i/>
          <w:iCs/>
          <w:sz w:val="22"/>
          <w:szCs w:val="22"/>
        </w:rPr>
      </w:pPr>
      <w:r>
        <w:rPr>
          <w:rFonts w:cs="Arial"/>
          <w:i/>
          <w:iCs/>
          <w:sz w:val="22"/>
          <w:szCs w:val="22"/>
        </w:rPr>
        <w:t>Frais liés aux déplacements</w:t>
      </w:r>
      <w:r w:rsidR="00B5376D">
        <w:rPr>
          <w:rFonts w:cs="Arial"/>
          <w:i/>
          <w:iCs/>
          <w:sz w:val="22"/>
          <w:szCs w:val="22"/>
        </w:rPr>
        <w:t> :</w:t>
      </w:r>
    </w:p>
    <w:p w14:paraId="73A5ECB9" w14:textId="77777777" w:rsidR="00B5376D" w:rsidRDefault="00B5376D" w:rsidP="00567C9F">
      <w:pPr>
        <w:pStyle w:val="Retraitcorpsdetexte"/>
        <w:ind w:left="0"/>
        <w:rPr>
          <w:rFonts w:cs="Arial"/>
          <w:i/>
          <w:iCs/>
          <w:sz w:val="22"/>
          <w:szCs w:val="22"/>
        </w:rPr>
      </w:pPr>
    </w:p>
    <w:p w14:paraId="3F775ACF"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en Belgique pour autant qu’ils fassent l’objet d’une feuille de route selon le modèle transmis par l’administration, à concurrence des montants accordés aux agent</w:t>
      </w:r>
      <w:r>
        <w:rPr>
          <w:rFonts w:ascii="Arial" w:hAnsi="Arial" w:cs="Arial"/>
          <w:color w:val="000000"/>
          <w:sz w:val="22"/>
          <w:szCs w:val="22"/>
        </w:rPr>
        <w:t>s du Service public de Wallonie ;</w:t>
      </w:r>
    </w:p>
    <w:p w14:paraId="60E39CBA" w14:textId="77777777" w:rsidR="00567C9F"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color w:val="000000"/>
          <w:sz w:val="22"/>
          <w:szCs w:val="22"/>
        </w:rPr>
        <w:t>l</w:t>
      </w:r>
      <w:r w:rsidR="00567C9F">
        <w:rPr>
          <w:rFonts w:ascii="Arial" w:hAnsi="Arial" w:cs="Arial"/>
          <w:color w:val="000000"/>
          <w:sz w:val="22"/>
          <w:szCs w:val="22"/>
        </w:rPr>
        <w:t>es</w:t>
      </w:r>
      <w:proofErr w:type="gramEnd"/>
      <w:r w:rsidR="00567C9F">
        <w:rPr>
          <w:rFonts w:ascii="Arial" w:hAnsi="Arial" w:cs="Arial"/>
          <w:color w:val="000000"/>
          <w:sz w:val="22"/>
          <w:szCs w:val="22"/>
        </w:rPr>
        <w:t xml:space="preserve"> frais de déplacement et de séjour à l’étranger aux mêmes conditions que celles décrites au point </w:t>
      </w:r>
      <w:r w:rsidR="0024027C">
        <w:rPr>
          <w:rFonts w:ascii="Arial" w:hAnsi="Arial" w:cs="Arial"/>
          <w:color w:val="000000"/>
          <w:sz w:val="22"/>
          <w:szCs w:val="22"/>
        </w:rPr>
        <w:t>précédent ou selon des tarifs économiques et raisonnables</w:t>
      </w:r>
      <w:r w:rsidR="00567C9F">
        <w:rPr>
          <w:rFonts w:ascii="Arial" w:hAnsi="Arial" w:cs="Arial"/>
          <w:color w:val="000000"/>
          <w:sz w:val="22"/>
          <w:szCs w:val="22"/>
        </w:rPr>
        <w:t xml:space="preserve"> et pour autant qu’ils aient fait l’objet d’un accor</w:t>
      </w:r>
      <w:r>
        <w:rPr>
          <w:rFonts w:ascii="Arial" w:hAnsi="Arial" w:cs="Arial"/>
          <w:color w:val="000000"/>
          <w:sz w:val="22"/>
          <w:szCs w:val="22"/>
        </w:rPr>
        <w:t>d préalable de l’administration ;</w:t>
      </w:r>
    </w:p>
    <w:p w14:paraId="17006A22" w14:textId="77777777" w:rsidR="00567C9F" w:rsidRPr="0040051A" w:rsidRDefault="00B5376D" w:rsidP="0025552E">
      <w:pPr>
        <w:numPr>
          <w:ilvl w:val="0"/>
          <w:numId w:val="12"/>
        </w:numPr>
        <w:spacing w:before="120"/>
        <w:ind w:left="1423" w:hanging="357"/>
        <w:jc w:val="both"/>
        <w:rPr>
          <w:rFonts w:ascii="Arial" w:hAnsi="Arial" w:cs="Arial"/>
          <w:color w:val="000000"/>
          <w:sz w:val="22"/>
          <w:szCs w:val="22"/>
        </w:rPr>
      </w:pPr>
      <w:proofErr w:type="gramStart"/>
      <w:r>
        <w:rPr>
          <w:rFonts w:ascii="Arial" w:hAnsi="Arial" w:cs="Arial"/>
          <w:sz w:val="22"/>
          <w:szCs w:val="22"/>
        </w:rPr>
        <w:t>l</w:t>
      </w:r>
      <w:r w:rsidR="00AD255C">
        <w:rPr>
          <w:rFonts w:ascii="Arial" w:hAnsi="Arial" w:cs="Arial"/>
          <w:sz w:val="22"/>
          <w:szCs w:val="22"/>
        </w:rPr>
        <w:t>es</w:t>
      </w:r>
      <w:proofErr w:type="gramEnd"/>
      <w:r w:rsidR="00AD255C">
        <w:rPr>
          <w:rFonts w:ascii="Arial" w:hAnsi="Arial" w:cs="Arial"/>
          <w:sz w:val="22"/>
          <w:szCs w:val="22"/>
        </w:rPr>
        <w:t xml:space="preserve"> frais de carburant et d</w:t>
      </w:r>
      <w:r w:rsidR="00567C9F">
        <w:rPr>
          <w:rFonts w:ascii="Arial" w:hAnsi="Arial" w:cs="Arial"/>
          <w:sz w:val="22"/>
          <w:szCs w:val="22"/>
        </w:rPr>
        <w:t>’entretien ordinaire des véhicules de service, si non couverts par une intervention kilométrique</w:t>
      </w:r>
      <w:r w:rsidR="00567C9F">
        <w:rPr>
          <w:rFonts w:ascii="Arial" w:hAnsi="Arial" w:cs="Arial"/>
          <w:color w:val="FF0000"/>
          <w:sz w:val="22"/>
          <w:szCs w:val="22"/>
        </w:rPr>
        <w:t>.</w:t>
      </w:r>
      <w:r w:rsidR="00AD255C">
        <w:rPr>
          <w:rFonts w:ascii="Arial" w:hAnsi="Arial" w:cs="Arial"/>
          <w:color w:val="FF0000"/>
          <w:sz w:val="22"/>
          <w:szCs w:val="22"/>
        </w:rPr>
        <w:t xml:space="preserve"> </w:t>
      </w:r>
      <w:r w:rsidR="00AD255C" w:rsidRPr="0040051A">
        <w:rPr>
          <w:rFonts w:ascii="Arial" w:hAnsi="Arial" w:cs="Arial"/>
          <w:color w:val="000000"/>
          <w:sz w:val="22"/>
          <w:szCs w:val="22"/>
        </w:rPr>
        <w:t>Il s’agit ici des véhicules appartenant au bénéficiaire et utilisés dans le cadre de la mission conférée par l’agrément. Si le véhicule est utilisé pour une ou plusieurs autres activités,</w:t>
      </w:r>
      <w:r w:rsidR="0024027C" w:rsidRPr="0040051A">
        <w:rPr>
          <w:rFonts w:ascii="Arial" w:hAnsi="Arial" w:cs="Arial"/>
          <w:color w:val="000000"/>
          <w:sz w:val="22"/>
          <w:szCs w:val="22"/>
        </w:rPr>
        <w:t xml:space="preserve"> </w:t>
      </w:r>
      <w:r w:rsidR="00AD255C" w:rsidRPr="0040051A">
        <w:rPr>
          <w:rFonts w:ascii="Arial" w:hAnsi="Arial" w:cs="Arial"/>
          <w:color w:val="000000"/>
          <w:sz w:val="22"/>
          <w:szCs w:val="22"/>
        </w:rPr>
        <w:t>une proratisation de</w:t>
      </w:r>
      <w:r>
        <w:rPr>
          <w:rFonts w:ascii="Arial" w:hAnsi="Arial" w:cs="Arial"/>
          <w:color w:val="000000"/>
          <w:sz w:val="22"/>
          <w:szCs w:val="22"/>
        </w:rPr>
        <w:t>vra être effectuée ;</w:t>
      </w:r>
    </w:p>
    <w:p w14:paraId="05F456AC" w14:textId="77777777" w:rsidR="00567C9F" w:rsidRDefault="00B5376D" w:rsidP="0025552E">
      <w:pPr>
        <w:numPr>
          <w:ilvl w:val="0"/>
          <w:numId w:val="12"/>
        </w:numPr>
        <w:spacing w:before="120"/>
        <w:ind w:left="1423"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d’honoraires, pour autant que l’objet, la date, la périodicité de la prestation visée soient clairement identifiés.</w:t>
      </w:r>
    </w:p>
    <w:p w14:paraId="09ADC06E" w14:textId="77777777" w:rsidR="00567C9F" w:rsidRDefault="00567C9F" w:rsidP="00567C9F">
      <w:pPr>
        <w:jc w:val="both"/>
        <w:rPr>
          <w:rFonts w:ascii="Arial" w:hAnsi="Arial" w:cs="Arial"/>
          <w:sz w:val="22"/>
          <w:szCs w:val="22"/>
        </w:rPr>
      </w:pPr>
    </w:p>
    <w:p w14:paraId="69BBFB6C" w14:textId="77777777" w:rsidR="00B5376D" w:rsidRDefault="00567C9F" w:rsidP="00567C9F">
      <w:pPr>
        <w:jc w:val="both"/>
        <w:rPr>
          <w:rFonts w:ascii="Arial" w:hAnsi="Arial" w:cs="Arial"/>
          <w:i/>
          <w:iCs/>
          <w:sz w:val="22"/>
          <w:szCs w:val="22"/>
        </w:rPr>
      </w:pPr>
      <w:r>
        <w:rPr>
          <w:rFonts w:ascii="Arial" w:hAnsi="Arial" w:cs="Arial"/>
          <w:i/>
          <w:iCs/>
          <w:sz w:val="22"/>
          <w:szCs w:val="22"/>
        </w:rPr>
        <w:t>Frais liés au personnel ou aux honoraires</w:t>
      </w:r>
      <w:r w:rsidR="00B5376D">
        <w:rPr>
          <w:rFonts w:ascii="Arial" w:hAnsi="Arial" w:cs="Arial"/>
          <w:i/>
          <w:iCs/>
          <w:sz w:val="22"/>
          <w:szCs w:val="22"/>
        </w:rPr>
        <w:t> :</w:t>
      </w:r>
    </w:p>
    <w:p w14:paraId="6BA958AA" w14:textId="77777777" w:rsidR="00B5376D" w:rsidRDefault="00B5376D" w:rsidP="00567C9F">
      <w:pPr>
        <w:jc w:val="both"/>
        <w:rPr>
          <w:rFonts w:ascii="Arial" w:hAnsi="Arial" w:cs="Arial"/>
          <w:i/>
          <w:iCs/>
          <w:sz w:val="22"/>
          <w:szCs w:val="22"/>
        </w:rPr>
      </w:pPr>
    </w:p>
    <w:p w14:paraId="5ABB6A51"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personnel complémentaire non imputables sur l’enveloppe « personnel » du cadre</w:t>
      </w:r>
      <w:r>
        <w:rPr>
          <w:rFonts w:ascii="Arial" w:hAnsi="Arial" w:cs="Arial"/>
          <w:sz w:val="22"/>
          <w:szCs w:val="22"/>
        </w:rPr>
        <w:t> ;</w:t>
      </w:r>
    </w:p>
    <w:p w14:paraId="62EA894E"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w:t>
      </w:r>
      <w:proofErr w:type="gramEnd"/>
      <w:r w:rsidR="00567C9F">
        <w:rPr>
          <w:rFonts w:ascii="Arial" w:hAnsi="Arial" w:cs="Arial"/>
          <w:sz w:val="22"/>
          <w:szCs w:val="22"/>
        </w:rPr>
        <w:t xml:space="preserve"> défraiement forfaitaire des bénévoles</w:t>
      </w:r>
      <w:r>
        <w:rPr>
          <w:rFonts w:ascii="Arial" w:hAnsi="Arial" w:cs="Arial"/>
          <w:sz w:val="22"/>
          <w:szCs w:val="22"/>
        </w:rPr>
        <w:t> ;</w:t>
      </w:r>
    </w:p>
    <w:p w14:paraId="5AA2540B" w14:textId="77777777" w:rsidR="004B3E70" w:rsidRPr="004B3E70" w:rsidRDefault="004B3E70" w:rsidP="004B3E70">
      <w:pPr>
        <w:numPr>
          <w:ilvl w:val="0"/>
          <w:numId w:val="13"/>
        </w:numPr>
        <w:jc w:val="both"/>
        <w:rPr>
          <w:rFonts w:ascii="Arial" w:hAnsi="Arial" w:cs="Arial"/>
          <w:sz w:val="22"/>
          <w:szCs w:val="22"/>
        </w:rPr>
      </w:pPr>
      <w:proofErr w:type="gramStart"/>
      <w:r w:rsidRPr="004B3E70">
        <w:rPr>
          <w:rFonts w:ascii="Arial" w:hAnsi="Arial" w:cs="Arial"/>
          <w:sz w:val="22"/>
          <w:szCs w:val="22"/>
        </w:rPr>
        <w:t>les</w:t>
      </w:r>
      <w:proofErr w:type="gramEnd"/>
      <w:r w:rsidRPr="004B3E70">
        <w:rPr>
          <w:rFonts w:ascii="Arial" w:hAnsi="Arial" w:cs="Arial"/>
          <w:sz w:val="22"/>
          <w:szCs w:val="22"/>
        </w:rPr>
        <w:t xml:space="preserve"> primes versées dans le cadre d’un contrat d’assurance RC administrateurs ;</w:t>
      </w:r>
    </w:p>
    <w:p w14:paraId="207F1A9E" w14:textId="77777777" w:rsidR="00567C9F" w:rsidRDefault="00B5376D" w:rsidP="00567C9F">
      <w:pPr>
        <w:numPr>
          <w:ilvl w:val="0"/>
          <w:numId w:val="13"/>
        </w:numPr>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hono</w:t>
      </w:r>
      <w:r w:rsidR="0042195C">
        <w:rPr>
          <w:rFonts w:ascii="Arial" w:hAnsi="Arial" w:cs="Arial"/>
          <w:sz w:val="22"/>
          <w:szCs w:val="22"/>
        </w:rPr>
        <w:t>raires, qui</w:t>
      </w:r>
      <w:r w:rsidR="00567C9F">
        <w:rPr>
          <w:rFonts w:ascii="Arial" w:hAnsi="Arial" w:cs="Arial"/>
          <w:sz w:val="22"/>
          <w:szCs w:val="22"/>
        </w:rPr>
        <w:t xml:space="preserve"> sont des frais de fonctionnement éventuellement admissibles.</w:t>
      </w:r>
    </w:p>
    <w:p w14:paraId="472CD319" w14:textId="77777777" w:rsidR="00567C9F" w:rsidRDefault="00567C9F" w:rsidP="00567C9F">
      <w:pPr>
        <w:jc w:val="both"/>
        <w:rPr>
          <w:rFonts w:ascii="Arial" w:hAnsi="Arial" w:cs="Arial"/>
          <w:i/>
          <w:iCs/>
          <w:sz w:val="22"/>
          <w:szCs w:val="22"/>
        </w:rPr>
      </w:pPr>
    </w:p>
    <w:p w14:paraId="1DAB4CA9" w14:textId="77777777" w:rsidR="0025552E" w:rsidRDefault="0025552E" w:rsidP="00567C9F">
      <w:pPr>
        <w:pStyle w:val="Corpsdetexte"/>
        <w:jc w:val="left"/>
        <w:rPr>
          <w:rFonts w:cs="Arial"/>
          <w:b/>
          <w:sz w:val="22"/>
          <w:szCs w:val="22"/>
        </w:rPr>
      </w:pPr>
    </w:p>
    <w:p w14:paraId="4FA8BC6C" w14:textId="77777777" w:rsidR="00567C9F" w:rsidRDefault="00567C9F" w:rsidP="00567C9F">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14:paraId="17514A96" w14:textId="77777777" w:rsidR="00567C9F" w:rsidRDefault="00567C9F" w:rsidP="00CD14DB">
      <w:pPr>
        <w:jc w:val="both"/>
        <w:rPr>
          <w:rFonts w:ascii="Arial" w:hAnsi="Arial" w:cs="Arial"/>
          <w:sz w:val="22"/>
          <w:szCs w:val="22"/>
        </w:rPr>
      </w:pPr>
    </w:p>
    <w:p w14:paraId="24A71DAF" w14:textId="77777777" w:rsidR="00567C9F" w:rsidRPr="00CD14DB"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sidRPr="00CD14DB">
        <w:rPr>
          <w:rFonts w:ascii="Arial" w:hAnsi="Arial" w:cs="Arial"/>
          <w:sz w:val="22"/>
          <w:szCs w:val="22"/>
        </w:rPr>
        <w:t>es</w:t>
      </w:r>
      <w:proofErr w:type="gramEnd"/>
      <w:r w:rsidR="00567C9F" w:rsidRPr="00CD14DB">
        <w:rPr>
          <w:rFonts w:ascii="Arial" w:hAnsi="Arial" w:cs="Arial"/>
          <w:sz w:val="22"/>
          <w:szCs w:val="22"/>
        </w:rPr>
        <w:t xml:space="preserve"> frais de taxi</w:t>
      </w:r>
      <w:r w:rsidR="00AD255C" w:rsidRPr="00CD14DB">
        <w:rPr>
          <w:rFonts w:ascii="Arial" w:hAnsi="Arial" w:cs="Arial"/>
          <w:sz w:val="22"/>
          <w:szCs w:val="22"/>
        </w:rPr>
        <w:t> ;</w:t>
      </w:r>
    </w:p>
    <w:p w14:paraId="3A2A771A"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intérêts bancaires sauf si spécifiés expressément par l’arrêté de subvention ;</w:t>
      </w:r>
    </w:p>
    <w:p w14:paraId="0A27E096" w14:textId="77777777" w:rsidR="00627F3D" w:rsidRPr="00F92D36" w:rsidRDefault="00627F3D" w:rsidP="00627F3D">
      <w:pPr>
        <w:numPr>
          <w:ilvl w:val="0"/>
          <w:numId w:val="15"/>
        </w:numPr>
        <w:spacing w:before="120"/>
        <w:ind w:left="1491" w:hanging="357"/>
        <w:jc w:val="both"/>
        <w:rPr>
          <w:rFonts w:ascii="Arial" w:hAnsi="Arial" w:cs="Arial"/>
          <w:sz w:val="22"/>
          <w:szCs w:val="22"/>
        </w:rPr>
      </w:pPr>
      <w:r w:rsidRPr="00F92D36">
        <w:rPr>
          <w:rFonts w:ascii="Arial" w:hAnsi="Arial" w:cs="Arial"/>
          <w:sz w:val="22"/>
          <w:szCs w:val="22"/>
        </w:rPr>
        <w:t>Les frais de nourriture, de boissons, de restaurant, sauf s’ils font l’objet d’une justification précise se rapportant à une activité liée à la mission (exemple : cours de cuisine ; petits frais de réunion)</w:t>
      </w:r>
      <w:r w:rsidR="00CE5B9D">
        <w:rPr>
          <w:rFonts w:ascii="Arial" w:hAnsi="Arial" w:cs="Arial"/>
          <w:sz w:val="22"/>
          <w:szCs w:val="22"/>
        </w:rPr>
        <w:t> ;</w:t>
      </w:r>
    </w:p>
    <w:p w14:paraId="36DFA08D" w14:textId="77777777" w:rsidR="00567C9F" w:rsidRDefault="00567C9F" w:rsidP="0025552E">
      <w:pPr>
        <w:numPr>
          <w:ilvl w:val="0"/>
          <w:numId w:val="15"/>
        </w:numPr>
        <w:spacing w:before="120"/>
        <w:ind w:left="1491" w:hanging="357"/>
        <w:jc w:val="both"/>
        <w:rPr>
          <w:rFonts w:ascii="Arial" w:hAnsi="Arial" w:cs="Arial"/>
          <w:sz w:val="22"/>
          <w:szCs w:val="22"/>
        </w:rPr>
      </w:pPr>
      <w:r>
        <w:rPr>
          <w:rFonts w:ascii="Arial" w:hAnsi="Arial" w:cs="Arial"/>
          <w:sz w:val="22"/>
          <w:szCs w:val="22"/>
        </w:rPr>
        <w:t xml:space="preserve">Les frais </w:t>
      </w:r>
      <w:r w:rsidR="00B5249D">
        <w:rPr>
          <w:rFonts w:ascii="Arial" w:hAnsi="Arial" w:cs="Arial"/>
          <w:sz w:val="22"/>
          <w:szCs w:val="22"/>
        </w:rPr>
        <w:t>d’achat des marchandises</w:t>
      </w:r>
      <w:r>
        <w:rPr>
          <w:rFonts w:ascii="Arial" w:hAnsi="Arial" w:cs="Arial"/>
          <w:sz w:val="22"/>
          <w:szCs w:val="22"/>
        </w:rPr>
        <w:t> ;</w:t>
      </w:r>
    </w:p>
    <w:p w14:paraId="3C1F14B1"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représentation sauf si ce type de dépenses est en relation directe avec la mission et a fait l’objet d’une décision du Ministre ou d’une note explicative ;</w:t>
      </w:r>
    </w:p>
    <w:p w14:paraId="0F69B17B"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lastRenderedPageBreak/>
        <w:t>l</w:t>
      </w:r>
      <w:r w:rsidR="00567C9F">
        <w:rPr>
          <w:rFonts w:ascii="Arial" w:hAnsi="Arial" w:cs="Arial"/>
          <w:sz w:val="22"/>
          <w:szCs w:val="22"/>
        </w:rPr>
        <w:t>es</w:t>
      </w:r>
      <w:proofErr w:type="gramEnd"/>
      <w:r w:rsidR="00567C9F">
        <w:rPr>
          <w:rFonts w:ascii="Arial" w:hAnsi="Arial" w:cs="Arial"/>
          <w:sz w:val="22"/>
          <w:szCs w:val="22"/>
        </w:rPr>
        <w:t xml:space="preserve"> frais de carburant (essence, diesel, LPG ou autre)</w:t>
      </w:r>
      <w:r w:rsidR="00AD255C">
        <w:rPr>
          <w:rFonts w:ascii="Arial" w:hAnsi="Arial" w:cs="Arial"/>
          <w:sz w:val="22"/>
          <w:szCs w:val="22"/>
        </w:rPr>
        <w:t xml:space="preserve"> des véhicules n’appartena</w:t>
      </w:r>
      <w:r w:rsidR="00E412A3">
        <w:rPr>
          <w:rFonts w:ascii="Arial" w:hAnsi="Arial" w:cs="Arial"/>
          <w:sz w:val="22"/>
          <w:szCs w:val="22"/>
        </w:rPr>
        <w:t>n</w:t>
      </w:r>
      <w:r w:rsidR="00AD255C">
        <w:rPr>
          <w:rFonts w:ascii="Arial" w:hAnsi="Arial" w:cs="Arial"/>
          <w:sz w:val="22"/>
          <w:szCs w:val="22"/>
        </w:rPr>
        <w:t>t pas au bénéficiaire</w:t>
      </w:r>
      <w:r w:rsidR="00E412A3">
        <w:rPr>
          <w:rFonts w:ascii="Arial" w:hAnsi="Arial" w:cs="Arial"/>
          <w:sz w:val="22"/>
          <w:szCs w:val="22"/>
        </w:rPr>
        <w:t xml:space="preserve"> et dont l’usage est couvert par une indemnité kilométrique</w:t>
      </w:r>
      <w:r w:rsidR="0040051A">
        <w:rPr>
          <w:rFonts w:ascii="Arial" w:hAnsi="Arial" w:cs="Arial"/>
          <w:sz w:val="22"/>
          <w:szCs w:val="22"/>
        </w:rPr>
        <w:t xml:space="preserve"> </w:t>
      </w:r>
      <w:r w:rsidR="00E412A3">
        <w:rPr>
          <w:rFonts w:ascii="Arial" w:hAnsi="Arial" w:cs="Arial"/>
          <w:sz w:val="22"/>
          <w:szCs w:val="22"/>
        </w:rPr>
        <w:t>(véhicule d’un agent par exemple utilisé pour une mission)</w:t>
      </w:r>
      <w:r w:rsidR="00567C9F">
        <w:rPr>
          <w:rFonts w:ascii="Arial" w:hAnsi="Arial" w:cs="Arial"/>
          <w:sz w:val="22"/>
          <w:szCs w:val="22"/>
        </w:rPr>
        <w:t> ;</w:t>
      </w:r>
    </w:p>
    <w:p w14:paraId="64CA73BA"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dépenses présentées sous forme de forfait ;</w:t>
      </w:r>
    </w:p>
    <w:p w14:paraId="45C6A1AD"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es</w:t>
      </w:r>
      <w:proofErr w:type="gramEnd"/>
      <w:r w:rsidR="00567C9F">
        <w:rPr>
          <w:rFonts w:ascii="Arial" w:hAnsi="Arial" w:cs="Arial"/>
          <w:sz w:val="22"/>
          <w:szCs w:val="22"/>
        </w:rPr>
        <w:t xml:space="preserve"> frais de rappels, les amendes et autres pénalités ;</w:t>
      </w:r>
    </w:p>
    <w:p w14:paraId="70355465" w14:textId="77777777" w:rsidR="00567C9F" w:rsidRDefault="00B5376D" w:rsidP="0025552E">
      <w:pPr>
        <w:numPr>
          <w:ilvl w:val="0"/>
          <w:numId w:val="15"/>
        </w:numPr>
        <w:spacing w:before="120"/>
        <w:ind w:left="1491" w:hanging="357"/>
        <w:jc w:val="both"/>
        <w:rPr>
          <w:rFonts w:ascii="Arial" w:hAnsi="Arial" w:cs="Arial"/>
          <w:sz w:val="22"/>
          <w:szCs w:val="22"/>
        </w:rPr>
      </w:pPr>
      <w:proofErr w:type="gramStart"/>
      <w:r>
        <w:rPr>
          <w:rFonts w:ascii="Arial" w:hAnsi="Arial" w:cs="Arial"/>
          <w:sz w:val="22"/>
          <w:szCs w:val="22"/>
        </w:rPr>
        <w:t>l</w:t>
      </w:r>
      <w:r w:rsidR="00567C9F">
        <w:rPr>
          <w:rFonts w:ascii="Arial" w:hAnsi="Arial" w:cs="Arial"/>
          <w:sz w:val="22"/>
          <w:szCs w:val="22"/>
        </w:rPr>
        <w:t>’acquisi</w:t>
      </w:r>
      <w:r w:rsidR="007F2FA3">
        <w:rPr>
          <w:rFonts w:ascii="Arial" w:hAnsi="Arial" w:cs="Arial"/>
          <w:sz w:val="22"/>
          <w:szCs w:val="22"/>
        </w:rPr>
        <w:t>tion</w:t>
      </w:r>
      <w:proofErr w:type="gramEnd"/>
      <w:r w:rsidR="007F2FA3">
        <w:rPr>
          <w:rFonts w:ascii="Arial" w:hAnsi="Arial" w:cs="Arial"/>
          <w:sz w:val="22"/>
          <w:szCs w:val="22"/>
        </w:rPr>
        <w:t xml:space="preserve"> de bâtiment ou de matériels</w:t>
      </w:r>
      <w:r w:rsidR="00567C9F">
        <w:rPr>
          <w:rFonts w:ascii="Arial" w:hAnsi="Arial" w:cs="Arial"/>
          <w:sz w:val="22"/>
          <w:szCs w:val="22"/>
        </w:rPr>
        <w:t xml:space="preserve"> (</w:t>
      </w:r>
      <w:r w:rsidR="00E412A3">
        <w:rPr>
          <w:rFonts w:ascii="Arial" w:hAnsi="Arial" w:cs="Arial"/>
          <w:sz w:val="22"/>
          <w:szCs w:val="22"/>
        </w:rPr>
        <w:t>se reporter à</w:t>
      </w:r>
      <w:r w:rsidR="00567C9F">
        <w:rPr>
          <w:rFonts w:ascii="Arial" w:hAnsi="Arial" w:cs="Arial"/>
          <w:sz w:val="22"/>
          <w:szCs w:val="22"/>
        </w:rPr>
        <w:t xml:space="preserve"> investissement et amortissement).</w:t>
      </w:r>
    </w:p>
    <w:p w14:paraId="48F38BC5" w14:textId="77777777" w:rsidR="00912282" w:rsidRDefault="00912282" w:rsidP="00567C9F">
      <w:pPr>
        <w:jc w:val="both"/>
        <w:rPr>
          <w:rFonts w:ascii="Arial" w:hAnsi="Arial" w:cs="Arial"/>
          <w:sz w:val="22"/>
          <w:szCs w:val="22"/>
        </w:rPr>
      </w:pPr>
    </w:p>
    <w:p w14:paraId="4245DFC1" w14:textId="77777777" w:rsidR="00567C9F" w:rsidRDefault="00567C9F" w:rsidP="00567C9F">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14:paraId="0DA5CB21" w14:textId="77777777" w:rsidR="00567C9F" w:rsidRPr="00CD14DB" w:rsidRDefault="00567C9F" w:rsidP="00567C9F">
      <w:pPr>
        <w:jc w:val="both"/>
        <w:rPr>
          <w:rFonts w:ascii="Arial" w:hAnsi="Arial" w:cs="Arial"/>
          <w:sz w:val="22"/>
          <w:szCs w:val="22"/>
        </w:rPr>
      </w:pPr>
    </w:p>
    <w:p w14:paraId="2C6E6690" w14:textId="77777777" w:rsidR="00567C9F" w:rsidRPr="00CD14DB" w:rsidRDefault="00567C9F" w:rsidP="00567C9F">
      <w:pPr>
        <w:jc w:val="both"/>
        <w:rPr>
          <w:rFonts w:ascii="Arial" w:hAnsi="Arial" w:cs="Arial"/>
          <w:sz w:val="22"/>
          <w:szCs w:val="22"/>
        </w:rPr>
      </w:pPr>
    </w:p>
    <w:p w14:paraId="22617749" w14:textId="77777777" w:rsidR="00567C9F" w:rsidRDefault="00567C9F" w:rsidP="00567C9F">
      <w:pPr>
        <w:jc w:val="both"/>
        <w:rPr>
          <w:rFonts w:ascii="Arial" w:hAnsi="Arial" w:cs="Arial"/>
          <w:sz w:val="22"/>
          <w:szCs w:val="22"/>
        </w:rPr>
      </w:pPr>
      <w:r>
        <w:rPr>
          <w:rFonts w:ascii="Arial" w:hAnsi="Arial" w:cs="Arial"/>
          <w:sz w:val="22"/>
          <w:szCs w:val="22"/>
        </w:rPr>
        <w:t>Pour ce qui concerne les frais de fonctionnement, les rubriques suivantes sont à compléter :</w:t>
      </w:r>
    </w:p>
    <w:p w14:paraId="1029DE40" w14:textId="77777777" w:rsidR="00567C9F" w:rsidRDefault="00567C9F" w:rsidP="00567C9F">
      <w:pPr>
        <w:jc w:val="both"/>
        <w:rPr>
          <w:rFonts w:ascii="Arial" w:hAnsi="Arial" w:cs="Arial"/>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4702"/>
        <w:gridCol w:w="4934"/>
      </w:tblGrid>
      <w:tr w:rsidR="00A32681" w14:paraId="7C67AC8D" w14:textId="77777777" w:rsidTr="00A32681">
        <w:tc>
          <w:tcPr>
            <w:tcW w:w="2440" w:type="pct"/>
            <w:tcBorders>
              <w:top w:val="single" w:sz="1" w:space="0" w:color="000000"/>
              <w:left w:val="single" w:sz="1" w:space="0" w:color="000000"/>
              <w:bottom w:val="single" w:sz="1" w:space="0" w:color="000000"/>
              <w:right w:val="single" w:sz="1" w:space="0" w:color="000000"/>
            </w:tcBorders>
            <w:shd w:val="clear" w:color="auto" w:fill="auto"/>
          </w:tcPr>
          <w:p w14:paraId="313FEF9A" w14:textId="77777777" w:rsidR="00A32681" w:rsidRDefault="00A32681" w:rsidP="008D1542">
            <w:pPr>
              <w:snapToGrid w:val="0"/>
              <w:jc w:val="both"/>
              <w:rPr>
                <w:rFonts w:ascii="Arial" w:hAnsi="Arial" w:cs="Arial"/>
                <w:b/>
                <w:bCs/>
                <w:sz w:val="22"/>
                <w:szCs w:val="22"/>
              </w:rPr>
            </w:pPr>
            <w:r>
              <w:rPr>
                <w:rFonts w:ascii="Arial" w:hAnsi="Arial" w:cs="Arial"/>
                <w:b/>
                <w:bCs/>
                <w:sz w:val="22"/>
                <w:szCs w:val="22"/>
              </w:rPr>
              <w:t>Fournisseur</w:t>
            </w:r>
          </w:p>
        </w:tc>
        <w:tc>
          <w:tcPr>
            <w:tcW w:w="2560" w:type="pct"/>
            <w:tcBorders>
              <w:top w:val="single" w:sz="1" w:space="0" w:color="000000"/>
              <w:left w:val="single" w:sz="1" w:space="0" w:color="000000"/>
              <w:bottom w:val="single" w:sz="1" w:space="0" w:color="000000"/>
              <w:right w:val="single" w:sz="1" w:space="0" w:color="000000"/>
            </w:tcBorders>
          </w:tcPr>
          <w:p w14:paraId="7CD7C32E" w14:textId="77777777" w:rsidR="00A32681" w:rsidRDefault="00A32681" w:rsidP="008D1542">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A32681" w14:paraId="61543141" w14:textId="77777777" w:rsidTr="00A32681">
        <w:tc>
          <w:tcPr>
            <w:tcW w:w="2440" w:type="pct"/>
            <w:tcBorders>
              <w:left w:val="single" w:sz="1" w:space="0" w:color="000000"/>
              <w:bottom w:val="single" w:sz="1" w:space="0" w:color="000000"/>
              <w:right w:val="single" w:sz="1" w:space="0" w:color="000000"/>
            </w:tcBorders>
            <w:shd w:val="clear" w:color="auto" w:fill="auto"/>
          </w:tcPr>
          <w:p w14:paraId="30538C58" w14:textId="77777777" w:rsidR="00A32681" w:rsidRDefault="00A32681" w:rsidP="008D1542">
            <w:pPr>
              <w:snapToGrid w:val="0"/>
              <w:jc w:val="both"/>
              <w:rPr>
                <w:rFonts w:ascii="Arial" w:hAnsi="Arial" w:cs="Arial"/>
                <w:sz w:val="22"/>
                <w:szCs w:val="22"/>
              </w:rPr>
            </w:pPr>
            <w:r w:rsidRPr="00037508">
              <w:rPr>
                <w:rFonts w:ascii="Arial" w:hAnsi="Arial" w:cs="Arial"/>
                <w:sz w:val="22"/>
                <w:szCs w:val="22"/>
              </w:rPr>
              <w:t>Numéro interne du document</w:t>
            </w:r>
          </w:p>
        </w:tc>
        <w:tc>
          <w:tcPr>
            <w:tcW w:w="2560" w:type="pct"/>
            <w:tcBorders>
              <w:left w:val="single" w:sz="1" w:space="0" w:color="000000"/>
              <w:bottom w:val="single" w:sz="1" w:space="0" w:color="000000"/>
              <w:right w:val="single" w:sz="1" w:space="0" w:color="000000"/>
            </w:tcBorders>
          </w:tcPr>
          <w:p w14:paraId="103BCDD5" w14:textId="77777777" w:rsidR="00A32681" w:rsidRPr="00037508" w:rsidRDefault="00A32681" w:rsidP="008D1542">
            <w:pPr>
              <w:snapToGrid w:val="0"/>
              <w:jc w:val="both"/>
              <w:rPr>
                <w:rFonts w:ascii="Arial" w:hAnsi="Arial" w:cs="Arial"/>
                <w:sz w:val="22"/>
                <w:szCs w:val="22"/>
              </w:rPr>
            </w:pPr>
          </w:p>
        </w:tc>
      </w:tr>
      <w:tr w:rsidR="00A32681" w14:paraId="3B03FF9E" w14:textId="77777777" w:rsidTr="00A32681">
        <w:tc>
          <w:tcPr>
            <w:tcW w:w="2440" w:type="pct"/>
            <w:tcBorders>
              <w:left w:val="single" w:sz="1" w:space="0" w:color="000000"/>
              <w:bottom w:val="single" w:sz="1" w:space="0" w:color="000000"/>
              <w:right w:val="single" w:sz="1" w:space="0" w:color="000000"/>
            </w:tcBorders>
            <w:shd w:val="clear" w:color="auto" w:fill="auto"/>
          </w:tcPr>
          <w:p w14:paraId="75F27263" w14:textId="77777777" w:rsidR="00A32681" w:rsidRDefault="00A32681" w:rsidP="008D1542">
            <w:pPr>
              <w:snapToGrid w:val="0"/>
              <w:jc w:val="both"/>
              <w:rPr>
                <w:rFonts w:ascii="Arial" w:hAnsi="Arial" w:cs="Arial"/>
                <w:sz w:val="22"/>
                <w:szCs w:val="22"/>
              </w:rPr>
            </w:pPr>
            <w:r>
              <w:rPr>
                <w:rFonts w:ascii="Arial" w:hAnsi="Arial" w:cs="Arial"/>
                <w:sz w:val="22"/>
                <w:szCs w:val="22"/>
              </w:rPr>
              <w:t>Nom du fournisseur</w:t>
            </w:r>
          </w:p>
        </w:tc>
        <w:tc>
          <w:tcPr>
            <w:tcW w:w="2560" w:type="pct"/>
            <w:tcBorders>
              <w:left w:val="single" w:sz="1" w:space="0" w:color="000000"/>
              <w:bottom w:val="single" w:sz="1" w:space="0" w:color="000000"/>
              <w:right w:val="single" w:sz="1" w:space="0" w:color="000000"/>
            </w:tcBorders>
          </w:tcPr>
          <w:p w14:paraId="711B2FC1" w14:textId="77777777" w:rsidR="00A32681" w:rsidRDefault="00A32681" w:rsidP="008D1542">
            <w:pPr>
              <w:snapToGrid w:val="0"/>
              <w:jc w:val="both"/>
              <w:rPr>
                <w:rFonts w:ascii="Arial" w:hAnsi="Arial" w:cs="Arial"/>
                <w:sz w:val="22"/>
                <w:szCs w:val="22"/>
              </w:rPr>
            </w:pPr>
          </w:p>
        </w:tc>
      </w:tr>
      <w:tr w:rsidR="00A32681" w14:paraId="53F32AE2" w14:textId="77777777" w:rsidTr="00A32681">
        <w:tc>
          <w:tcPr>
            <w:tcW w:w="2440" w:type="pct"/>
            <w:tcBorders>
              <w:left w:val="single" w:sz="1" w:space="0" w:color="000000"/>
              <w:bottom w:val="single" w:sz="1" w:space="0" w:color="000000"/>
              <w:right w:val="single" w:sz="1" w:space="0" w:color="000000"/>
            </w:tcBorders>
            <w:shd w:val="clear" w:color="auto" w:fill="auto"/>
          </w:tcPr>
          <w:p w14:paraId="237217A8" w14:textId="77777777" w:rsidR="00A32681" w:rsidRDefault="00A32681" w:rsidP="008D1542">
            <w:pPr>
              <w:snapToGrid w:val="0"/>
              <w:rPr>
                <w:rFonts w:ascii="Arial" w:hAnsi="Arial" w:cs="Arial"/>
                <w:sz w:val="22"/>
                <w:szCs w:val="22"/>
              </w:rPr>
            </w:pPr>
            <w:r>
              <w:rPr>
                <w:rFonts w:ascii="Arial" w:hAnsi="Arial" w:cs="Arial"/>
                <w:sz w:val="22"/>
                <w:szCs w:val="22"/>
              </w:rPr>
              <w:t>Date de la facture</w:t>
            </w:r>
          </w:p>
        </w:tc>
        <w:tc>
          <w:tcPr>
            <w:tcW w:w="2560" w:type="pct"/>
            <w:tcBorders>
              <w:left w:val="single" w:sz="1" w:space="0" w:color="000000"/>
              <w:bottom w:val="single" w:sz="1" w:space="0" w:color="000000"/>
              <w:right w:val="single" w:sz="1" w:space="0" w:color="000000"/>
            </w:tcBorders>
          </w:tcPr>
          <w:p w14:paraId="6B0257E7" w14:textId="77777777" w:rsidR="00A32681" w:rsidRDefault="00A32681" w:rsidP="008D1542">
            <w:pPr>
              <w:snapToGrid w:val="0"/>
              <w:rPr>
                <w:rFonts w:ascii="Arial" w:hAnsi="Arial" w:cs="Arial"/>
                <w:sz w:val="22"/>
                <w:szCs w:val="22"/>
              </w:rPr>
            </w:pPr>
          </w:p>
        </w:tc>
      </w:tr>
      <w:tr w:rsidR="00A32681" w14:paraId="02BD7493" w14:textId="77777777" w:rsidTr="00A32681">
        <w:tc>
          <w:tcPr>
            <w:tcW w:w="2440" w:type="pct"/>
            <w:tcBorders>
              <w:left w:val="single" w:sz="1" w:space="0" w:color="000000"/>
              <w:bottom w:val="single" w:sz="1" w:space="0" w:color="000000"/>
              <w:right w:val="single" w:sz="1" w:space="0" w:color="000000"/>
            </w:tcBorders>
            <w:shd w:val="clear" w:color="auto" w:fill="auto"/>
          </w:tcPr>
          <w:p w14:paraId="32C10495" w14:textId="77777777" w:rsidR="00A32681" w:rsidRDefault="00A32681" w:rsidP="008D1542">
            <w:pPr>
              <w:snapToGrid w:val="0"/>
              <w:rPr>
                <w:rFonts w:ascii="Arial" w:hAnsi="Arial" w:cs="Arial"/>
                <w:sz w:val="22"/>
                <w:szCs w:val="22"/>
              </w:rPr>
            </w:pPr>
            <w:r>
              <w:rPr>
                <w:rFonts w:ascii="Arial" w:hAnsi="Arial" w:cs="Arial"/>
                <w:sz w:val="22"/>
                <w:szCs w:val="22"/>
              </w:rPr>
              <w:t>Numéro de la facture</w:t>
            </w:r>
          </w:p>
        </w:tc>
        <w:tc>
          <w:tcPr>
            <w:tcW w:w="2560" w:type="pct"/>
            <w:tcBorders>
              <w:left w:val="single" w:sz="1" w:space="0" w:color="000000"/>
              <w:bottom w:val="single" w:sz="1" w:space="0" w:color="000000"/>
              <w:right w:val="single" w:sz="1" w:space="0" w:color="000000"/>
            </w:tcBorders>
          </w:tcPr>
          <w:p w14:paraId="31D991DC" w14:textId="77777777" w:rsidR="00A32681" w:rsidRDefault="00064D2C" w:rsidP="008D1542">
            <w:pPr>
              <w:snapToGrid w:val="0"/>
              <w:rPr>
                <w:rFonts w:ascii="Arial" w:hAnsi="Arial" w:cs="Arial"/>
                <w:sz w:val="22"/>
                <w:szCs w:val="22"/>
              </w:rPr>
            </w:pPr>
            <w:r w:rsidRPr="00064D2C">
              <w:rPr>
                <w:rFonts w:ascii="Arial" w:hAnsi="Arial" w:cs="Arial"/>
                <w:sz w:val="22"/>
                <w:szCs w:val="22"/>
              </w:rPr>
              <w:t>Si ticket de caisse, indiquer "LC" pour livre de caisse</w:t>
            </w:r>
          </w:p>
        </w:tc>
      </w:tr>
      <w:tr w:rsidR="00A32681" w14:paraId="4D1788D6" w14:textId="77777777" w:rsidTr="00A32681">
        <w:tc>
          <w:tcPr>
            <w:tcW w:w="2440" w:type="pct"/>
            <w:tcBorders>
              <w:left w:val="single" w:sz="1" w:space="0" w:color="000000"/>
              <w:bottom w:val="single" w:sz="1" w:space="0" w:color="000000"/>
              <w:right w:val="single" w:sz="1" w:space="0" w:color="000000"/>
            </w:tcBorders>
            <w:shd w:val="clear" w:color="auto" w:fill="auto"/>
          </w:tcPr>
          <w:p w14:paraId="392DE21A" w14:textId="77777777" w:rsidR="00A32681" w:rsidRDefault="00A32681" w:rsidP="008D1542">
            <w:pPr>
              <w:snapToGrid w:val="0"/>
              <w:rPr>
                <w:rFonts w:ascii="Arial" w:hAnsi="Arial" w:cs="Arial"/>
                <w:sz w:val="22"/>
                <w:szCs w:val="22"/>
              </w:rPr>
            </w:pPr>
            <w:r>
              <w:rPr>
                <w:rFonts w:ascii="Arial" w:hAnsi="Arial" w:cs="Arial"/>
                <w:sz w:val="22"/>
                <w:szCs w:val="22"/>
              </w:rPr>
              <w:t>Montant de la facture</w:t>
            </w:r>
          </w:p>
        </w:tc>
        <w:tc>
          <w:tcPr>
            <w:tcW w:w="2560" w:type="pct"/>
            <w:tcBorders>
              <w:left w:val="single" w:sz="1" w:space="0" w:color="000000"/>
              <w:bottom w:val="single" w:sz="1" w:space="0" w:color="000000"/>
              <w:right w:val="single" w:sz="1" w:space="0" w:color="000000"/>
            </w:tcBorders>
          </w:tcPr>
          <w:p w14:paraId="3047C9DA" w14:textId="77777777" w:rsidR="00A32681" w:rsidRDefault="00A32681" w:rsidP="008D1542">
            <w:pPr>
              <w:snapToGrid w:val="0"/>
              <w:rPr>
                <w:rFonts w:ascii="Arial" w:hAnsi="Arial" w:cs="Arial"/>
                <w:sz w:val="22"/>
                <w:szCs w:val="22"/>
              </w:rPr>
            </w:pPr>
          </w:p>
        </w:tc>
      </w:tr>
      <w:tr w:rsidR="00A32681" w14:paraId="381FF288" w14:textId="77777777" w:rsidTr="00A32681">
        <w:tc>
          <w:tcPr>
            <w:tcW w:w="2440" w:type="pct"/>
            <w:tcBorders>
              <w:left w:val="single" w:sz="1" w:space="0" w:color="000000"/>
              <w:bottom w:val="single" w:sz="1" w:space="0" w:color="000000"/>
              <w:right w:val="single" w:sz="1" w:space="0" w:color="000000"/>
            </w:tcBorders>
            <w:shd w:val="clear" w:color="auto" w:fill="auto"/>
          </w:tcPr>
          <w:p w14:paraId="1AE94F03" w14:textId="77777777" w:rsidR="00A32681" w:rsidRDefault="00A32681" w:rsidP="008D1542">
            <w:pPr>
              <w:snapToGrid w:val="0"/>
              <w:rPr>
                <w:rFonts w:ascii="Arial" w:hAnsi="Arial" w:cs="Arial"/>
                <w:sz w:val="22"/>
                <w:szCs w:val="22"/>
              </w:rPr>
            </w:pPr>
            <w:r>
              <w:rPr>
                <w:rFonts w:ascii="Arial" w:hAnsi="Arial" w:cs="Arial"/>
                <w:sz w:val="22"/>
                <w:szCs w:val="22"/>
              </w:rPr>
              <w:t>Montant de la facture imputé à la subvention</w:t>
            </w:r>
          </w:p>
        </w:tc>
        <w:tc>
          <w:tcPr>
            <w:tcW w:w="2560" w:type="pct"/>
            <w:tcBorders>
              <w:left w:val="single" w:sz="1" w:space="0" w:color="000000"/>
              <w:bottom w:val="single" w:sz="1" w:space="0" w:color="000000"/>
              <w:right w:val="single" w:sz="1" w:space="0" w:color="000000"/>
            </w:tcBorders>
          </w:tcPr>
          <w:p w14:paraId="0388F4B2" w14:textId="77777777" w:rsidR="00A32681" w:rsidRDefault="00A32681" w:rsidP="008D1542">
            <w:pPr>
              <w:snapToGrid w:val="0"/>
              <w:rPr>
                <w:rFonts w:ascii="Arial" w:hAnsi="Arial" w:cs="Arial"/>
                <w:sz w:val="22"/>
                <w:szCs w:val="22"/>
              </w:rPr>
            </w:pPr>
          </w:p>
        </w:tc>
      </w:tr>
      <w:tr w:rsidR="00A32681" w:rsidRPr="00E05020" w14:paraId="04A7D0A8" w14:textId="77777777" w:rsidTr="00A32681">
        <w:tc>
          <w:tcPr>
            <w:tcW w:w="2440" w:type="pct"/>
            <w:tcBorders>
              <w:left w:val="single" w:sz="1" w:space="0" w:color="000000"/>
              <w:bottom w:val="single" w:sz="1" w:space="0" w:color="000000"/>
              <w:right w:val="single" w:sz="1" w:space="0" w:color="000000"/>
            </w:tcBorders>
            <w:shd w:val="clear" w:color="auto" w:fill="auto"/>
          </w:tcPr>
          <w:p w14:paraId="3CA82924" w14:textId="77777777" w:rsidR="00A32681" w:rsidRPr="00E05020" w:rsidRDefault="00A32681" w:rsidP="008D1542">
            <w:pPr>
              <w:snapToGrid w:val="0"/>
              <w:rPr>
                <w:rFonts w:ascii="Arial" w:hAnsi="Arial" w:cs="Arial"/>
                <w:sz w:val="22"/>
                <w:szCs w:val="22"/>
              </w:rPr>
            </w:pPr>
            <w:r w:rsidRPr="00E05020">
              <w:rPr>
                <w:rFonts w:ascii="Arial" w:hAnsi="Arial" w:cs="Arial"/>
                <w:sz w:val="22"/>
                <w:szCs w:val="22"/>
              </w:rPr>
              <w:t>Montant imputé à d'autres subventions</w:t>
            </w:r>
          </w:p>
        </w:tc>
        <w:tc>
          <w:tcPr>
            <w:tcW w:w="2560" w:type="pct"/>
            <w:tcBorders>
              <w:left w:val="single" w:sz="1" w:space="0" w:color="000000"/>
              <w:bottom w:val="single" w:sz="1" w:space="0" w:color="000000"/>
              <w:right w:val="single" w:sz="1" w:space="0" w:color="000000"/>
            </w:tcBorders>
          </w:tcPr>
          <w:p w14:paraId="1A3F2CD6" w14:textId="77777777" w:rsidR="00A32681" w:rsidRPr="00E05020" w:rsidRDefault="00A32681" w:rsidP="008D1542">
            <w:pPr>
              <w:snapToGrid w:val="0"/>
              <w:rPr>
                <w:rFonts w:ascii="Arial" w:hAnsi="Arial" w:cs="Arial"/>
                <w:sz w:val="22"/>
                <w:szCs w:val="22"/>
              </w:rPr>
            </w:pPr>
          </w:p>
        </w:tc>
      </w:tr>
      <w:tr w:rsidR="00A32681" w14:paraId="04F84B78" w14:textId="77777777" w:rsidTr="00A32681">
        <w:tc>
          <w:tcPr>
            <w:tcW w:w="2440" w:type="pct"/>
            <w:tcBorders>
              <w:left w:val="single" w:sz="1" w:space="0" w:color="000000"/>
              <w:bottom w:val="single" w:sz="1" w:space="0" w:color="000000"/>
              <w:right w:val="single" w:sz="1" w:space="0" w:color="000000"/>
            </w:tcBorders>
            <w:shd w:val="clear" w:color="auto" w:fill="auto"/>
          </w:tcPr>
          <w:p w14:paraId="34FC7860" w14:textId="77777777" w:rsidR="00A32681" w:rsidRDefault="00A32681" w:rsidP="008D1542">
            <w:pPr>
              <w:snapToGrid w:val="0"/>
              <w:rPr>
                <w:rFonts w:ascii="Arial" w:hAnsi="Arial" w:cs="Arial"/>
                <w:sz w:val="22"/>
                <w:szCs w:val="22"/>
              </w:rPr>
            </w:pPr>
            <w:r>
              <w:rPr>
                <w:rFonts w:ascii="Arial" w:hAnsi="Arial" w:cs="Arial"/>
                <w:sz w:val="22"/>
                <w:szCs w:val="22"/>
              </w:rPr>
              <w:t>Mode de paiement</w:t>
            </w:r>
          </w:p>
        </w:tc>
        <w:tc>
          <w:tcPr>
            <w:tcW w:w="2560" w:type="pct"/>
            <w:tcBorders>
              <w:left w:val="single" w:sz="1" w:space="0" w:color="000000"/>
              <w:bottom w:val="single" w:sz="1" w:space="0" w:color="000000"/>
              <w:right w:val="single" w:sz="1" w:space="0" w:color="000000"/>
            </w:tcBorders>
          </w:tcPr>
          <w:p w14:paraId="54A2CF51" w14:textId="77777777" w:rsidR="00A32681" w:rsidRDefault="00A32681" w:rsidP="008D1542">
            <w:pPr>
              <w:snapToGrid w:val="0"/>
              <w:rPr>
                <w:rFonts w:ascii="Arial" w:hAnsi="Arial" w:cs="Arial"/>
                <w:sz w:val="22"/>
                <w:szCs w:val="22"/>
              </w:rPr>
            </w:pPr>
          </w:p>
        </w:tc>
      </w:tr>
      <w:tr w:rsidR="00A32681" w14:paraId="79FD0687" w14:textId="77777777" w:rsidTr="00A32681">
        <w:tc>
          <w:tcPr>
            <w:tcW w:w="2440" w:type="pct"/>
            <w:tcBorders>
              <w:left w:val="single" w:sz="1" w:space="0" w:color="000000"/>
              <w:bottom w:val="single" w:sz="1" w:space="0" w:color="000000"/>
              <w:right w:val="single" w:sz="1" w:space="0" w:color="000000"/>
            </w:tcBorders>
            <w:shd w:val="clear" w:color="auto" w:fill="auto"/>
          </w:tcPr>
          <w:p w14:paraId="4473E36E" w14:textId="77777777" w:rsidR="00A32681" w:rsidRDefault="00A32681" w:rsidP="008D1542">
            <w:pPr>
              <w:snapToGrid w:val="0"/>
              <w:rPr>
                <w:rFonts w:ascii="Arial" w:hAnsi="Arial" w:cs="Arial"/>
                <w:sz w:val="22"/>
                <w:szCs w:val="22"/>
              </w:rPr>
            </w:pPr>
            <w:r>
              <w:rPr>
                <w:rFonts w:ascii="Arial" w:hAnsi="Arial" w:cs="Arial"/>
                <w:sz w:val="22"/>
                <w:szCs w:val="22"/>
              </w:rPr>
              <w:t>Date de paiement</w:t>
            </w:r>
          </w:p>
        </w:tc>
        <w:tc>
          <w:tcPr>
            <w:tcW w:w="2560" w:type="pct"/>
            <w:tcBorders>
              <w:left w:val="single" w:sz="1" w:space="0" w:color="000000"/>
              <w:bottom w:val="single" w:sz="1" w:space="0" w:color="000000"/>
              <w:right w:val="single" w:sz="1" w:space="0" w:color="000000"/>
            </w:tcBorders>
          </w:tcPr>
          <w:p w14:paraId="2CE8CC94" w14:textId="77777777" w:rsidR="00A32681" w:rsidRDefault="00A32681" w:rsidP="008D1542">
            <w:pPr>
              <w:snapToGrid w:val="0"/>
              <w:rPr>
                <w:rFonts w:ascii="Arial" w:hAnsi="Arial" w:cs="Arial"/>
                <w:sz w:val="22"/>
                <w:szCs w:val="22"/>
              </w:rPr>
            </w:pPr>
          </w:p>
        </w:tc>
      </w:tr>
      <w:tr w:rsidR="00A32681" w:rsidRPr="00A52849" w14:paraId="190D36C6" w14:textId="77777777" w:rsidTr="00A32681">
        <w:tc>
          <w:tcPr>
            <w:tcW w:w="2440" w:type="pct"/>
            <w:tcBorders>
              <w:left w:val="single" w:sz="1" w:space="0" w:color="000000"/>
              <w:bottom w:val="single" w:sz="1" w:space="0" w:color="000000"/>
              <w:right w:val="single" w:sz="1" w:space="0" w:color="000000"/>
            </w:tcBorders>
            <w:shd w:val="clear" w:color="auto" w:fill="auto"/>
          </w:tcPr>
          <w:p w14:paraId="7AF07528" w14:textId="77777777" w:rsidR="00A32681" w:rsidRPr="00A52849" w:rsidRDefault="00A32681" w:rsidP="008D1542">
            <w:pPr>
              <w:snapToGrid w:val="0"/>
              <w:rPr>
                <w:rFonts w:ascii="Arial" w:hAnsi="Arial" w:cs="Arial"/>
                <w:sz w:val="22"/>
                <w:szCs w:val="22"/>
              </w:rPr>
            </w:pPr>
            <w:r w:rsidRPr="00037508">
              <w:rPr>
                <w:rFonts w:ascii="Arial" w:hAnsi="Arial" w:cs="Arial"/>
                <w:sz w:val="22"/>
                <w:szCs w:val="22"/>
              </w:rPr>
              <w:t>Référence extrait de compte ou livre de caisse</w:t>
            </w:r>
          </w:p>
        </w:tc>
        <w:tc>
          <w:tcPr>
            <w:tcW w:w="2560" w:type="pct"/>
            <w:tcBorders>
              <w:left w:val="single" w:sz="1" w:space="0" w:color="000000"/>
              <w:bottom w:val="single" w:sz="1" w:space="0" w:color="000000"/>
              <w:right w:val="single" w:sz="1" w:space="0" w:color="000000"/>
            </w:tcBorders>
          </w:tcPr>
          <w:p w14:paraId="75CB7325" w14:textId="77777777" w:rsidR="00A32681" w:rsidRPr="00037508" w:rsidRDefault="00A32681" w:rsidP="008D1542">
            <w:pPr>
              <w:snapToGrid w:val="0"/>
              <w:rPr>
                <w:rFonts w:ascii="Arial" w:hAnsi="Arial" w:cs="Arial"/>
                <w:sz w:val="22"/>
                <w:szCs w:val="22"/>
              </w:rPr>
            </w:pPr>
          </w:p>
        </w:tc>
      </w:tr>
    </w:tbl>
    <w:p w14:paraId="2AFB05CD" w14:textId="77777777" w:rsidR="00567C9F" w:rsidRPr="00CD14DB" w:rsidRDefault="00567C9F" w:rsidP="00CD14DB">
      <w:pPr>
        <w:jc w:val="both"/>
        <w:rPr>
          <w:rFonts w:ascii="Arial" w:hAnsi="Arial" w:cs="Arial"/>
          <w:sz w:val="22"/>
          <w:szCs w:val="22"/>
        </w:rPr>
      </w:pPr>
    </w:p>
    <w:p w14:paraId="7B1A41F7" w14:textId="77777777" w:rsidR="00273784" w:rsidRPr="00273784" w:rsidRDefault="00273784" w:rsidP="00273784">
      <w:pPr>
        <w:jc w:val="both"/>
        <w:rPr>
          <w:rFonts w:ascii="Arial" w:hAnsi="Arial" w:cs="Arial"/>
          <w:b/>
          <w:bCs/>
          <w:sz w:val="24"/>
          <w:szCs w:val="24"/>
        </w:rPr>
      </w:pPr>
      <w:r w:rsidRPr="00273784">
        <w:rPr>
          <w:rFonts w:ascii="Arial" w:hAnsi="Arial" w:cs="Arial"/>
          <w:b/>
          <w:bCs/>
          <w:sz w:val="24"/>
          <w:szCs w:val="24"/>
        </w:rPr>
        <w:t>1.2.3. Les frais d'amortissement (investissements)</w:t>
      </w:r>
    </w:p>
    <w:p w14:paraId="39619F49" w14:textId="77777777" w:rsidR="00273784" w:rsidRDefault="00273784" w:rsidP="00273784">
      <w:pPr>
        <w:jc w:val="both"/>
        <w:rPr>
          <w:rFonts w:ascii="Arial" w:hAnsi="Arial" w:cs="Arial"/>
          <w:sz w:val="22"/>
          <w:szCs w:val="22"/>
        </w:rPr>
      </w:pPr>
    </w:p>
    <w:p w14:paraId="7128856A" w14:textId="77777777" w:rsidR="00273784" w:rsidRDefault="00273784" w:rsidP="00273784">
      <w:pPr>
        <w:jc w:val="both"/>
        <w:rPr>
          <w:rFonts w:ascii="Arial" w:hAnsi="Arial" w:cs="Arial"/>
          <w:sz w:val="22"/>
          <w:szCs w:val="22"/>
        </w:rPr>
      </w:pPr>
      <w:r w:rsidRPr="00273784">
        <w:rPr>
          <w:rFonts w:ascii="Arial" w:hAnsi="Arial" w:cs="Arial"/>
          <w:sz w:val="22"/>
          <w:szCs w:val="22"/>
        </w:rPr>
        <w:t>Sont également visés à titre de frais de fonctionnement, de nature particulière, les frais d’amortissement.</w:t>
      </w:r>
    </w:p>
    <w:p w14:paraId="3A9321CE" w14:textId="77777777" w:rsidR="00273784" w:rsidRPr="00273784" w:rsidRDefault="00273784" w:rsidP="00273784">
      <w:pPr>
        <w:jc w:val="both"/>
        <w:rPr>
          <w:rFonts w:ascii="Arial" w:hAnsi="Arial" w:cs="Arial"/>
          <w:sz w:val="22"/>
          <w:szCs w:val="22"/>
        </w:rPr>
      </w:pPr>
    </w:p>
    <w:p w14:paraId="39849DB3" w14:textId="77777777" w:rsidR="00273784" w:rsidRDefault="00273784" w:rsidP="00273784">
      <w:pPr>
        <w:jc w:val="both"/>
        <w:rPr>
          <w:rFonts w:ascii="Arial" w:hAnsi="Arial" w:cs="Arial"/>
          <w:sz w:val="22"/>
          <w:szCs w:val="22"/>
        </w:rPr>
      </w:pPr>
      <w:r w:rsidRPr="00273784">
        <w:rPr>
          <w:rFonts w:ascii="Arial" w:hAnsi="Arial" w:cs="Arial"/>
          <w:sz w:val="22"/>
          <w:szCs w:val="22"/>
        </w:rPr>
        <w:t>Pour ces frais, le bénéficiaire complète le tableau d’amortissement inclus dans le décompte récapitulatif.</w:t>
      </w:r>
    </w:p>
    <w:p w14:paraId="2FA2A8E8" w14:textId="77777777" w:rsidR="00273784" w:rsidRPr="00273784" w:rsidRDefault="00273784" w:rsidP="00273784">
      <w:pPr>
        <w:jc w:val="both"/>
        <w:rPr>
          <w:rFonts w:ascii="Arial" w:hAnsi="Arial" w:cs="Arial"/>
          <w:sz w:val="22"/>
          <w:szCs w:val="22"/>
        </w:rPr>
      </w:pPr>
    </w:p>
    <w:p w14:paraId="0E368DB2" w14:textId="77777777" w:rsidR="00273784" w:rsidRPr="00273784" w:rsidRDefault="00273784" w:rsidP="00273784">
      <w:pPr>
        <w:jc w:val="both"/>
        <w:rPr>
          <w:rFonts w:ascii="Arial" w:hAnsi="Arial" w:cs="Arial"/>
          <w:sz w:val="22"/>
          <w:szCs w:val="22"/>
          <w:u w:val="single"/>
        </w:rPr>
      </w:pPr>
      <w:r w:rsidRPr="00273784">
        <w:rPr>
          <w:rFonts w:ascii="Arial" w:hAnsi="Arial" w:cs="Arial"/>
          <w:sz w:val="22"/>
          <w:szCs w:val="22"/>
          <w:u w:val="single"/>
        </w:rPr>
        <w:t>Le montant total des amortissements repris dans le décompte récapitulatif ne pourra dépasser 10% du montant total de la subvention octroyée pour l’exercice.</w:t>
      </w:r>
    </w:p>
    <w:p w14:paraId="5DE6AF18" w14:textId="77777777" w:rsidR="00273784" w:rsidRPr="00273784" w:rsidRDefault="00273784" w:rsidP="00273784">
      <w:pPr>
        <w:jc w:val="both"/>
        <w:rPr>
          <w:rFonts w:ascii="Arial" w:hAnsi="Arial" w:cs="Arial"/>
          <w:sz w:val="22"/>
          <w:szCs w:val="22"/>
        </w:rPr>
      </w:pPr>
    </w:p>
    <w:p w14:paraId="75D805DB" w14:textId="77777777" w:rsidR="00273784" w:rsidRDefault="00273784" w:rsidP="00273784">
      <w:pPr>
        <w:jc w:val="both"/>
        <w:rPr>
          <w:rFonts w:ascii="Arial" w:hAnsi="Arial" w:cs="Arial"/>
          <w:sz w:val="22"/>
          <w:szCs w:val="22"/>
        </w:rPr>
      </w:pPr>
      <w:r w:rsidRPr="00273784">
        <w:rPr>
          <w:rFonts w:ascii="Arial" w:hAnsi="Arial" w:cs="Arial"/>
          <w:sz w:val="22"/>
          <w:szCs w:val="22"/>
        </w:rPr>
        <w:t>Le plan d’amortissement ne sera pris en compte que s’il apparaît dans la comptabilité du bénéficiaire.</w:t>
      </w:r>
    </w:p>
    <w:p w14:paraId="7B65901A" w14:textId="77777777" w:rsidR="003675F4" w:rsidRDefault="003675F4" w:rsidP="00273784">
      <w:pPr>
        <w:jc w:val="both"/>
        <w:rPr>
          <w:rFonts w:ascii="Arial" w:hAnsi="Arial" w:cs="Arial"/>
          <w:sz w:val="22"/>
          <w:szCs w:val="22"/>
        </w:rPr>
      </w:pPr>
    </w:p>
    <w:p w14:paraId="025624DE" w14:textId="0A4DA37B" w:rsidR="00273784" w:rsidRDefault="00273784" w:rsidP="00273784">
      <w:pPr>
        <w:jc w:val="both"/>
        <w:rPr>
          <w:rFonts w:ascii="Arial" w:hAnsi="Arial" w:cs="Arial"/>
          <w:sz w:val="22"/>
          <w:szCs w:val="22"/>
        </w:rPr>
      </w:pPr>
      <w:r w:rsidRPr="00273784">
        <w:rPr>
          <w:rFonts w:ascii="Arial" w:hAnsi="Arial" w:cs="Arial"/>
          <w:sz w:val="22"/>
          <w:szCs w:val="22"/>
        </w:rPr>
        <w:t>Par ailleurs, il importe que les statuts de l’institution précisent qu’en cas de dissolution de celle-ci, le patrimoine reste dans le secteur associatif ou public.</w:t>
      </w:r>
    </w:p>
    <w:p w14:paraId="5F85526A" w14:textId="18B79735" w:rsidR="005B5A77" w:rsidRDefault="005B5A77" w:rsidP="00273784">
      <w:pPr>
        <w:jc w:val="both"/>
        <w:rPr>
          <w:rFonts w:ascii="Arial" w:hAnsi="Arial" w:cs="Arial"/>
          <w:sz w:val="22"/>
          <w:szCs w:val="22"/>
        </w:rPr>
      </w:pPr>
    </w:p>
    <w:p w14:paraId="563098E8" w14:textId="77777777" w:rsidR="005B5A77" w:rsidRDefault="005B5A77" w:rsidP="00273784">
      <w:pPr>
        <w:jc w:val="both"/>
        <w:rPr>
          <w:rFonts w:ascii="Arial" w:hAnsi="Arial" w:cs="Arial"/>
          <w:sz w:val="22"/>
          <w:szCs w:val="22"/>
        </w:rPr>
      </w:pPr>
    </w:p>
    <w:p w14:paraId="3DD11005" w14:textId="77777777" w:rsidR="00273784" w:rsidRPr="00273784" w:rsidRDefault="00273784" w:rsidP="00273784">
      <w:pPr>
        <w:jc w:val="both"/>
        <w:rPr>
          <w:rFonts w:ascii="Arial" w:hAnsi="Arial" w:cs="Arial"/>
          <w:sz w:val="22"/>
          <w:szCs w:val="22"/>
        </w:rPr>
      </w:pPr>
    </w:p>
    <w:p w14:paraId="18607294" w14:textId="77777777" w:rsidR="00273784" w:rsidRDefault="00273784" w:rsidP="00273784">
      <w:pPr>
        <w:jc w:val="both"/>
        <w:rPr>
          <w:rFonts w:ascii="Arial" w:hAnsi="Arial" w:cs="Arial"/>
          <w:b/>
          <w:bCs/>
          <w:sz w:val="22"/>
          <w:szCs w:val="22"/>
        </w:rPr>
      </w:pPr>
      <w:r w:rsidRPr="00273784">
        <w:rPr>
          <w:rFonts w:ascii="Arial" w:hAnsi="Arial" w:cs="Arial"/>
          <w:b/>
          <w:bCs/>
          <w:sz w:val="22"/>
          <w:szCs w:val="22"/>
        </w:rPr>
        <w:lastRenderedPageBreak/>
        <w:t>A.</w:t>
      </w:r>
      <w:r w:rsidRPr="00273784">
        <w:rPr>
          <w:rFonts w:ascii="Arial" w:hAnsi="Arial" w:cs="Arial"/>
          <w:b/>
          <w:bCs/>
          <w:sz w:val="22"/>
          <w:szCs w:val="22"/>
        </w:rPr>
        <w:tab/>
        <w:t>Frais d'amortissement des biens immobiliers</w:t>
      </w:r>
    </w:p>
    <w:p w14:paraId="47184B51" w14:textId="77777777" w:rsidR="00273784" w:rsidRPr="00273784" w:rsidRDefault="00273784" w:rsidP="00273784">
      <w:pPr>
        <w:jc w:val="both"/>
        <w:rPr>
          <w:rFonts w:ascii="Arial" w:hAnsi="Arial" w:cs="Arial"/>
          <w:b/>
          <w:bCs/>
          <w:sz w:val="22"/>
          <w:szCs w:val="22"/>
        </w:rPr>
      </w:pPr>
    </w:p>
    <w:p w14:paraId="0A0E3B12" w14:textId="77777777" w:rsidR="00273784" w:rsidRPr="0067731C" w:rsidRDefault="00273784" w:rsidP="003675F4">
      <w:pPr>
        <w:jc w:val="both"/>
        <w:rPr>
          <w:rFonts w:ascii="Arial" w:hAnsi="Arial" w:cs="Arial"/>
          <w:b/>
          <w:i/>
          <w:sz w:val="22"/>
          <w:szCs w:val="22"/>
        </w:rPr>
      </w:pPr>
      <w:r w:rsidRPr="00273784">
        <w:rPr>
          <w:rFonts w:ascii="Arial" w:hAnsi="Arial" w:cs="Arial"/>
          <w:b/>
          <w:i/>
          <w:sz w:val="22"/>
          <w:szCs w:val="22"/>
        </w:rPr>
        <w:t>A.1. Acquisition, construction et extension</w:t>
      </w:r>
    </w:p>
    <w:p w14:paraId="5EFCD071" w14:textId="77777777" w:rsidR="00273784" w:rsidRPr="00273784" w:rsidRDefault="00273784" w:rsidP="003675F4">
      <w:pPr>
        <w:jc w:val="both"/>
        <w:rPr>
          <w:rFonts w:ascii="Arial" w:hAnsi="Arial" w:cs="Arial"/>
          <w:sz w:val="22"/>
          <w:szCs w:val="22"/>
        </w:rPr>
      </w:pPr>
    </w:p>
    <w:p w14:paraId="23D57404" w14:textId="77777777" w:rsidR="00273784" w:rsidRDefault="00273784" w:rsidP="003675F4">
      <w:pPr>
        <w:jc w:val="both"/>
        <w:rPr>
          <w:rFonts w:ascii="Arial" w:hAnsi="Arial" w:cs="Arial"/>
          <w:sz w:val="22"/>
          <w:szCs w:val="22"/>
        </w:rPr>
      </w:pPr>
      <w:r w:rsidRPr="00273784">
        <w:rPr>
          <w:rFonts w:ascii="Arial" w:hAnsi="Arial" w:cs="Arial"/>
          <w:sz w:val="22"/>
          <w:szCs w:val="22"/>
        </w:rPr>
        <w:t>Si le bénéficiaire est propriétaire du bâtiment où est développée l’activité subventionnée, l’amortissement du bien immobilier est accepté sur base de la valeur d’achat augmentée des frais notariaux.</w:t>
      </w:r>
    </w:p>
    <w:p w14:paraId="4ED085AF" w14:textId="77777777" w:rsidR="00273784" w:rsidRPr="00273784" w:rsidRDefault="00273784" w:rsidP="003675F4">
      <w:pPr>
        <w:jc w:val="both"/>
        <w:rPr>
          <w:rFonts w:ascii="Arial" w:hAnsi="Arial" w:cs="Arial"/>
          <w:sz w:val="22"/>
          <w:szCs w:val="22"/>
        </w:rPr>
      </w:pPr>
    </w:p>
    <w:p w14:paraId="30A56850" w14:textId="77777777" w:rsidR="00273784" w:rsidRDefault="00273784" w:rsidP="003675F4">
      <w:pPr>
        <w:jc w:val="both"/>
        <w:rPr>
          <w:rFonts w:ascii="Arial" w:hAnsi="Arial" w:cs="Arial"/>
          <w:sz w:val="22"/>
          <w:szCs w:val="22"/>
          <w:u w:val="single"/>
        </w:rPr>
      </w:pPr>
      <w:r w:rsidRPr="00273784">
        <w:rPr>
          <w:rFonts w:ascii="Arial" w:hAnsi="Arial" w:cs="Arial"/>
          <w:sz w:val="22"/>
          <w:szCs w:val="22"/>
        </w:rPr>
        <w:t xml:space="preserve">Si le bâtiment a été subventionné par un quelconque pouvoir public, </w:t>
      </w:r>
      <w:r w:rsidRPr="00273784">
        <w:rPr>
          <w:rFonts w:ascii="Arial" w:hAnsi="Arial" w:cs="Arial"/>
          <w:sz w:val="22"/>
          <w:szCs w:val="22"/>
          <w:u w:val="single"/>
        </w:rPr>
        <w:t>seule la partie financée sur fonds propres par le bénéficiaire sera prise en compte.</w:t>
      </w:r>
    </w:p>
    <w:p w14:paraId="549F8174" w14:textId="77777777" w:rsidR="00273784" w:rsidRPr="00273784" w:rsidRDefault="00273784" w:rsidP="003675F4">
      <w:pPr>
        <w:jc w:val="both"/>
        <w:rPr>
          <w:rFonts w:ascii="Arial" w:hAnsi="Arial" w:cs="Arial"/>
          <w:sz w:val="22"/>
          <w:szCs w:val="22"/>
        </w:rPr>
      </w:pPr>
    </w:p>
    <w:p w14:paraId="0636286B" w14:textId="77777777" w:rsidR="00273784" w:rsidRDefault="00273784" w:rsidP="003675F4">
      <w:pPr>
        <w:jc w:val="both"/>
        <w:rPr>
          <w:rFonts w:ascii="Arial" w:hAnsi="Arial" w:cs="Arial"/>
          <w:sz w:val="22"/>
          <w:szCs w:val="22"/>
        </w:rPr>
      </w:pPr>
      <w:r w:rsidRPr="00273784">
        <w:rPr>
          <w:rFonts w:ascii="Arial" w:hAnsi="Arial" w:cs="Arial"/>
          <w:sz w:val="22"/>
          <w:szCs w:val="22"/>
        </w:rPr>
        <w:t>Cet amortissement se fait au prorata de la partie d’immeuble affectée à la mission agréée.</w:t>
      </w:r>
    </w:p>
    <w:p w14:paraId="66B94C36" w14:textId="77777777" w:rsidR="00273784" w:rsidRPr="00273784" w:rsidRDefault="00273784" w:rsidP="003675F4">
      <w:pPr>
        <w:jc w:val="both"/>
        <w:rPr>
          <w:rFonts w:ascii="Arial" w:hAnsi="Arial" w:cs="Arial"/>
          <w:sz w:val="22"/>
          <w:szCs w:val="22"/>
        </w:rPr>
      </w:pPr>
    </w:p>
    <w:p w14:paraId="6DADAE6C" w14:textId="77777777" w:rsidR="00273784" w:rsidRDefault="00273784" w:rsidP="003675F4">
      <w:pPr>
        <w:jc w:val="both"/>
        <w:rPr>
          <w:rFonts w:ascii="Arial" w:hAnsi="Arial" w:cs="Arial"/>
          <w:sz w:val="22"/>
          <w:szCs w:val="22"/>
        </w:rPr>
      </w:pPr>
      <w:r w:rsidRPr="00273784">
        <w:rPr>
          <w:rFonts w:ascii="Arial" w:hAnsi="Arial" w:cs="Arial"/>
          <w:sz w:val="22"/>
          <w:szCs w:val="22"/>
        </w:rPr>
        <w:t>Dès lors, si le bâtiment sert également à d’autres activités que celles qui sont financées par la présente subvention, il convient de répartir l’amortissement soit en fonction du temps d’utilisation pour l’activité financée, soit en fonction d’une évaluation du nombre de m² requis pour celle-ci. Le mode de calcul doit être précisé dans le décompte au niveau des remarques et commentaires.</w:t>
      </w:r>
    </w:p>
    <w:p w14:paraId="3B095A46" w14:textId="77777777" w:rsidR="00273784" w:rsidRPr="00273784" w:rsidRDefault="00273784" w:rsidP="003675F4">
      <w:pPr>
        <w:jc w:val="both"/>
        <w:rPr>
          <w:rFonts w:ascii="Arial" w:hAnsi="Arial" w:cs="Arial"/>
          <w:sz w:val="22"/>
          <w:szCs w:val="22"/>
        </w:rPr>
      </w:pPr>
    </w:p>
    <w:p w14:paraId="70D8FEC7" w14:textId="77777777" w:rsidR="00273784" w:rsidRPr="0067731C" w:rsidRDefault="00273784" w:rsidP="003675F4">
      <w:pPr>
        <w:jc w:val="both"/>
        <w:rPr>
          <w:rFonts w:ascii="Arial" w:hAnsi="Arial" w:cs="Arial"/>
          <w:b/>
          <w:i/>
          <w:sz w:val="22"/>
          <w:szCs w:val="22"/>
        </w:rPr>
      </w:pPr>
      <w:r w:rsidRPr="00273784">
        <w:rPr>
          <w:rFonts w:ascii="Arial" w:hAnsi="Arial" w:cs="Arial"/>
          <w:b/>
          <w:i/>
          <w:sz w:val="22"/>
          <w:szCs w:val="22"/>
        </w:rPr>
        <w:t>A.2. Travaux de rénovation et de réparation</w:t>
      </w:r>
    </w:p>
    <w:p w14:paraId="4FB2FFD8" w14:textId="77777777" w:rsidR="00273784" w:rsidRPr="00273784" w:rsidRDefault="00273784" w:rsidP="003675F4">
      <w:pPr>
        <w:jc w:val="both"/>
        <w:rPr>
          <w:rFonts w:ascii="Arial" w:hAnsi="Arial" w:cs="Arial"/>
          <w:sz w:val="22"/>
          <w:szCs w:val="22"/>
        </w:rPr>
      </w:pPr>
    </w:p>
    <w:p w14:paraId="210DDC82" w14:textId="77777777" w:rsidR="00273784" w:rsidRDefault="00273784" w:rsidP="003675F4">
      <w:pPr>
        <w:jc w:val="both"/>
        <w:rPr>
          <w:rFonts w:ascii="Arial" w:hAnsi="Arial" w:cs="Arial"/>
          <w:sz w:val="22"/>
          <w:szCs w:val="22"/>
        </w:rPr>
      </w:pPr>
      <w:r w:rsidRPr="00273784">
        <w:rPr>
          <w:rFonts w:ascii="Arial" w:hAnsi="Arial" w:cs="Arial"/>
          <w:sz w:val="22"/>
          <w:szCs w:val="22"/>
        </w:rPr>
        <w:t>Quand le bénéficiaire est propriétaire de l’immeuble ou locataire dans le cadre d’un contrat de bail qui prévoit que les travaux sont à sa charge, peuvent être mis à charge de la subvention, moyennant l’accord préalable de l’administration, les dépenses liées à des travaux de rénovation ou de réparation, dans la mesure où l’objectif de ces travaux n’est pas d’augmenter la valeur vénale du bien de manière durable, et qu’ils sont nécessaires à la réalisation de l’action subventionnée.</w:t>
      </w:r>
    </w:p>
    <w:p w14:paraId="2BD1354E" w14:textId="77777777" w:rsidR="00273784" w:rsidRPr="00273784" w:rsidRDefault="00273784" w:rsidP="003675F4">
      <w:pPr>
        <w:jc w:val="both"/>
        <w:rPr>
          <w:rFonts w:ascii="Arial" w:hAnsi="Arial" w:cs="Arial"/>
          <w:sz w:val="22"/>
          <w:szCs w:val="22"/>
        </w:rPr>
      </w:pPr>
    </w:p>
    <w:p w14:paraId="13F6AF28" w14:textId="77777777" w:rsidR="00273784" w:rsidRPr="00273784" w:rsidRDefault="00273784" w:rsidP="003675F4">
      <w:pPr>
        <w:jc w:val="both"/>
        <w:rPr>
          <w:rFonts w:ascii="Arial" w:hAnsi="Arial" w:cs="Arial"/>
          <w:sz w:val="22"/>
          <w:szCs w:val="22"/>
        </w:rPr>
      </w:pPr>
      <w:r w:rsidRPr="00273784">
        <w:rPr>
          <w:rFonts w:ascii="Arial" w:hAnsi="Arial" w:cs="Arial"/>
          <w:sz w:val="22"/>
          <w:szCs w:val="22"/>
        </w:rPr>
        <w:t>Ces travaux doivent également faire l’objet d’un amortissement sur plusieurs exercices.</w:t>
      </w:r>
    </w:p>
    <w:p w14:paraId="79AA3F62" w14:textId="77777777" w:rsidR="00273784" w:rsidRDefault="00273784" w:rsidP="00273784">
      <w:pPr>
        <w:suppressAutoHyphens w:val="0"/>
        <w:spacing w:after="200" w:line="276" w:lineRule="auto"/>
        <w:rPr>
          <w:rFonts w:asciiTheme="minorHAnsi" w:eastAsiaTheme="minorHAnsi" w:hAnsiTheme="minorHAnsi" w:cs="Arial"/>
          <w:b/>
          <w:bCs/>
          <w:szCs w:val="16"/>
          <w:lang w:val="fr-BE" w:eastAsia="en-US"/>
        </w:rPr>
      </w:pPr>
    </w:p>
    <w:p w14:paraId="134E991A" w14:textId="77777777" w:rsidR="00273784" w:rsidRDefault="00273784" w:rsidP="00273784">
      <w:pPr>
        <w:jc w:val="both"/>
        <w:rPr>
          <w:rFonts w:ascii="Arial" w:hAnsi="Arial" w:cs="Arial"/>
          <w:b/>
          <w:bCs/>
          <w:sz w:val="22"/>
          <w:szCs w:val="22"/>
        </w:rPr>
      </w:pPr>
      <w:r w:rsidRPr="00273784">
        <w:rPr>
          <w:rFonts w:ascii="Arial" w:hAnsi="Arial" w:cs="Arial"/>
          <w:b/>
          <w:bCs/>
          <w:sz w:val="22"/>
          <w:szCs w:val="22"/>
        </w:rPr>
        <w:t>B.</w:t>
      </w:r>
      <w:r w:rsidRPr="00273784">
        <w:rPr>
          <w:rFonts w:ascii="Arial" w:hAnsi="Arial" w:cs="Arial"/>
          <w:b/>
          <w:bCs/>
          <w:sz w:val="22"/>
          <w:szCs w:val="22"/>
        </w:rPr>
        <w:tab/>
        <w:t>Frais d'amortissement des biens d'équipement</w:t>
      </w:r>
    </w:p>
    <w:p w14:paraId="49542FB8" w14:textId="77777777" w:rsidR="003675F4" w:rsidRPr="00273784" w:rsidRDefault="003675F4" w:rsidP="00273784">
      <w:pPr>
        <w:jc w:val="both"/>
        <w:rPr>
          <w:rFonts w:ascii="Arial" w:hAnsi="Arial" w:cs="Arial"/>
          <w:b/>
          <w:bCs/>
          <w:sz w:val="22"/>
          <w:szCs w:val="22"/>
        </w:rPr>
      </w:pPr>
    </w:p>
    <w:p w14:paraId="3DB7854E" w14:textId="77777777" w:rsidR="00273784" w:rsidRDefault="00273784" w:rsidP="003675F4">
      <w:pPr>
        <w:jc w:val="both"/>
        <w:rPr>
          <w:rFonts w:ascii="Arial" w:hAnsi="Arial" w:cs="Arial"/>
          <w:sz w:val="22"/>
          <w:szCs w:val="22"/>
        </w:rPr>
      </w:pPr>
      <w:r w:rsidRPr="00273784">
        <w:rPr>
          <w:rFonts w:ascii="Arial" w:hAnsi="Arial" w:cs="Arial"/>
          <w:sz w:val="22"/>
          <w:szCs w:val="22"/>
        </w:rPr>
        <w:t xml:space="preserve">Les frais d’équipement relatifs à l’acquisition de biens meubles durables, neufs ou d’occasion, </w:t>
      </w:r>
      <w:r w:rsidRPr="00273784">
        <w:rPr>
          <w:rFonts w:ascii="Arial" w:hAnsi="Arial" w:cs="Arial"/>
          <w:sz w:val="22"/>
          <w:szCs w:val="22"/>
          <w:u w:val="single"/>
        </w:rPr>
        <w:t>d’un montant supérieur à 1.000 euros HTVA</w:t>
      </w:r>
      <w:r w:rsidRPr="00273784">
        <w:rPr>
          <w:rFonts w:ascii="Arial" w:hAnsi="Arial" w:cs="Arial"/>
          <w:sz w:val="22"/>
          <w:szCs w:val="22"/>
        </w:rPr>
        <w:t xml:space="preserve"> constituent des investissements.</w:t>
      </w:r>
    </w:p>
    <w:p w14:paraId="4481C48C" w14:textId="77777777" w:rsidR="003675F4" w:rsidRPr="00273784" w:rsidRDefault="003675F4" w:rsidP="003675F4">
      <w:pPr>
        <w:jc w:val="both"/>
        <w:rPr>
          <w:rFonts w:ascii="Arial" w:hAnsi="Arial" w:cs="Arial"/>
          <w:sz w:val="22"/>
          <w:szCs w:val="22"/>
        </w:rPr>
      </w:pPr>
    </w:p>
    <w:p w14:paraId="415E0613" w14:textId="77777777" w:rsidR="00273784" w:rsidRPr="00273784" w:rsidRDefault="00273784" w:rsidP="003675F4">
      <w:pPr>
        <w:jc w:val="both"/>
        <w:rPr>
          <w:rFonts w:ascii="Arial" w:hAnsi="Arial" w:cs="Arial"/>
          <w:sz w:val="22"/>
          <w:szCs w:val="22"/>
        </w:rPr>
      </w:pPr>
      <w:r w:rsidRPr="00273784">
        <w:rPr>
          <w:rFonts w:ascii="Arial" w:hAnsi="Arial" w:cs="Arial"/>
          <w:sz w:val="22"/>
          <w:szCs w:val="22"/>
        </w:rPr>
        <w:t>Ces biens sont uniquement admis au bénéfice de la subvention sur la base de leur amortissement puisqu’il s’agit de biens de type patrimonial dont la durée d’utilisation est estimée à plus d’un an.</w:t>
      </w:r>
    </w:p>
    <w:p w14:paraId="4F1BF13A" w14:textId="77777777" w:rsidR="00273784" w:rsidRDefault="00273784" w:rsidP="003675F4">
      <w:pPr>
        <w:jc w:val="both"/>
        <w:rPr>
          <w:rFonts w:ascii="Arial" w:hAnsi="Arial" w:cs="Arial"/>
          <w:sz w:val="22"/>
          <w:szCs w:val="22"/>
        </w:rPr>
      </w:pPr>
      <w:r w:rsidRPr="00273784">
        <w:rPr>
          <w:rFonts w:ascii="Arial" w:hAnsi="Arial" w:cs="Arial"/>
          <w:sz w:val="22"/>
          <w:szCs w:val="22"/>
        </w:rPr>
        <w:t>En cas de doute, il est conseillé de contacter l’administration préalablement à l’acquisition d’un bien d’équipement.</w:t>
      </w:r>
    </w:p>
    <w:p w14:paraId="7E020E3D" w14:textId="77777777" w:rsidR="003675F4" w:rsidRPr="00273784" w:rsidRDefault="003675F4" w:rsidP="003675F4">
      <w:pPr>
        <w:jc w:val="both"/>
        <w:rPr>
          <w:rFonts w:ascii="Arial" w:hAnsi="Arial" w:cs="Arial"/>
          <w:sz w:val="22"/>
          <w:szCs w:val="22"/>
        </w:rPr>
      </w:pPr>
    </w:p>
    <w:p w14:paraId="2FE94800" w14:textId="77777777" w:rsidR="00273784" w:rsidRDefault="00273784" w:rsidP="003675F4">
      <w:pPr>
        <w:jc w:val="both"/>
        <w:rPr>
          <w:rFonts w:ascii="Arial" w:hAnsi="Arial" w:cs="Arial"/>
          <w:sz w:val="22"/>
          <w:szCs w:val="22"/>
        </w:rPr>
      </w:pPr>
      <w:r w:rsidRPr="00273784">
        <w:rPr>
          <w:rFonts w:ascii="Arial" w:hAnsi="Arial" w:cs="Arial"/>
          <w:sz w:val="22"/>
          <w:szCs w:val="22"/>
        </w:rPr>
        <w:t>Il convient de pratiquer un amortissement linéaire ; l’amortissement dégressif doit faire l’objet d’un accord préalable de l’administration sur présentation d’une demande motivée.</w:t>
      </w:r>
    </w:p>
    <w:p w14:paraId="237BFBFF" w14:textId="77777777" w:rsidR="003675F4" w:rsidRPr="00273784" w:rsidRDefault="003675F4" w:rsidP="003675F4">
      <w:pPr>
        <w:jc w:val="both"/>
        <w:rPr>
          <w:rFonts w:ascii="Arial" w:hAnsi="Arial" w:cs="Arial"/>
          <w:sz w:val="22"/>
          <w:szCs w:val="22"/>
        </w:rPr>
      </w:pPr>
    </w:p>
    <w:p w14:paraId="667F30DD" w14:textId="77777777" w:rsidR="003675F4" w:rsidRDefault="00273784" w:rsidP="003675F4">
      <w:pPr>
        <w:jc w:val="both"/>
        <w:rPr>
          <w:rFonts w:ascii="Arial" w:hAnsi="Arial" w:cs="Arial"/>
          <w:sz w:val="22"/>
          <w:szCs w:val="22"/>
        </w:rPr>
      </w:pPr>
      <w:r w:rsidRPr="00273784">
        <w:rPr>
          <w:rFonts w:ascii="Arial" w:hAnsi="Arial" w:cs="Arial"/>
          <w:sz w:val="22"/>
          <w:szCs w:val="22"/>
        </w:rPr>
        <w:t xml:space="preserve">Le montant de l’amortissement est admis au prorata de l’utilisation du bien pour la mission agréée. </w:t>
      </w:r>
    </w:p>
    <w:p w14:paraId="38827636" w14:textId="77777777" w:rsidR="003675F4" w:rsidRDefault="003675F4" w:rsidP="003675F4">
      <w:pPr>
        <w:jc w:val="both"/>
        <w:rPr>
          <w:rFonts w:ascii="Arial" w:hAnsi="Arial" w:cs="Arial"/>
          <w:sz w:val="22"/>
          <w:szCs w:val="22"/>
        </w:rPr>
      </w:pPr>
    </w:p>
    <w:p w14:paraId="7FFDCCFB" w14:textId="77777777" w:rsidR="00273784" w:rsidRPr="00273784" w:rsidRDefault="00273784" w:rsidP="003675F4">
      <w:pPr>
        <w:jc w:val="both"/>
        <w:rPr>
          <w:rFonts w:ascii="Arial" w:hAnsi="Arial" w:cs="Arial"/>
          <w:sz w:val="22"/>
          <w:szCs w:val="22"/>
        </w:rPr>
      </w:pPr>
      <w:r w:rsidRPr="00273784">
        <w:rPr>
          <w:rFonts w:ascii="Arial" w:hAnsi="Arial" w:cs="Arial"/>
          <w:sz w:val="22"/>
          <w:szCs w:val="22"/>
        </w:rPr>
        <w:t>Le mode de calcul doit être précisé dans le décompte au niveau des remarques et commentaires.</w:t>
      </w:r>
    </w:p>
    <w:p w14:paraId="46ADB172" w14:textId="77777777" w:rsidR="00273784" w:rsidRDefault="00273784" w:rsidP="003675F4">
      <w:pPr>
        <w:jc w:val="both"/>
        <w:rPr>
          <w:rFonts w:ascii="Arial" w:hAnsi="Arial" w:cs="Arial"/>
          <w:sz w:val="22"/>
          <w:szCs w:val="22"/>
        </w:rPr>
      </w:pPr>
      <w:r w:rsidRPr="00273784">
        <w:rPr>
          <w:rFonts w:ascii="Arial" w:hAnsi="Arial" w:cs="Arial"/>
          <w:sz w:val="22"/>
          <w:szCs w:val="22"/>
        </w:rPr>
        <w:t>Dans le cas d’un bien d’équipement pour lequel un subside spécifique a été attribué par un autre pouvoir subsidiant, seuls les amortissements de la partie non financée peuvent être imputés à charge de la présente subvention.</w:t>
      </w:r>
    </w:p>
    <w:p w14:paraId="107D2A6C" w14:textId="77777777" w:rsidR="003675F4" w:rsidRDefault="003675F4" w:rsidP="003675F4">
      <w:pPr>
        <w:jc w:val="both"/>
        <w:rPr>
          <w:rFonts w:ascii="Arial" w:hAnsi="Arial" w:cs="Arial"/>
          <w:sz w:val="22"/>
          <w:szCs w:val="22"/>
        </w:rPr>
      </w:pPr>
    </w:p>
    <w:p w14:paraId="2CD13A11" w14:textId="2166CF27" w:rsidR="003675F4" w:rsidRDefault="003675F4" w:rsidP="003675F4">
      <w:pPr>
        <w:jc w:val="both"/>
        <w:rPr>
          <w:rFonts w:ascii="Arial" w:hAnsi="Arial" w:cs="Arial"/>
          <w:sz w:val="22"/>
          <w:szCs w:val="22"/>
        </w:rPr>
      </w:pPr>
    </w:p>
    <w:p w14:paraId="0025E0F7" w14:textId="77777777" w:rsidR="005B5A77" w:rsidRDefault="005B5A77" w:rsidP="003675F4">
      <w:pPr>
        <w:jc w:val="both"/>
        <w:rPr>
          <w:rFonts w:ascii="Arial" w:hAnsi="Arial" w:cs="Arial"/>
          <w:sz w:val="22"/>
          <w:szCs w:val="22"/>
        </w:rPr>
      </w:pPr>
    </w:p>
    <w:p w14:paraId="71AD66EE" w14:textId="77777777" w:rsidR="003675F4" w:rsidRPr="00273784" w:rsidRDefault="003675F4" w:rsidP="003675F4">
      <w:pPr>
        <w:ind w:left="284"/>
        <w:jc w:val="both"/>
        <w:rPr>
          <w:rFonts w:ascii="Arial" w:hAnsi="Arial" w:cs="Arial"/>
          <w:sz w:val="22"/>
          <w:szCs w:val="22"/>
        </w:rPr>
      </w:pPr>
    </w:p>
    <w:p w14:paraId="2452A09D" w14:textId="77777777" w:rsidR="00273784" w:rsidRDefault="00273784" w:rsidP="003675F4">
      <w:pPr>
        <w:jc w:val="both"/>
        <w:rPr>
          <w:rFonts w:ascii="Arial" w:hAnsi="Arial" w:cs="Arial"/>
          <w:b/>
          <w:bCs/>
          <w:sz w:val="22"/>
          <w:szCs w:val="22"/>
        </w:rPr>
      </w:pPr>
      <w:r w:rsidRPr="00273784">
        <w:rPr>
          <w:rFonts w:ascii="Arial" w:hAnsi="Arial" w:cs="Arial"/>
          <w:b/>
          <w:bCs/>
          <w:sz w:val="22"/>
          <w:szCs w:val="22"/>
        </w:rPr>
        <w:lastRenderedPageBreak/>
        <w:t>C.</w:t>
      </w:r>
      <w:r w:rsidRPr="00273784">
        <w:rPr>
          <w:rFonts w:ascii="Arial" w:hAnsi="Arial" w:cs="Arial"/>
          <w:b/>
          <w:bCs/>
          <w:sz w:val="22"/>
          <w:szCs w:val="22"/>
        </w:rPr>
        <w:tab/>
        <w:t>Durée et taux d'amortissement</w:t>
      </w:r>
    </w:p>
    <w:p w14:paraId="10E86D19" w14:textId="77777777" w:rsidR="003675F4" w:rsidRPr="00273784" w:rsidRDefault="003675F4" w:rsidP="003675F4">
      <w:pPr>
        <w:jc w:val="both"/>
        <w:rPr>
          <w:rFonts w:ascii="Arial" w:hAnsi="Arial" w:cs="Arial"/>
          <w:b/>
          <w:bCs/>
          <w:sz w:val="22"/>
          <w:szCs w:val="22"/>
        </w:rPr>
      </w:pPr>
    </w:p>
    <w:p w14:paraId="3FAE0530" w14:textId="77777777" w:rsidR="00273784" w:rsidRDefault="00273784" w:rsidP="003675F4">
      <w:pPr>
        <w:jc w:val="both"/>
        <w:rPr>
          <w:rFonts w:ascii="Arial" w:hAnsi="Arial" w:cs="Arial"/>
          <w:sz w:val="22"/>
          <w:szCs w:val="22"/>
        </w:rPr>
      </w:pPr>
      <w:r w:rsidRPr="00273784">
        <w:rPr>
          <w:rFonts w:ascii="Arial" w:hAnsi="Arial" w:cs="Arial"/>
          <w:sz w:val="22"/>
          <w:szCs w:val="22"/>
        </w:rPr>
        <w:t>Les pouvoirs publics se référeront à la durée d’amortissement propre aux règles régissant leur comptabilité et notamment au Règlement général de la comptabilité communale (RGCC) et ses annexes.</w:t>
      </w:r>
    </w:p>
    <w:p w14:paraId="1209E99E" w14:textId="77777777" w:rsidR="003675F4" w:rsidRPr="00273784" w:rsidRDefault="003675F4" w:rsidP="003675F4">
      <w:pPr>
        <w:jc w:val="both"/>
        <w:rPr>
          <w:rFonts w:ascii="Arial" w:hAnsi="Arial" w:cs="Arial"/>
          <w:sz w:val="22"/>
          <w:szCs w:val="22"/>
        </w:rPr>
      </w:pPr>
    </w:p>
    <w:p w14:paraId="21540A72" w14:textId="77777777" w:rsidR="00273784" w:rsidRDefault="00273784" w:rsidP="003675F4">
      <w:pPr>
        <w:jc w:val="both"/>
        <w:rPr>
          <w:rFonts w:ascii="Arial" w:hAnsi="Arial" w:cs="Arial"/>
          <w:sz w:val="22"/>
          <w:szCs w:val="22"/>
        </w:rPr>
      </w:pPr>
      <w:r w:rsidRPr="00273784">
        <w:rPr>
          <w:rFonts w:ascii="Arial" w:hAnsi="Arial" w:cs="Arial"/>
          <w:sz w:val="22"/>
          <w:szCs w:val="22"/>
        </w:rPr>
        <w:t>Pour les autres institutions, le bien sera amorti comme suit :</w:t>
      </w:r>
    </w:p>
    <w:p w14:paraId="30218C29" w14:textId="77777777" w:rsidR="003675F4" w:rsidRPr="00273784" w:rsidRDefault="003675F4" w:rsidP="003675F4">
      <w:pPr>
        <w:jc w:val="both"/>
        <w:rPr>
          <w:rFonts w:ascii="Arial" w:hAnsi="Arial" w:cs="Arial"/>
          <w:sz w:val="22"/>
          <w:szCs w:val="22"/>
        </w:rPr>
      </w:pPr>
    </w:p>
    <w:tbl>
      <w:tblPr>
        <w:tblStyle w:val="Grilledutableau"/>
        <w:tblW w:w="0" w:type="auto"/>
        <w:jc w:val="center"/>
        <w:tblLook w:val="04A0" w:firstRow="1" w:lastRow="0" w:firstColumn="1" w:lastColumn="0" w:noHBand="0" w:noVBand="1"/>
      </w:tblPr>
      <w:tblGrid>
        <w:gridCol w:w="1510"/>
        <w:gridCol w:w="1833"/>
        <w:gridCol w:w="1547"/>
        <w:gridCol w:w="780"/>
        <w:gridCol w:w="2092"/>
      </w:tblGrid>
      <w:tr w:rsidR="00273784" w:rsidRPr="00273784" w14:paraId="3660FD17" w14:textId="77777777" w:rsidTr="003675F4">
        <w:trPr>
          <w:jc w:val="center"/>
        </w:trPr>
        <w:tc>
          <w:tcPr>
            <w:tcW w:w="1510" w:type="dxa"/>
          </w:tcPr>
          <w:p w14:paraId="120AC515" w14:textId="77777777" w:rsidR="00273784" w:rsidRPr="00273784" w:rsidRDefault="00273784" w:rsidP="00273784">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Catégorie</w:t>
            </w:r>
          </w:p>
        </w:tc>
        <w:tc>
          <w:tcPr>
            <w:tcW w:w="1833" w:type="dxa"/>
          </w:tcPr>
          <w:p w14:paraId="42377558" w14:textId="77777777" w:rsidR="00273784" w:rsidRPr="00273784" w:rsidRDefault="00273784" w:rsidP="00273784">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Type de bien</w:t>
            </w:r>
          </w:p>
        </w:tc>
        <w:tc>
          <w:tcPr>
            <w:tcW w:w="1547" w:type="dxa"/>
          </w:tcPr>
          <w:p w14:paraId="649D8C14" w14:textId="77777777" w:rsidR="00273784" w:rsidRPr="00273784" w:rsidRDefault="00273784" w:rsidP="00273784">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Durée</w:t>
            </w:r>
          </w:p>
        </w:tc>
        <w:tc>
          <w:tcPr>
            <w:tcW w:w="780" w:type="dxa"/>
          </w:tcPr>
          <w:p w14:paraId="0B13D6AD" w14:textId="77777777" w:rsidR="00273784" w:rsidRPr="00273784" w:rsidRDefault="00273784" w:rsidP="00273784">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Taux</w:t>
            </w:r>
          </w:p>
        </w:tc>
        <w:tc>
          <w:tcPr>
            <w:tcW w:w="2092" w:type="dxa"/>
          </w:tcPr>
          <w:p w14:paraId="131F648C" w14:textId="77777777" w:rsidR="00273784" w:rsidRPr="00273784" w:rsidRDefault="00273784" w:rsidP="00273784">
            <w:pPr>
              <w:suppressAutoHyphens w:val="0"/>
              <w:rPr>
                <w:rFonts w:asciiTheme="minorHAnsi" w:eastAsiaTheme="minorHAnsi" w:hAnsiTheme="minorHAnsi" w:cstheme="minorBidi"/>
                <w:b/>
                <w:sz w:val="20"/>
                <w:u w:val="single"/>
                <w:lang w:val="fr-BE" w:eastAsia="en-US"/>
              </w:rPr>
            </w:pPr>
            <w:r w:rsidRPr="00273784">
              <w:rPr>
                <w:rFonts w:asciiTheme="minorHAnsi" w:eastAsiaTheme="minorHAnsi" w:hAnsiTheme="minorHAnsi" w:cstheme="minorBidi"/>
                <w:b/>
                <w:sz w:val="20"/>
                <w:u w:val="single"/>
                <w:lang w:val="fr-BE" w:eastAsia="en-US"/>
              </w:rPr>
              <w:t>Remarques</w:t>
            </w:r>
          </w:p>
        </w:tc>
      </w:tr>
      <w:tr w:rsidR="00273784" w:rsidRPr="00273784" w14:paraId="40C06B9D" w14:textId="77777777" w:rsidTr="003675F4">
        <w:trPr>
          <w:jc w:val="center"/>
        </w:trPr>
        <w:tc>
          <w:tcPr>
            <w:tcW w:w="1510" w:type="dxa"/>
          </w:tcPr>
          <w:p w14:paraId="41DA37F8"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Immobilier</w:t>
            </w:r>
          </w:p>
        </w:tc>
        <w:tc>
          <w:tcPr>
            <w:tcW w:w="1833" w:type="dxa"/>
          </w:tcPr>
          <w:p w14:paraId="6BA1EC0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Achat, construction et extension d’un bâtiment</w:t>
            </w:r>
          </w:p>
        </w:tc>
        <w:tc>
          <w:tcPr>
            <w:tcW w:w="1547" w:type="dxa"/>
          </w:tcPr>
          <w:p w14:paraId="3DE98916"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 ans</w:t>
            </w:r>
          </w:p>
        </w:tc>
        <w:tc>
          <w:tcPr>
            <w:tcW w:w="780" w:type="dxa"/>
          </w:tcPr>
          <w:p w14:paraId="433CED3B"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w:t>
            </w:r>
          </w:p>
        </w:tc>
        <w:tc>
          <w:tcPr>
            <w:tcW w:w="2092" w:type="dxa"/>
          </w:tcPr>
          <w:p w14:paraId="1365BAEA"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50 ans</w:t>
            </w:r>
          </w:p>
        </w:tc>
      </w:tr>
      <w:tr w:rsidR="00273784" w:rsidRPr="00273784" w14:paraId="1827E5EA" w14:textId="77777777" w:rsidTr="003675F4">
        <w:trPr>
          <w:jc w:val="center"/>
        </w:trPr>
        <w:tc>
          <w:tcPr>
            <w:tcW w:w="1510" w:type="dxa"/>
          </w:tcPr>
          <w:p w14:paraId="30ED4040"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Immobilier</w:t>
            </w:r>
          </w:p>
        </w:tc>
        <w:tc>
          <w:tcPr>
            <w:tcW w:w="1833" w:type="dxa"/>
          </w:tcPr>
          <w:p w14:paraId="18C6A567"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Travaux de maintenance, d’aménagement et de rénovation des bâtiments</w:t>
            </w:r>
          </w:p>
        </w:tc>
        <w:tc>
          <w:tcPr>
            <w:tcW w:w="1547" w:type="dxa"/>
          </w:tcPr>
          <w:p w14:paraId="17C42534"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 ans</w:t>
            </w:r>
          </w:p>
        </w:tc>
        <w:tc>
          <w:tcPr>
            <w:tcW w:w="780" w:type="dxa"/>
          </w:tcPr>
          <w:p w14:paraId="5AD40BF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w:t>
            </w:r>
          </w:p>
        </w:tc>
        <w:tc>
          <w:tcPr>
            <w:tcW w:w="2092" w:type="dxa"/>
          </w:tcPr>
          <w:p w14:paraId="13DCC96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15 ans</w:t>
            </w:r>
          </w:p>
        </w:tc>
      </w:tr>
      <w:tr w:rsidR="00273784" w:rsidRPr="00273784" w14:paraId="53988550" w14:textId="77777777" w:rsidTr="003675F4">
        <w:trPr>
          <w:jc w:val="center"/>
        </w:trPr>
        <w:tc>
          <w:tcPr>
            <w:tcW w:w="1510" w:type="dxa"/>
          </w:tcPr>
          <w:p w14:paraId="4DAC05E4"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833" w:type="dxa"/>
          </w:tcPr>
          <w:p w14:paraId="5B6AEB65"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547" w:type="dxa"/>
          </w:tcPr>
          <w:p w14:paraId="2FD56D4A"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780" w:type="dxa"/>
          </w:tcPr>
          <w:p w14:paraId="29CE836E"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2092" w:type="dxa"/>
          </w:tcPr>
          <w:p w14:paraId="7294DABD" w14:textId="77777777" w:rsidR="00273784" w:rsidRPr="00273784" w:rsidRDefault="00273784" w:rsidP="00273784">
            <w:pPr>
              <w:suppressAutoHyphens w:val="0"/>
              <w:rPr>
                <w:rFonts w:asciiTheme="minorHAnsi" w:eastAsiaTheme="minorHAnsi" w:hAnsiTheme="minorHAnsi" w:cstheme="minorBidi"/>
                <w:sz w:val="20"/>
                <w:lang w:val="fr-BE" w:eastAsia="en-US"/>
              </w:rPr>
            </w:pPr>
          </w:p>
        </w:tc>
      </w:tr>
      <w:tr w:rsidR="00273784" w:rsidRPr="00273784" w14:paraId="0F5F640D" w14:textId="77777777" w:rsidTr="003675F4">
        <w:trPr>
          <w:jc w:val="center"/>
        </w:trPr>
        <w:tc>
          <w:tcPr>
            <w:tcW w:w="1510" w:type="dxa"/>
          </w:tcPr>
          <w:p w14:paraId="1D3F2342"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Mobilier</w:t>
            </w:r>
          </w:p>
        </w:tc>
        <w:tc>
          <w:tcPr>
            <w:tcW w:w="1833" w:type="dxa"/>
          </w:tcPr>
          <w:p w14:paraId="1A38629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Armoire, bureau, chaise de bureau, table, chaise, fauteuil, coffre-fort, casier, paravent, poubelle, table (para)médicale, tableau blanc, flip chart, porte-manteau, tapis, …</w:t>
            </w:r>
          </w:p>
        </w:tc>
        <w:tc>
          <w:tcPr>
            <w:tcW w:w="1547" w:type="dxa"/>
          </w:tcPr>
          <w:p w14:paraId="002BC707"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 ans</w:t>
            </w:r>
          </w:p>
        </w:tc>
        <w:tc>
          <w:tcPr>
            <w:tcW w:w="780" w:type="dxa"/>
          </w:tcPr>
          <w:p w14:paraId="2A7F0E8B"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10%</w:t>
            </w:r>
          </w:p>
        </w:tc>
        <w:tc>
          <w:tcPr>
            <w:tcW w:w="2092" w:type="dxa"/>
          </w:tcPr>
          <w:p w14:paraId="675DAA69"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10 ans</w:t>
            </w:r>
          </w:p>
        </w:tc>
      </w:tr>
      <w:tr w:rsidR="00273784" w:rsidRPr="00273784" w14:paraId="119838BA" w14:textId="77777777" w:rsidTr="003675F4">
        <w:trPr>
          <w:jc w:val="center"/>
        </w:trPr>
        <w:tc>
          <w:tcPr>
            <w:tcW w:w="1510" w:type="dxa"/>
          </w:tcPr>
          <w:p w14:paraId="598DFB65"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833" w:type="dxa"/>
          </w:tcPr>
          <w:p w14:paraId="36F24621"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547" w:type="dxa"/>
          </w:tcPr>
          <w:p w14:paraId="0779442C"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780" w:type="dxa"/>
          </w:tcPr>
          <w:p w14:paraId="5238F9D7"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2092" w:type="dxa"/>
          </w:tcPr>
          <w:p w14:paraId="6ED58D3C" w14:textId="77777777" w:rsidR="00273784" w:rsidRPr="00273784" w:rsidRDefault="00273784" w:rsidP="00273784">
            <w:pPr>
              <w:suppressAutoHyphens w:val="0"/>
              <w:rPr>
                <w:rFonts w:asciiTheme="minorHAnsi" w:eastAsiaTheme="minorHAnsi" w:hAnsiTheme="minorHAnsi" w:cstheme="minorBidi"/>
                <w:sz w:val="20"/>
                <w:lang w:val="fr-BE" w:eastAsia="en-US"/>
              </w:rPr>
            </w:pPr>
          </w:p>
        </w:tc>
      </w:tr>
      <w:tr w:rsidR="00273784" w:rsidRPr="00273784" w14:paraId="31509A81" w14:textId="77777777" w:rsidTr="003675F4">
        <w:trPr>
          <w:jc w:val="center"/>
        </w:trPr>
        <w:tc>
          <w:tcPr>
            <w:tcW w:w="1510" w:type="dxa"/>
          </w:tcPr>
          <w:p w14:paraId="17C4E9DA"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Informatique</w:t>
            </w:r>
            <w:r w:rsidRPr="00273784">
              <w:rPr>
                <w:rFonts w:asciiTheme="minorHAnsi" w:eastAsiaTheme="minorHAnsi" w:hAnsiTheme="minorHAnsi" w:cstheme="minorBidi"/>
                <w:sz w:val="20"/>
                <w:lang w:val="fr-BE" w:eastAsia="en-US"/>
              </w:rPr>
              <w:br/>
              <w:t>et</w:t>
            </w:r>
            <w:r w:rsidRPr="00273784">
              <w:rPr>
                <w:rFonts w:asciiTheme="minorHAnsi" w:eastAsiaTheme="minorHAnsi" w:hAnsiTheme="minorHAnsi" w:cstheme="minorBidi"/>
                <w:sz w:val="20"/>
                <w:lang w:val="fr-BE" w:eastAsia="en-US"/>
              </w:rPr>
              <w:br/>
              <w:t>téléphonie</w:t>
            </w:r>
          </w:p>
        </w:tc>
        <w:tc>
          <w:tcPr>
            <w:tcW w:w="1833" w:type="dxa"/>
          </w:tcPr>
          <w:p w14:paraId="784BFF19"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PC fixe, PC portable, imprimante, matériel de projection, photocopieur, fax, pointeuse, centrale téléphonique, téléphone fixe, …</w:t>
            </w:r>
          </w:p>
        </w:tc>
        <w:tc>
          <w:tcPr>
            <w:tcW w:w="1547" w:type="dxa"/>
          </w:tcPr>
          <w:p w14:paraId="1686570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3AC62FAA"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601F7176"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273784" w:rsidRPr="00273784" w14:paraId="41DA1103" w14:textId="77777777" w:rsidTr="003675F4">
        <w:trPr>
          <w:jc w:val="center"/>
        </w:trPr>
        <w:tc>
          <w:tcPr>
            <w:tcW w:w="1510" w:type="dxa"/>
          </w:tcPr>
          <w:p w14:paraId="7C440A25"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Informatique</w:t>
            </w:r>
            <w:r w:rsidRPr="00273784">
              <w:rPr>
                <w:rFonts w:asciiTheme="minorHAnsi" w:eastAsiaTheme="minorHAnsi" w:hAnsiTheme="minorHAnsi" w:cstheme="minorBidi"/>
                <w:sz w:val="20"/>
                <w:lang w:val="fr-BE" w:eastAsia="en-US"/>
              </w:rPr>
              <w:br/>
              <w:t>et</w:t>
            </w:r>
            <w:r w:rsidRPr="00273784">
              <w:rPr>
                <w:rFonts w:asciiTheme="minorHAnsi" w:eastAsiaTheme="minorHAnsi" w:hAnsiTheme="minorHAnsi" w:cstheme="minorBidi"/>
                <w:sz w:val="20"/>
                <w:lang w:val="fr-BE" w:eastAsia="en-US"/>
              </w:rPr>
              <w:br/>
              <w:t>téléphonie</w:t>
            </w:r>
          </w:p>
        </w:tc>
        <w:tc>
          <w:tcPr>
            <w:tcW w:w="1833" w:type="dxa"/>
          </w:tcPr>
          <w:p w14:paraId="594631F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Logiciel, tablette, GSM, smartphone</w:t>
            </w:r>
          </w:p>
        </w:tc>
        <w:tc>
          <w:tcPr>
            <w:tcW w:w="1547" w:type="dxa"/>
          </w:tcPr>
          <w:p w14:paraId="74F89D2F"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 ans</w:t>
            </w:r>
          </w:p>
        </w:tc>
        <w:tc>
          <w:tcPr>
            <w:tcW w:w="780" w:type="dxa"/>
          </w:tcPr>
          <w:p w14:paraId="00B311F5"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33,3%</w:t>
            </w:r>
          </w:p>
        </w:tc>
        <w:tc>
          <w:tcPr>
            <w:tcW w:w="2092" w:type="dxa"/>
          </w:tcPr>
          <w:p w14:paraId="70C49D79"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273784" w:rsidRPr="00273784" w14:paraId="37B9D903" w14:textId="77777777" w:rsidTr="003675F4">
        <w:trPr>
          <w:jc w:val="center"/>
        </w:trPr>
        <w:tc>
          <w:tcPr>
            <w:tcW w:w="1510" w:type="dxa"/>
          </w:tcPr>
          <w:p w14:paraId="65CB6E3D"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833" w:type="dxa"/>
          </w:tcPr>
          <w:p w14:paraId="4851054F"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547" w:type="dxa"/>
          </w:tcPr>
          <w:p w14:paraId="674577CC"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780" w:type="dxa"/>
          </w:tcPr>
          <w:p w14:paraId="6F11AD9D"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2092" w:type="dxa"/>
          </w:tcPr>
          <w:p w14:paraId="143E5E71" w14:textId="77777777" w:rsidR="00273784" w:rsidRPr="00273784" w:rsidRDefault="00273784" w:rsidP="00273784">
            <w:pPr>
              <w:suppressAutoHyphens w:val="0"/>
              <w:rPr>
                <w:rFonts w:asciiTheme="minorHAnsi" w:eastAsiaTheme="minorHAnsi" w:hAnsiTheme="minorHAnsi" w:cstheme="minorBidi"/>
                <w:sz w:val="20"/>
                <w:lang w:val="fr-BE" w:eastAsia="en-US"/>
              </w:rPr>
            </w:pPr>
          </w:p>
        </w:tc>
      </w:tr>
      <w:tr w:rsidR="00273784" w:rsidRPr="00273784" w14:paraId="1B29D69C" w14:textId="77777777" w:rsidTr="003675F4">
        <w:trPr>
          <w:jc w:val="center"/>
        </w:trPr>
        <w:tc>
          <w:tcPr>
            <w:tcW w:w="1510" w:type="dxa"/>
          </w:tcPr>
          <w:p w14:paraId="6FC71843"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Electroménager</w:t>
            </w:r>
          </w:p>
        </w:tc>
        <w:tc>
          <w:tcPr>
            <w:tcW w:w="1833" w:type="dxa"/>
          </w:tcPr>
          <w:p w14:paraId="43FAA9D1" w14:textId="77777777" w:rsidR="00273784" w:rsidRPr="00273784" w:rsidRDefault="00273784" w:rsidP="00273784">
            <w:pPr>
              <w:suppressAutoHyphens w:val="0"/>
              <w:rPr>
                <w:rFonts w:asciiTheme="minorHAnsi" w:eastAsiaTheme="minorHAnsi" w:hAnsiTheme="minorHAnsi" w:cstheme="minorHAnsi"/>
                <w:sz w:val="20"/>
                <w:lang w:val="fr-BE" w:eastAsia="en-US"/>
              </w:rPr>
            </w:pPr>
            <w:r w:rsidRPr="00273784">
              <w:rPr>
                <w:rFonts w:asciiTheme="minorHAnsi" w:eastAsiaTheme="minorHAnsi" w:hAnsiTheme="minorHAnsi" w:cstheme="minorBidi"/>
                <w:sz w:val="20"/>
                <w:lang w:val="fr-BE" w:eastAsia="en-US"/>
              </w:rPr>
              <w:t>Machine à café, grille-pain, bouilloire, frigo, four micro-ondes, a</w:t>
            </w:r>
            <w:r w:rsidRPr="00273784">
              <w:rPr>
                <w:rFonts w:asciiTheme="minorHAnsi" w:eastAsiaTheme="minorHAnsi" w:hAnsiTheme="minorHAnsi" w:cstheme="minorHAnsi"/>
                <w:sz w:val="20"/>
                <w:lang w:val="fr-BE" w:eastAsia="en-US"/>
              </w:rPr>
              <w:t>spirateur, télévision, …</w:t>
            </w:r>
          </w:p>
        </w:tc>
        <w:tc>
          <w:tcPr>
            <w:tcW w:w="1547" w:type="dxa"/>
          </w:tcPr>
          <w:p w14:paraId="02518AE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0D4B4AF7"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1C87A74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273784" w:rsidRPr="00273784" w14:paraId="33E54720" w14:textId="77777777" w:rsidTr="003675F4">
        <w:trPr>
          <w:jc w:val="center"/>
        </w:trPr>
        <w:tc>
          <w:tcPr>
            <w:tcW w:w="1510" w:type="dxa"/>
          </w:tcPr>
          <w:p w14:paraId="2F1AD841"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833" w:type="dxa"/>
          </w:tcPr>
          <w:p w14:paraId="33E712F0"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1547" w:type="dxa"/>
          </w:tcPr>
          <w:p w14:paraId="42CE50CD"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780" w:type="dxa"/>
          </w:tcPr>
          <w:p w14:paraId="7FFE8EDD" w14:textId="77777777" w:rsidR="00273784" w:rsidRPr="00273784" w:rsidRDefault="00273784" w:rsidP="00273784">
            <w:pPr>
              <w:suppressAutoHyphens w:val="0"/>
              <w:rPr>
                <w:rFonts w:asciiTheme="minorHAnsi" w:eastAsiaTheme="minorHAnsi" w:hAnsiTheme="minorHAnsi" w:cstheme="minorBidi"/>
                <w:sz w:val="20"/>
                <w:lang w:val="fr-BE" w:eastAsia="en-US"/>
              </w:rPr>
            </w:pPr>
          </w:p>
        </w:tc>
        <w:tc>
          <w:tcPr>
            <w:tcW w:w="2092" w:type="dxa"/>
          </w:tcPr>
          <w:p w14:paraId="63BBBA41" w14:textId="77777777" w:rsidR="00273784" w:rsidRPr="00273784" w:rsidRDefault="00273784" w:rsidP="00273784">
            <w:pPr>
              <w:suppressAutoHyphens w:val="0"/>
              <w:rPr>
                <w:rFonts w:asciiTheme="minorHAnsi" w:eastAsiaTheme="minorHAnsi" w:hAnsiTheme="minorHAnsi" w:cstheme="minorBidi"/>
                <w:sz w:val="20"/>
                <w:lang w:val="fr-BE" w:eastAsia="en-US"/>
              </w:rPr>
            </w:pPr>
          </w:p>
        </w:tc>
      </w:tr>
      <w:tr w:rsidR="00273784" w:rsidRPr="00273784" w14:paraId="4F8BE1F1" w14:textId="77777777" w:rsidTr="003675F4">
        <w:trPr>
          <w:jc w:val="center"/>
        </w:trPr>
        <w:tc>
          <w:tcPr>
            <w:tcW w:w="1510" w:type="dxa"/>
          </w:tcPr>
          <w:p w14:paraId="7DE66599"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Matériel divers</w:t>
            </w:r>
          </w:p>
        </w:tc>
        <w:tc>
          <w:tcPr>
            <w:tcW w:w="1833" w:type="dxa"/>
          </w:tcPr>
          <w:p w14:paraId="0AD489A8"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Plastifieuse</w:t>
            </w:r>
          </w:p>
        </w:tc>
        <w:tc>
          <w:tcPr>
            <w:tcW w:w="1547" w:type="dxa"/>
          </w:tcPr>
          <w:p w14:paraId="16B1BB3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5 ans</w:t>
            </w:r>
          </w:p>
        </w:tc>
        <w:tc>
          <w:tcPr>
            <w:tcW w:w="780" w:type="dxa"/>
          </w:tcPr>
          <w:p w14:paraId="3B68D865"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20%</w:t>
            </w:r>
          </w:p>
        </w:tc>
        <w:tc>
          <w:tcPr>
            <w:tcW w:w="2092" w:type="dxa"/>
          </w:tcPr>
          <w:p w14:paraId="40426E3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r w:rsidR="00273784" w:rsidRPr="00273784" w14:paraId="0C34F706" w14:textId="77777777" w:rsidTr="003675F4">
        <w:trPr>
          <w:jc w:val="center"/>
        </w:trPr>
        <w:tc>
          <w:tcPr>
            <w:tcW w:w="1510" w:type="dxa"/>
          </w:tcPr>
          <w:p w14:paraId="4467B4D7"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Matériel divers</w:t>
            </w:r>
          </w:p>
        </w:tc>
        <w:tc>
          <w:tcPr>
            <w:tcW w:w="1833" w:type="dxa"/>
          </w:tcPr>
          <w:p w14:paraId="59917139"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Outillage</w:t>
            </w:r>
          </w:p>
        </w:tc>
        <w:tc>
          <w:tcPr>
            <w:tcW w:w="1547" w:type="dxa"/>
          </w:tcPr>
          <w:p w14:paraId="3BB17EBC"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 ans</w:t>
            </w:r>
          </w:p>
        </w:tc>
        <w:tc>
          <w:tcPr>
            <w:tcW w:w="780" w:type="dxa"/>
          </w:tcPr>
          <w:p w14:paraId="2357C2C6"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33%</w:t>
            </w:r>
          </w:p>
        </w:tc>
        <w:tc>
          <w:tcPr>
            <w:tcW w:w="2092" w:type="dxa"/>
          </w:tcPr>
          <w:p w14:paraId="78D7DC8D" w14:textId="77777777" w:rsidR="00273784" w:rsidRPr="00273784" w:rsidRDefault="00273784" w:rsidP="00273784">
            <w:pPr>
              <w:suppressAutoHyphens w:val="0"/>
              <w:rPr>
                <w:rFonts w:asciiTheme="minorHAnsi" w:eastAsiaTheme="minorHAnsi" w:hAnsiTheme="minorHAnsi" w:cstheme="minorBidi"/>
                <w:sz w:val="20"/>
                <w:lang w:val="fr-BE" w:eastAsia="en-US"/>
              </w:rPr>
            </w:pPr>
            <w:r w:rsidRPr="00273784">
              <w:rPr>
                <w:rFonts w:asciiTheme="minorHAnsi" w:eastAsiaTheme="minorHAnsi" w:hAnsiTheme="minorHAnsi" w:cstheme="minorBidi"/>
                <w:sz w:val="20"/>
                <w:lang w:val="fr-BE" w:eastAsia="en-US"/>
              </w:rPr>
              <w:t>RGCC : 5 ans</w:t>
            </w:r>
          </w:p>
        </w:tc>
      </w:tr>
    </w:tbl>
    <w:p w14:paraId="66F566F0" w14:textId="77777777" w:rsidR="0024027C" w:rsidRPr="00CD14DB" w:rsidRDefault="0024027C" w:rsidP="00567C9F">
      <w:pPr>
        <w:jc w:val="both"/>
        <w:rPr>
          <w:rFonts w:ascii="Arial" w:hAnsi="Arial" w:cs="Arial"/>
          <w:sz w:val="22"/>
          <w:szCs w:val="22"/>
        </w:rPr>
      </w:pPr>
    </w:p>
    <w:p w14:paraId="6F7AE325" w14:textId="77777777" w:rsidR="00567C9F" w:rsidRPr="00F2500C" w:rsidRDefault="00963708" w:rsidP="00567C9F">
      <w:pPr>
        <w:pStyle w:val="Titre1"/>
        <w:rPr>
          <w:rFonts w:cs="Arial"/>
          <w:sz w:val="28"/>
          <w:szCs w:val="28"/>
        </w:rPr>
      </w:pPr>
      <w:r w:rsidRPr="00F2500C">
        <w:rPr>
          <w:sz w:val="28"/>
          <w:szCs w:val="28"/>
        </w:rPr>
        <w:lastRenderedPageBreak/>
        <w:t>M</w:t>
      </w:r>
      <w:r w:rsidRPr="00F2500C">
        <w:rPr>
          <w:rFonts w:cs="Arial"/>
          <w:sz w:val="28"/>
          <w:szCs w:val="28"/>
        </w:rPr>
        <w:t>odalités de liquidation des subventions</w:t>
      </w:r>
    </w:p>
    <w:p w14:paraId="5868FA1A" w14:textId="77777777" w:rsidR="00567C9F" w:rsidRDefault="00567C9F" w:rsidP="00F2500C">
      <w:pPr>
        <w:jc w:val="both"/>
        <w:rPr>
          <w:rFonts w:ascii="Arial" w:hAnsi="Arial" w:cs="Arial"/>
          <w:sz w:val="22"/>
          <w:szCs w:val="22"/>
        </w:rPr>
      </w:pPr>
    </w:p>
    <w:p w14:paraId="4E4F946E" w14:textId="77777777" w:rsidR="00F2500C" w:rsidRPr="00F2500C" w:rsidRDefault="00F2500C" w:rsidP="00F2500C">
      <w:pPr>
        <w:jc w:val="both"/>
        <w:rPr>
          <w:rFonts w:ascii="Arial" w:hAnsi="Arial" w:cs="Arial"/>
          <w:sz w:val="22"/>
          <w:szCs w:val="22"/>
        </w:rPr>
      </w:pPr>
    </w:p>
    <w:p w14:paraId="5DFE29C2" w14:textId="77777777" w:rsidR="00567C9F" w:rsidRDefault="00567C9F" w:rsidP="00567C9F">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14:paraId="7A94E398" w14:textId="77777777" w:rsidR="00567C9F" w:rsidRDefault="00567C9F" w:rsidP="00567C9F">
      <w:pPr>
        <w:jc w:val="both"/>
        <w:rPr>
          <w:rFonts w:ascii="Arial" w:hAnsi="Arial" w:cs="Arial"/>
          <w:sz w:val="22"/>
          <w:szCs w:val="22"/>
        </w:rPr>
      </w:pPr>
      <w:r>
        <w:rPr>
          <w:rFonts w:ascii="Arial" w:hAnsi="Arial" w:cs="Arial"/>
          <w:sz w:val="22"/>
          <w:szCs w:val="22"/>
        </w:rPr>
        <w:t>Il appartient d</w:t>
      </w:r>
      <w:r w:rsidR="003675F4">
        <w:rPr>
          <w:rFonts w:ascii="Arial" w:hAnsi="Arial" w:cs="Arial"/>
          <w:sz w:val="22"/>
          <w:szCs w:val="22"/>
        </w:rPr>
        <w:t>è</w:t>
      </w:r>
      <w:r>
        <w:rPr>
          <w:rFonts w:ascii="Arial" w:hAnsi="Arial" w:cs="Arial"/>
          <w:sz w:val="22"/>
          <w:szCs w:val="22"/>
        </w:rPr>
        <w:t>s lors au bénéficiaire d’apporter toute justification utile à l’appréciation d’une dépense particulière.</w:t>
      </w:r>
    </w:p>
    <w:p w14:paraId="3CEC428B" w14:textId="77777777" w:rsidR="00567C9F" w:rsidRDefault="00567C9F" w:rsidP="00567C9F">
      <w:pPr>
        <w:jc w:val="both"/>
        <w:rPr>
          <w:rFonts w:ascii="Arial" w:hAnsi="Arial" w:cs="Arial"/>
          <w:sz w:val="22"/>
          <w:szCs w:val="22"/>
        </w:rPr>
      </w:pPr>
    </w:p>
    <w:p w14:paraId="4EC19FF1" w14:textId="77777777" w:rsidR="00567C9F" w:rsidRDefault="00567C9F" w:rsidP="00567C9F">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ou d’affectation partielle d’une dépense à la mission, il y a lieu de mentionner uniquement la partie du montant des frais rentrant en ligne de compte pour justifier la subvention.</w:t>
      </w:r>
    </w:p>
    <w:p w14:paraId="7521CB65" w14:textId="77777777" w:rsidR="00567C9F" w:rsidRPr="00F2500C" w:rsidRDefault="00567C9F" w:rsidP="00F2500C">
      <w:pPr>
        <w:jc w:val="both"/>
        <w:rPr>
          <w:rFonts w:ascii="Arial" w:hAnsi="Arial" w:cs="Arial"/>
          <w:sz w:val="22"/>
          <w:szCs w:val="22"/>
        </w:rPr>
      </w:pPr>
    </w:p>
    <w:p w14:paraId="2C84E2A5" w14:textId="77777777" w:rsidR="00567C9F" w:rsidRPr="00F2500C" w:rsidRDefault="00567C9F" w:rsidP="00F2500C">
      <w:pPr>
        <w:jc w:val="both"/>
        <w:rPr>
          <w:rFonts w:ascii="Arial" w:hAnsi="Arial" w:cs="Arial"/>
          <w:sz w:val="22"/>
          <w:szCs w:val="22"/>
        </w:rPr>
      </w:pPr>
    </w:p>
    <w:p w14:paraId="00F79EA6" w14:textId="77777777" w:rsidR="00567C9F" w:rsidRDefault="00E412A3" w:rsidP="00567C9F">
      <w:pPr>
        <w:pStyle w:val="Retraitcorpsdetexte"/>
        <w:ind w:left="0"/>
        <w:rPr>
          <w:rFonts w:cs="Arial"/>
          <w:b/>
          <w:sz w:val="22"/>
          <w:szCs w:val="22"/>
        </w:rPr>
      </w:pPr>
      <w:r>
        <w:rPr>
          <w:rFonts w:cs="Arial"/>
          <w:b/>
          <w:sz w:val="22"/>
          <w:szCs w:val="22"/>
        </w:rPr>
        <w:t>2.1</w:t>
      </w:r>
      <w:r w:rsidR="00567C9F">
        <w:rPr>
          <w:rFonts w:cs="Arial"/>
          <w:b/>
          <w:sz w:val="22"/>
          <w:szCs w:val="22"/>
        </w:rPr>
        <w:t>. Délai de renvoi des pièces justificatives</w:t>
      </w:r>
    </w:p>
    <w:p w14:paraId="368DFD74" w14:textId="77777777" w:rsidR="00567C9F" w:rsidRPr="00F2500C" w:rsidRDefault="00567C9F" w:rsidP="00F2500C">
      <w:pPr>
        <w:jc w:val="both"/>
        <w:rPr>
          <w:rFonts w:ascii="Arial" w:hAnsi="Arial" w:cs="Arial"/>
          <w:sz w:val="22"/>
          <w:szCs w:val="22"/>
        </w:rPr>
      </w:pPr>
    </w:p>
    <w:p w14:paraId="004118FF" w14:textId="77777777" w:rsidR="00567C9F" w:rsidRDefault="00567C9F" w:rsidP="00567C9F">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14:paraId="5C68A303" w14:textId="77777777" w:rsidR="00567C9F" w:rsidRPr="00F2500C" w:rsidRDefault="00567C9F" w:rsidP="00F2500C">
      <w:pPr>
        <w:jc w:val="both"/>
        <w:rPr>
          <w:rFonts w:ascii="Arial" w:hAnsi="Arial" w:cs="Arial"/>
          <w:sz w:val="22"/>
          <w:szCs w:val="22"/>
        </w:rPr>
      </w:pPr>
    </w:p>
    <w:p w14:paraId="354282A8" w14:textId="77777777" w:rsidR="00567C9F" w:rsidRDefault="00567C9F" w:rsidP="00567C9F">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14:paraId="539B43B7" w14:textId="77777777" w:rsidR="00567C9F" w:rsidRPr="00F2500C" w:rsidRDefault="00567C9F" w:rsidP="00F2500C">
      <w:pPr>
        <w:jc w:val="both"/>
        <w:rPr>
          <w:rFonts w:ascii="Arial" w:hAnsi="Arial" w:cs="Arial"/>
          <w:sz w:val="22"/>
          <w:szCs w:val="22"/>
        </w:rPr>
      </w:pPr>
    </w:p>
    <w:p w14:paraId="0681B7C6" w14:textId="77777777" w:rsidR="00567C9F" w:rsidRDefault="00E412A3" w:rsidP="00567C9F">
      <w:pPr>
        <w:jc w:val="both"/>
        <w:rPr>
          <w:rFonts w:ascii="Arial" w:hAnsi="Arial" w:cs="Arial"/>
          <w:b/>
          <w:bCs/>
          <w:sz w:val="22"/>
          <w:szCs w:val="22"/>
        </w:rPr>
      </w:pPr>
      <w:r>
        <w:rPr>
          <w:rFonts w:ascii="Arial" w:hAnsi="Arial" w:cs="Arial"/>
          <w:b/>
          <w:bCs/>
          <w:sz w:val="22"/>
          <w:szCs w:val="22"/>
        </w:rPr>
        <w:t>2.2</w:t>
      </w:r>
      <w:r w:rsidR="00567C9F">
        <w:rPr>
          <w:rFonts w:ascii="Arial" w:hAnsi="Arial" w:cs="Arial"/>
          <w:b/>
          <w:bCs/>
          <w:sz w:val="22"/>
          <w:szCs w:val="22"/>
        </w:rPr>
        <w:t>. Insuffisance des frais justifiés</w:t>
      </w:r>
    </w:p>
    <w:p w14:paraId="3973D6CF" w14:textId="77777777" w:rsidR="00567C9F" w:rsidRPr="00F2500C" w:rsidRDefault="00567C9F" w:rsidP="00567C9F">
      <w:pPr>
        <w:jc w:val="both"/>
        <w:rPr>
          <w:rFonts w:ascii="Arial" w:hAnsi="Arial" w:cs="Arial"/>
          <w:sz w:val="22"/>
          <w:szCs w:val="22"/>
        </w:rPr>
      </w:pPr>
    </w:p>
    <w:p w14:paraId="2C049FAA"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14:paraId="486DF5C7" w14:textId="77777777" w:rsidR="00567C9F" w:rsidRPr="00F2500C" w:rsidRDefault="00567C9F" w:rsidP="00567C9F">
      <w:pPr>
        <w:jc w:val="both"/>
        <w:rPr>
          <w:rFonts w:ascii="Arial" w:hAnsi="Arial" w:cs="Arial"/>
          <w:sz w:val="22"/>
          <w:szCs w:val="22"/>
        </w:rPr>
      </w:pPr>
    </w:p>
    <w:p w14:paraId="3D7AB5E6"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14:paraId="27A113E5" w14:textId="77777777" w:rsidR="00567C9F" w:rsidRPr="00F2500C" w:rsidRDefault="00567C9F" w:rsidP="00F2500C">
      <w:pPr>
        <w:jc w:val="both"/>
        <w:rPr>
          <w:rFonts w:ascii="Arial" w:hAnsi="Arial" w:cs="Arial"/>
          <w:sz w:val="22"/>
          <w:szCs w:val="22"/>
        </w:rPr>
      </w:pPr>
    </w:p>
    <w:p w14:paraId="6984FBC6" w14:textId="77777777" w:rsidR="00567C9F" w:rsidRDefault="00E412A3" w:rsidP="00567C9F">
      <w:pPr>
        <w:pStyle w:val="Corpsdetexte31"/>
        <w:rPr>
          <w:rFonts w:cs="Arial"/>
          <w:b/>
          <w:bCs/>
          <w:color w:val="000000"/>
          <w:sz w:val="22"/>
          <w:szCs w:val="22"/>
        </w:rPr>
      </w:pPr>
      <w:r>
        <w:rPr>
          <w:rFonts w:cs="Arial"/>
          <w:b/>
          <w:bCs/>
          <w:color w:val="000000"/>
          <w:sz w:val="22"/>
          <w:szCs w:val="22"/>
        </w:rPr>
        <w:t>2.3</w:t>
      </w:r>
      <w:r w:rsidR="00567C9F">
        <w:rPr>
          <w:rFonts w:cs="Arial"/>
          <w:b/>
          <w:bCs/>
          <w:color w:val="000000"/>
          <w:sz w:val="22"/>
          <w:szCs w:val="22"/>
        </w:rPr>
        <w:t>. Missions non accomplies ou utilisation détournée de la subvention</w:t>
      </w:r>
    </w:p>
    <w:p w14:paraId="2DBBD4FD" w14:textId="77777777" w:rsidR="00567C9F" w:rsidRPr="00F2500C" w:rsidRDefault="00567C9F" w:rsidP="00F2500C">
      <w:pPr>
        <w:jc w:val="both"/>
        <w:rPr>
          <w:rFonts w:ascii="Arial" w:hAnsi="Arial" w:cs="Arial"/>
          <w:sz w:val="22"/>
          <w:szCs w:val="22"/>
        </w:rPr>
      </w:pPr>
    </w:p>
    <w:p w14:paraId="19E6C3A1" w14:textId="77777777" w:rsidR="00567C9F" w:rsidRDefault="00567C9F" w:rsidP="00567C9F">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14:paraId="44EBC989" w14:textId="77777777" w:rsidR="00567C9F" w:rsidRDefault="00567C9F" w:rsidP="00567C9F">
      <w:pPr>
        <w:pStyle w:val="Corpsdetexte31"/>
        <w:rPr>
          <w:rFonts w:cs="Arial"/>
          <w:color w:val="000000"/>
          <w:sz w:val="22"/>
          <w:szCs w:val="22"/>
        </w:rPr>
      </w:pPr>
    </w:p>
    <w:p w14:paraId="249F62A4" w14:textId="77777777" w:rsidR="00567C9F" w:rsidRDefault="00567C9F" w:rsidP="00567C9F">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14:paraId="1197E733" w14:textId="77777777" w:rsidR="00567C9F" w:rsidRDefault="00567C9F" w:rsidP="00567C9F">
      <w:pPr>
        <w:pStyle w:val="Corpsdetexte31"/>
        <w:rPr>
          <w:rFonts w:cs="Arial"/>
          <w:color w:val="000000"/>
          <w:sz w:val="22"/>
          <w:szCs w:val="22"/>
        </w:rPr>
      </w:pPr>
    </w:p>
    <w:p w14:paraId="0B8D5D28" w14:textId="77777777" w:rsidR="00567C9F" w:rsidRDefault="00567C9F" w:rsidP="00567C9F">
      <w:pPr>
        <w:pStyle w:val="Corpsdetexte31"/>
        <w:rPr>
          <w:rFonts w:cs="Arial"/>
          <w:color w:val="000000"/>
          <w:sz w:val="22"/>
          <w:szCs w:val="22"/>
        </w:rPr>
      </w:pPr>
      <w:r>
        <w:rPr>
          <w:rFonts w:cs="Arial"/>
          <w:color w:val="000000"/>
          <w:sz w:val="22"/>
          <w:szCs w:val="22"/>
        </w:rPr>
        <w:t>Au-delà, tout constat du non accomplissement des missions pourrait aboutir au lancement d’une pr</w:t>
      </w:r>
      <w:r w:rsidR="00F2500C">
        <w:rPr>
          <w:rFonts w:cs="Arial"/>
          <w:color w:val="000000"/>
          <w:sz w:val="22"/>
          <w:szCs w:val="22"/>
        </w:rPr>
        <w:t>océdure en retrait d’agrément.</w:t>
      </w:r>
    </w:p>
    <w:p w14:paraId="493B81E6" w14:textId="77777777" w:rsidR="00567C9F" w:rsidRDefault="00567C9F" w:rsidP="00567C9F">
      <w:pPr>
        <w:pStyle w:val="Corpsdetexte31"/>
        <w:rPr>
          <w:rFonts w:cs="Arial"/>
          <w:color w:val="000000"/>
          <w:sz w:val="22"/>
          <w:szCs w:val="22"/>
        </w:rPr>
      </w:pPr>
      <w:r>
        <w:rPr>
          <w:rFonts w:cs="Arial"/>
          <w:color w:val="000000"/>
          <w:sz w:val="22"/>
          <w:szCs w:val="22"/>
        </w:rPr>
        <w:t>Si par ailleurs, l’administration constate que des infractions sont commises, elle est tenue de les porter à la connaissance du Procureur du Roi.</w:t>
      </w:r>
    </w:p>
    <w:p w14:paraId="0AF34181" w14:textId="77777777" w:rsidR="001F3ABD" w:rsidRPr="00F2500C" w:rsidRDefault="001F3ABD" w:rsidP="00F2500C">
      <w:pPr>
        <w:jc w:val="both"/>
        <w:rPr>
          <w:rFonts w:ascii="Arial" w:hAnsi="Arial" w:cs="Arial"/>
          <w:sz w:val="22"/>
          <w:szCs w:val="22"/>
        </w:rPr>
      </w:pPr>
    </w:p>
    <w:p w14:paraId="3124A963" w14:textId="77777777" w:rsidR="00567C9F" w:rsidRDefault="00E412A3" w:rsidP="00567C9F">
      <w:pPr>
        <w:pStyle w:val="Corpsdetexte31"/>
        <w:rPr>
          <w:rFonts w:cs="Arial"/>
          <w:b/>
          <w:bCs/>
          <w:color w:val="000000"/>
          <w:sz w:val="22"/>
          <w:szCs w:val="22"/>
        </w:rPr>
      </w:pPr>
      <w:r>
        <w:rPr>
          <w:rFonts w:cs="Arial"/>
          <w:b/>
          <w:bCs/>
          <w:color w:val="000000"/>
          <w:sz w:val="22"/>
          <w:szCs w:val="22"/>
        </w:rPr>
        <w:t>2.4</w:t>
      </w:r>
      <w:r w:rsidR="00567C9F">
        <w:rPr>
          <w:rFonts w:cs="Arial"/>
          <w:b/>
          <w:bCs/>
          <w:color w:val="000000"/>
          <w:sz w:val="22"/>
          <w:szCs w:val="22"/>
        </w:rPr>
        <w:t>. Défaut de fournitures de justification de l'utilisation de la subvention</w:t>
      </w:r>
    </w:p>
    <w:p w14:paraId="6683054B" w14:textId="77777777" w:rsidR="00567C9F" w:rsidRPr="002829A6" w:rsidRDefault="00567C9F" w:rsidP="002829A6">
      <w:pPr>
        <w:jc w:val="both"/>
        <w:rPr>
          <w:rFonts w:ascii="Arial" w:hAnsi="Arial" w:cs="Arial"/>
          <w:sz w:val="22"/>
          <w:szCs w:val="22"/>
        </w:rPr>
      </w:pPr>
    </w:p>
    <w:p w14:paraId="4B6EEF47" w14:textId="77777777" w:rsidR="00567C9F" w:rsidRDefault="00567C9F" w:rsidP="00567C9F">
      <w:pPr>
        <w:pStyle w:val="Corpsdetexte31"/>
        <w:rPr>
          <w:rFonts w:cs="Arial"/>
          <w:color w:val="000000"/>
          <w:sz w:val="22"/>
          <w:szCs w:val="22"/>
        </w:rPr>
      </w:pPr>
      <w:r>
        <w:rPr>
          <w:rFonts w:cs="Arial"/>
          <w:color w:val="000000"/>
          <w:sz w:val="22"/>
          <w:szCs w:val="22"/>
        </w:rPr>
        <w:t>Il peut être sursis au paiement des subventions aussi longtemps que, pour des subventions analogues reçues antérieurement, le bénéficiaire reste en défaut de produire les justifications requises ou de se soumettre au contrôle, sur pièces ou sur pla</w:t>
      </w:r>
      <w:r w:rsidR="00F2500C">
        <w:rPr>
          <w:rFonts w:cs="Arial"/>
          <w:color w:val="000000"/>
          <w:sz w:val="22"/>
          <w:szCs w:val="22"/>
        </w:rPr>
        <w:t xml:space="preserve">ce, de l’instance </w:t>
      </w:r>
      <w:proofErr w:type="spellStart"/>
      <w:r w:rsidR="00F2500C">
        <w:rPr>
          <w:rFonts w:cs="Arial"/>
          <w:color w:val="000000"/>
          <w:sz w:val="22"/>
          <w:szCs w:val="22"/>
        </w:rPr>
        <w:t>subsidiante</w:t>
      </w:r>
      <w:proofErr w:type="spellEnd"/>
      <w:r w:rsidR="00F2500C">
        <w:rPr>
          <w:rFonts w:cs="Arial"/>
          <w:color w:val="000000"/>
          <w:sz w:val="22"/>
          <w:szCs w:val="22"/>
        </w:rPr>
        <w:t>.</w:t>
      </w:r>
    </w:p>
    <w:p w14:paraId="79DE593F" w14:textId="77777777" w:rsidR="00F2500C" w:rsidRDefault="00F2500C" w:rsidP="00567C9F">
      <w:pPr>
        <w:pStyle w:val="Corpsdetexte31"/>
        <w:rPr>
          <w:rFonts w:cs="Arial"/>
          <w:color w:val="000000"/>
          <w:sz w:val="22"/>
          <w:szCs w:val="22"/>
        </w:rPr>
      </w:pPr>
    </w:p>
    <w:p w14:paraId="6212B9A6" w14:textId="77777777" w:rsidR="00567C9F" w:rsidRDefault="00567C9F" w:rsidP="00567C9F">
      <w:pPr>
        <w:pStyle w:val="Corpsdetexte31"/>
        <w:rPr>
          <w:rFonts w:cs="Arial"/>
          <w:color w:val="000000"/>
          <w:sz w:val="22"/>
          <w:szCs w:val="22"/>
        </w:rPr>
      </w:pPr>
      <w:r>
        <w:rPr>
          <w:rFonts w:cs="Arial"/>
          <w:color w:val="000000"/>
          <w:sz w:val="22"/>
          <w:szCs w:val="22"/>
        </w:rPr>
        <w:lastRenderedPageBreak/>
        <w:t>Dans cette hypothèse, lorsqu’une subvention est payée par fractions, chaque fraction est considérée comme une subvention indépendante.</w:t>
      </w:r>
    </w:p>
    <w:p w14:paraId="03690793" w14:textId="77777777" w:rsidR="00F2500C" w:rsidRDefault="00F2500C" w:rsidP="00567C9F">
      <w:pPr>
        <w:pStyle w:val="Corpsdetexte31"/>
        <w:rPr>
          <w:rFonts w:cs="Arial"/>
          <w:color w:val="000000"/>
          <w:sz w:val="22"/>
          <w:szCs w:val="22"/>
        </w:rPr>
      </w:pPr>
    </w:p>
    <w:p w14:paraId="6F5445F3" w14:textId="77777777" w:rsidR="00567C9F" w:rsidRDefault="00567C9F" w:rsidP="00567C9F">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14:paraId="0F0C7A49" w14:textId="77777777" w:rsidR="00567C9F" w:rsidRPr="00F2500C" w:rsidRDefault="00567C9F" w:rsidP="00F2500C">
      <w:pPr>
        <w:jc w:val="both"/>
        <w:rPr>
          <w:rFonts w:ascii="Arial" w:hAnsi="Arial" w:cs="Arial"/>
          <w:sz w:val="22"/>
          <w:szCs w:val="22"/>
        </w:rPr>
      </w:pPr>
    </w:p>
    <w:p w14:paraId="6CBBF17F" w14:textId="77777777" w:rsidR="00F2500C" w:rsidRPr="00F2500C" w:rsidRDefault="00F2500C" w:rsidP="00F2500C">
      <w:pPr>
        <w:jc w:val="both"/>
        <w:rPr>
          <w:rFonts w:ascii="Arial" w:hAnsi="Arial" w:cs="Arial"/>
          <w:sz w:val="22"/>
          <w:szCs w:val="22"/>
        </w:rPr>
      </w:pPr>
    </w:p>
    <w:p w14:paraId="012C9113" w14:textId="77777777" w:rsidR="00567C9F" w:rsidRPr="00F2500C" w:rsidRDefault="00577510" w:rsidP="00567C9F">
      <w:pPr>
        <w:pStyle w:val="Titre1"/>
        <w:rPr>
          <w:rFonts w:cs="Arial"/>
          <w:sz w:val="28"/>
          <w:szCs w:val="28"/>
        </w:rPr>
      </w:pPr>
      <w:r w:rsidRPr="00F2500C">
        <w:rPr>
          <w:rFonts w:cs="Arial"/>
          <w:sz w:val="28"/>
          <w:szCs w:val="28"/>
        </w:rPr>
        <w:t>Admissibilité des justificatifs</w:t>
      </w:r>
    </w:p>
    <w:p w14:paraId="25C623CD" w14:textId="77777777" w:rsidR="00567C9F" w:rsidRPr="00F2500C" w:rsidRDefault="00567C9F" w:rsidP="00F2500C">
      <w:pPr>
        <w:jc w:val="both"/>
        <w:rPr>
          <w:rFonts w:ascii="Arial" w:hAnsi="Arial" w:cs="Arial"/>
          <w:sz w:val="22"/>
          <w:szCs w:val="22"/>
        </w:rPr>
      </w:pPr>
    </w:p>
    <w:p w14:paraId="3D583528" w14:textId="77777777" w:rsidR="001F3ABD" w:rsidRPr="00F2500C" w:rsidRDefault="001F3ABD" w:rsidP="00F2500C">
      <w:pPr>
        <w:jc w:val="both"/>
        <w:rPr>
          <w:rFonts w:ascii="Arial" w:hAnsi="Arial" w:cs="Arial"/>
          <w:sz w:val="22"/>
          <w:szCs w:val="22"/>
        </w:rPr>
      </w:pPr>
    </w:p>
    <w:p w14:paraId="7BFC2205" w14:textId="77777777" w:rsidR="00567C9F" w:rsidRDefault="00567C9F" w:rsidP="00567C9F">
      <w:pPr>
        <w:jc w:val="both"/>
        <w:rPr>
          <w:rFonts w:ascii="Arial" w:hAnsi="Arial" w:cs="Arial"/>
          <w:b/>
          <w:bCs/>
          <w:sz w:val="22"/>
          <w:szCs w:val="22"/>
        </w:rPr>
      </w:pPr>
      <w:r>
        <w:rPr>
          <w:rFonts w:ascii="Arial" w:hAnsi="Arial" w:cs="Arial"/>
          <w:b/>
          <w:bCs/>
          <w:sz w:val="22"/>
          <w:szCs w:val="22"/>
        </w:rPr>
        <w:t>3.1. Avances</w:t>
      </w:r>
    </w:p>
    <w:p w14:paraId="12B22449" w14:textId="77777777" w:rsidR="00567C9F" w:rsidRPr="00F2500C" w:rsidRDefault="00567C9F" w:rsidP="00567C9F">
      <w:pPr>
        <w:jc w:val="both"/>
        <w:rPr>
          <w:rFonts w:ascii="Arial" w:hAnsi="Arial" w:cs="Arial"/>
          <w:sz w:val="22"/>
          <w:szCs w:val="22"/>
        </w:rPr>
      </w:pPr>
    </w:p>
    <w:p w14:paraId="5726D1C5"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Les subventions annuelles octroyées aux opérateurs de l’Action sociale et de la Santé sont liquidées en maximum deux avances et un solde.</w:t>
      </w:r>
    </w:p>
    <w:p w14:paraId="074A56D3" w14:textId="77777777" w:rsidR="00193EFA" w:rsidRPr="00193EFA" w:rsidRDefault="00193EFA" w:rsidP="00193EFA">
      <w:pPr>
        <w:pStyle w:val="Corpsdetexte31"/>
        <w:rPr>
          <w:rFonts w:cs="Arial"/>
          <w:color w:val="000000"/>
          <w:sz w:val="22"/>
          <w:szCs w:val="22"/>
        </w:rPr>
      </w:pPr>
    </w:p>
    <w:p w14:paraId="49F1917A"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première avance, représentant quatre-vingt-cinq pour cent indexés du montant de la dernière subvention contrôlée (soit celle relative à l’exercice N-2), est liquidée au plus tard le 1er mars de l’année de la subvention.</w:t>
      </w:r>
    </w:p>
    <w:p w14:paraId="5366D155" w14:textId="77777777" w:rsidR="00193EFA" w:rsidRPr="00193EFA" w:rsidRDefault="00193EFA" w:rsidP="00193EFA">
      <w:pPr>
        <w:pStyle w:val="Corpsdetexte31"/>
        <w:rPr>
          <w:rFonts w:cs="Arial"/>
          <w:color w:val="000000"/>
          <w:sz w:val="22"/>
          <w:szCs w:val="22"/>
        </w:rPr>
      </w:pPr>
    </w:p>
    <w:p w14:paraId="2A7985D1"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Une seconde avance, représentant la différence entre la première avance et le montant correspondant à nonante pour cent indexés de la subvention contrôlée au cours de l’année de subvention (soit celle relative à l’exercice N-1), peut être liquidée au plus tard le 1er septembre de l’année de la subvention.</w:t>
      </w:r>
    </w:p>
    <w:p w14:paraId="130F77E6" w14:textId="77777777" w:rsidR="00193EFA" w:rsidRPr="00193EFA" w:rsidRDefault="00193EFA" w:rsidP="00193EFA">
      <w:pPr>
        <w:pStyle w:val="Corpsdetexte31"/>
        <w:rPr>
          <w:rFonts w:cs="Arial"/>
          <w:color w:val="000000"/>
          <w:sz w:val="22"/>
          <w:szCs w:val="22"/>
        </w:rPr>
      </w:pPr>
    </w:p>
    <w:p w14:paraId="53776548"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Dès que l’arrêté de subvention est notifié au bénéficiaire par l’administration régionale, il est également transmis au Département de la comptabilité du Service public de Wallonie, pour engagement et liquidation de la première avance.</w:t>
      </w:r>
    </w:p>
    <w:p w14:paraId="267553E0"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Le montant est prélevé du compte régional dans un délai d’environ 3 semaines.</w:t>
      </w:r>
    </w:p>
    <w:p w14:paraId="7E1F6E3F" w14:textId="77777777" w:rsidR="00193EFA" w:rsidRPr="00193EFA" w:rsidRDefault="00193EFA" w:rsidP="00193EFA">
      <w:pPr>
        <w:pStyle w:val="Corpsdetexte31"/>
        <w:rPr>
          <w:rFonts w:cs="Arial"/>
          <w:color w:val="000000"/>
          <w:sz w:val="22"/>
          <w:szCs w:val="22"/>
        </w:rPr>
      </w:pPr>
    </w:p>
    <w:p w14:paraId="16D557BB"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Toute difficulté, par exemple en matière de trésorerie, se présentant à ce moment peut faire l’objet d’une demande d’information à l’administration.</w:t>
      </w:r>
    </w:p>
    <w:p w14:paraId="119369B1"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Celle-ci pourra fournir une attestation confirmant l’octroi d’une subvention à condition qu'elle dispose elle-même de l’arrêté signé.</w:t>
      </w:r>
    </w:p>
    <w:p w14:paraId="5F4A6D16" w14:textId="77777777" w:rsidR="00193EFA" w:rsidRPr="00193EFA" w:rsidRDefault="00193EFA" w:rsidP="00193EFA">
      <w:pPr>
        <w:pStyle w:val="Corpsdetexte31"/>
        <w:rPr>
          <w:rFonts w:cs="Arial"/>
          <w:color w:val="000000"/>
          <w:sz w:val="22"/>
          <w:szCs w:val="22"/>
        </w:rPr>
      </w:pPr>
      <w:r w:rsidRPr="00193EFA">
        <w:rPr>
          <w:rFonts w:cs="Arial"/>
          <w:color w:val="000000"/>
          <w:sz w:val="22"/>
          <w:szCs w:val="22"/>
        </w:rPr>
        <w:t>L’administration peut cependant toujours fournir un document établissant l’état d’avancement du dossier mais sans s’engager sur sa bonne fin avant la signature ministérielle et son engagement comptable.</w:t>
      </w:r>
    </w:p>
    <w:p w14:paraId="4547D143" w14:textId="77777777" w:rsidR="00567C9F" w:rsidRDefault="00567C9F" w:rsidP="00193EFA">
      <w:pPr>
        <w:pStyle w:val="Corpsdetexte31"/>
        <w:rPr>
          <w:rFonts w:cs="Arial"/>
          <w:color w:val="000000"/>
          <w:sz w:val="22"/>
          <w:szCs w:val="22"/>
        </w:rPr>
      </w:pPr>
    </w:p>
    <w:p w14:paraId="6F33E33C" w14:textId="77777777" w:rsidR="00F26A13" w:rsidRPr="00193EFA" w:rsidRDefault="00F26A13" w:rsidP="00193EFA">
      <w:pPr>
        <w:pStyle w:val="Corpsdetexte31"/>
        <w:rPr>
          <w:rFonts w:cs="Arial"/>
          <w:color w:val="000000"/>
          <w:sz w:val="22"/>
          <w:szCs w:val="22"/>
        </w:rPr>
      </w:pPr>
    </w:p>
    <w:p w14:paraId="34A16437" w14:textId="77777777" w:rsidR="00567C9F" w:rsidRDefault="00567C9F" w:rsidP="00567C9F">
      <w:pPr>
        <w:pStyle w:val="Corpsdetexte31"/>
        <w:rPr>
          <w:rFonts w:cs="Arial"/>
          <w:b/>
          <w:bCs/>
          <w:color w:val="000000"/>
          <w:sz w:val="22"/>
          <w:szCs w:val="22"/>
        </w:rPr>
      </w:pPr>
      <w:r>
        <w:rPr>
          <w:rFonts w:cs="Arial"/>
          <w:b/>
          <w:bCs/>
          <w:color w:val="000000"/>
          <w:sz w:val="22"/>
          <w:szCs w:val="22"/>
        </w:rPr>
        <w:t>3.2. Déclaration de créance</w:t>
      </w:r>
    </w:p>
    <w:p w14:paraId="2E8E6FB8" w14:textId="77777777" w:rsidR="00567C9F" w:rsidRPr="00F2500C" w:rsidRDefault="00567C9F" w:rsidP="00F2500C">
      <w:pPr>
        <w:jc w:val="both"/>
        <w:rPr>
          <w:rFonts w:ascii="Arial" w:hAnsi="Arial" w:cs="Arial"/>
          <w:sz w:val="22"/>
          <w:szCs w:val="22"/>
        </w:rPr>
      </w:pPr>
    </w:p>
    <w:p w14:paraId="2960A23D" w14:textId="77777777" w:rsidR="00567C9F" w:rsidRDefault="00567C9F" w:rsidP="00567C9F">
      <w:pPr>
        <w:jc w:val="both"/>
        <w:rPr>
          <w:rFonts w:ascii="Arial" w:hAnsi="Arial" w:cs="Arial"/>
          <w:color w:val="000000"/>
          <w:sz w:val="22"/>
          <w:szCs w:val="22"/>
        </w:rPr>
      </w:pPr>
      <w:r>
        <w:rPr>
          <w:rFonts w:ascii="Arial" w:hAnsi="Arial" w:cs="Arial"/>
          <w:color w:val="000000"/>
          <w:sz w:val="22"/>
          <w:szCs w:val="22"/>
        </w:rPr>
        <w:t xml:space="preserve">Le solde éventuel de la subvention </w:t>
      </w:r>
      <w:r w:rsidR="001F3ABD">
        <w:rPr>
          <w:rFonts w:ascii="Arial" w:hAnsi="Arial" w:cs="Arial"/>
          <w:color w:val="000000"/>
          <w:sz w:val="22"/>
          <w:szCs w:val="22"/>
        </w:rPr>
        <w:t>n’</w:t>
      </w:r>
      <w:r>
        <w:rPr>
          <w:rFonts w:ascii="Arial" w:hAnsi="Arial" w:cs="Arial"/>
          <w:color w:val="000000"/>
          <w:sz w:val="22"/>
          <w:szCs w:val="22"/>
        </w:rPr>
        <w:t xml:space="preserve">est versé </w:t>
      </w:r>
      <w:r w:rsidR="001F3ABD">
        <w:rPr>
          <w:rFonts w:ascii="Arial" w:hAnsi="Arial" w:cs="Arial"/>
          <w:color w:val="000000"/>
          <w:sz w:val="22"/>
          <w:szCs w:val="22"/>
        </w:rPr>
        <w:t>qu’</w:t>
      </w:r>
      <w:r>
        <w:rPr>
          <w:rFonts w:ascii="Arial" w:hAnsi="Arial" w:cs="Arial"/>
          <w:color w:val="000000"/>
          <w:sz w:val="22"/>
          <w:szCs w:val="22"/>
        </w:rPr>
        <w:t>à l’issue de la période de subvention, après réception dans le délai prescrit du dossier justificatif complet reprenant les documents exigés par l’arrêté et validation par l’administration de ces documents.</w:t>
      </w:r>
    </w:p>
    <w:p w14:paraId="7B3CC111" w14:textId="77777777" w:rsidR="00567C9F" w:rsidRPr="00F2500C" w:rsidRDefault="00567C9F" w:rsidP="00F2500C">
      <w:pPr>
        <w:jc w:val="both"/>
        <w:rPr>
          <w:rFonts w:ascii="Arial" w:hAnsi="Arial" w:cs="Arial"/>
          <w:sz w:val="22"/>
          <w:szCs w:val="22"/>
        </w:rPr>
      </w:pPr>
    </w:p>
    <w:p w14:paraId="64C7B13E" w14:textId="77777777" w:rsidR="00567C9F" w:rsidRDefault="001F3ABD" w:rsidP="00567C9F">
      <w:pPr>
        <w:pStyle w:val="Corpsdetexte31"/>
        <w:rPr>
          <w:rFonts w:cs="Arial"/>
          <w:color w:val="000000"/>
          <w:sz w:val="22"/>
          <w:szCs w:val="22"/>
        </w:rPr>
      </w:pPr>
      <w:r>
        <w:rPr>
          <w:rFonts w:cs="Arial"/>
          <w:color w:val="000000"/>
          <w:sz w:val="22"/>
          <w:szCs w:val="22"/>
        </w:rPr>
        <w:t>Une fois</w:t>
      </w:r>
      <w:r w:rsidR="00567C9F">
        <w:rPr>
          <w:rFonts w:cs="Arial"/>
          <w:color w:val="000000"/>
          <w:sz w:val="22"/>
          <w:szCs w:val="22"/>
        </w:rPr>
        <w:t xml:space="preserve"> le document de contrôle finalisé par l’administration et </w:t>
      </w:r>
      <w:r>
        <w:rPr>
          <w:rFonts w:cs="Arial"/>
          <w:color w:val="000000"/>
          <w:sz w:val="22"/>
          <w:szCs w:val="22"/>
        </w:rPr>
        <w:t xml:space="preserve">pour autant </w:t>
      </w:r>
      <w:r w:rsidR="00567C9F">
        <w:rPr>
          <w:rFonts w:cs="Arial"/>
          <w:color w:val="000000"/>
          <w:sz w:val="22"/>
          <w:szCs w:val="22"/>
        </w:rPr>
        <w:t xml:space="preserve">qu'il </w:t>
      </w:r>
      <w:r>
        <w:rPr>
          <w:rFonts w:cs="Arial"/>
          <w:color w:val="000000"/>
          <w:sz w:val="22"/>
          <w:szCs w:val="22"/>
        </w:rPr>
        <w:t xml:space="preserve">est </w:t>
      </w:r>
      <w:r w:rsidR="00567C9F">
        <w:rPr>
          <w:rFonts w:cs="Arial"/>
          <w:color w:val="000000"/>
          <w:sz w:val="22"/>
          <w:szCs w:val="22"/>
        </w:rPr>
        <w:t xml:space="preserve">conclu au paiement d’un solde en faveur du bénéficiaire, l’administration établit la déclaration de créance avec indication du montant du solde.  </w:t>
      </w:r>
      <w:r>
        <w:rPr>
          <w:rFonts w:cs="Arial"/>
          <w:color w:val="000000"/>
          <w:sz w:val="22"/>
          <w:szCs w:val="22"/>
        </w:rPr>
        <w:t xml:space="preserve">Celle-ci est transmise au </w:t>
      </w:r>
      <w:r w:rsidR="00567C9F">
        <w:rPr>
          <w:rFonts w:cs="Arial"/>
          <w:color w:val="000000"/>
          <w:sz w:val="22"/>
          <w:szCs w:val="22"/>
        </w:rPr>
        <w:t xml:space="preserve">bénéficiaire </w:t>
      </w:r>
      <w:r w:rsidR="00295624">
        <w:rPr>
          <w:rFonts w:cs="Arial"/>
          <w:color w:val="000000"/>
          <w:sz w:val="22"/>
          <w:szCs w:val="22"/>
        </w:rPr>
        <w:t xml:space="preserve">qui </w:t>
      </w:r>
      <w:r w:rsidR="00567C9F">
        <w:rPr>
          <w:rFonts w:cs="Arial"/>
          <w:color w:val="000000"/>
          <w:sz w:val="22"/>
          <w:szCs w:val="22"/>
        </w:rPr>
        <w:t>la renvoie signée à l’administration dans le plus bref délai.</w:t>
      </w:r>
    </w:p>
    <w:p w14:paraId="5BE79254" w14:textId="77777777" w:rsidR="00567C9F" w:rsidRPr="00F2500C" w:rsidRDefault="00567C9F" w:rsidP="00F2500C">
      <w:pPr>
        <w:jc w:val="both"/>
        <w:rPr>
          <w:rFonts w:ascii="Arial" w:hAnsi="Arial" w:cs="Arial"/>
          <w:sz w:val="22"/>
          <w:szCs w:val="22"/>
        </w:rPr>
      </w:pPr>
    </w:p>
    <w:p w14:paraId="5DE5958D" w14:textId="77777777" w:rsidR="00567C9F" w:rsidRDefault="00567C9F" w:rsidP="00567C9F">
      <w:pPr>
        <w:jc w:val="both"/>
        <w:rPr>
          <w:rFonts w:ascii="Arial" w:hAnsi="Arial" w:cs="Arial"/>
          <w:sz w:val="22"/>
          <w:szCs w:val="22"/>
        </w:rPr>
      </w:pPr>
      <w:r>
        <w:rPr>
          <w:rFonts w:ascii="Arial" w:hAnsi="Arial" w:cs="Arial"/>
          <w:sz w:val="22"/>
          <w:szCs w:val="22"/>
        </w:rPr>
        <w:lastRenderedPageBreak/>
        <w:t>Le versement du solde s’effectue dans la grande majorité des cas au cours de l’année qui suit l’année de subvention.</w:t>
      </w:r>
    </w:p>
    <w:p w14:paraId="4BA737C9" w14:textId="77777777" w:rsidR="00567C9F" w:rsidRPr="00F2500C" w:rsidRDefault="00567C9F" w:rsidP="00F2500C">
      <w:pPr>
        <w:jc w:val="both"/>
        <w:rPr>
          <w:rFonts w:ascii="Arial" w:hAnsi="Arial" w:cs="Arial"/>
          <w:sz w:val="22"/>
          <w:szCs w:val="22"/>
        </w:rPr>
      </w:pPr>
    </w:p>
    <w:p w14:paraId="6913F3A2" w14:textId="77777777" w:rsidR="00567C9F" w:rsidRPr="00F2500C" w:rsidRDefault="00567C9F" w:rsidP="00F2500C">
      <w:pPr>
        <w:pStyle w:val="Titre1"/>
        <w:rPr>
          <w:rFonts w:cs="Arial"/>
          <w:sz w:val="28"/>
          <w:szCs w:val="28"/>
        </w:rPr>
      </w:pPr>
      <w:r w:rsidRPr="00F2500C">
        <w:rPr>
          <w:rFonts w:cs="Arial"/>
          <w:sz w:val="28"/>
          <w:szCs w:val="28"/>
        </w:rPr>
        <w:t xml:space="preserve">Vérification a posteriori par l'administration </w:t>
      </w:r>
    </w:p>
    <w:p w14:paraId="3D7670FB" w14:textId="77777777" w:rsidR="00295624" w:rsidRPr="00F2500C" w:rsidRDefault="00295624" w:rsidP="00F2500C">
      <w:pPr>
        <w:jc w:val="both"/>
        <w:rPr>
          <w:rFonts w:ascii="Arial" w:hAnsi="Arial" w:cs="Arial"/>
          <w:sz w:val="22"/>
          <w:szCs w:val="22"/>
        </w:rPr>
      </w:pPr>
    </w:p>
    <w:p w14:paraId="03D932F1" w14:textId="77777777" w:rsidR="00567C9F" w:rsidRDefault="00567C9F" w:rsidP="00567C9F">
      <w:pPr>
        <w:jc w:val="both"/>
        <w:rPr>
          <w:rFonts w:ascii="Arial" w:hAnsi="Arial" w:cs="Arial"/>
          <w:sz w:val="22"/>
          <w:szCs w:val="22"/>
        </w:rPr>
      </w:pPr>
      <w:r>
        <w:rPr>
          <w:rFonts w:ascii="Arial" w:hAnsi="Arial" w:cs="Arial"/>
          <w:sz w:val="22"/>
          <w:szCs w:val="22"/>
        </w:rPr>
        <w:t>Toutes les pièces authentiques justifiant les dépenses doivent être conservées par le bénéficiaire et être communiquées sur simple demande de l’administration ou consultées sur place.</w:t>
      </w:r>
    </w:p>
    <w:p w14:paraId="3E83EE4A" w14:textId="77777777" w:rsidR="00567C9F" w:rsidRDefault="00567C9F" w:rsidP="00567C9F">
      <w:pPr>
        <w:jc w:val="both"/>
        <w:rPr>
          <w:rFonts w:ascii="Arial" w:hAnsi="Arial" w:cs="Arial"/>
          <w:sz w:val="22"/>
          <w:szCs w:val="22"/>
        </w:rPr>
      </w:pPr>
    </w:p>
    <w:p w14:paraId="66596333" w14:textId="77777777" w:rsidR="00567C9F" w:rsidRDefault="00567C9F" w:rsidP="00567C9F">
      <w:pPr>
        <w:pStyle w:val="Corpsdetexte31"/>
        <w:rPr>
          <w:rFonts w:cs="Arial"/>
          <w:b/>
          <w:bCs/>
          <w:color w:val="000000"/>
          <w:sz w:val="22"/>
          <w:szCs w:val="22"/>
        </w:rPr>
      </w:pPr>
      <w:r>
        <w:rPr>
          <w:rFonts w:cs="Arial"/>
          <w:b/>
          <w:bCs/>
          <w:color w:val="000000"/>
          <w:sz w:val="22"/>
          <w:szCs w:val="22"/>
        </w:rPr>
        <w:t>4.1. Contrôle sur place</w:t>
      </w:r>
    </w:p>
    <w:p w14:paraId="0E3F7EF6" w14:textId="77777777" w:rsidR="00F2500C" w:rsidRPr="00F2500C" w:rsidRDefault="00F2500C" w:rsidP="00F2500C">
      <w:pPr>
        <w:jc w:val="both"/>
        <w:rPr>
          <w:rFonts w:ascii="Arial" w:hAnsi="Arial" w:cs="Arial"/>
          <w:sz w:val="22"/>
          <w:szCs w:val="22"/>
        </w:rPr>
      </w:pPr>
    </w:p>
    <w:p w14:paraId="34F65844" w14:textId="77777777" w:rsidR="00567C9F" w:rsidRDefault="00567C9F" w:rsidP="00567C9F">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14:paraId="69A50BAE" w14:textId="77777777" w:rsidR="00567C9F" w:rsidRDefault="00567C9F" w:rsidP="00567C9F">
      <w:pPr>
        <w:pStyle w:val="Corpsdetexte31"/>
        <w:rPr>
          <w:rFonts w:cs="Arial"/>
          <w:color w:val="000000"/>
          <w:sz w:val="22"/>
          <w:szCs w:val="22"/>
        </w:rPr>
      </w:pPr>
      <w:r>
        <w:rPr>
          <w:rFonts w:cs="Arial"/>
          <w:color w:val="000000"/>
          <w:sz w:val="22"/>
          <w:szCs w:val="22"/>
        </w:rPr>
        <w:t>Dans le cadre de l’organisation et de la coordination des contrôles,</w:t>
      </w:r>
      <w:r w:rsidR="00E8274E">
        <w:rPr>
          <w:rFonts w:cs="Arial"/>
          <w:color w:val="000000"/>
          <w:sz w:val="22"/>
          <w:szCs w:val="22"/>
        </w:rPr>
        <w:t xml:space="preserve"> le Gouvernement peut notamment</w:t>
      </w:r>
      <w:r>
        <w:rPr>
          <w:rFonts w:cs="Arial"/>
          <w:color w:val="000000"/>
          <w:sz w:val="22"/>
          <w:szCs w:val="22"/>
        </w:rPr>
        <w:t xml:space="preserve"> faire appel aux inspecteurs des finances.</w:t>
      </w:r>
    </w:p>
    <w:p w14:paraId="7BBE1063" w14:textId="77777777" w:rsidR="00295624" w:rsidRPr="00F2500C" w:rsidRDefault="00295624" w:rsidP="00F2500C">
      <w:pPr>
        <w:jc w:val="both"/>
        <w:rPr>
          <w:rFonts w:ascii="Arial" w:hAnsi="Arial" w:cs="Arial"/>
          <w:sz w:val="22"/>
          <w:szCs w:val="22"/>
        </w:rPr>
      </w:pPr>
    </w:p>
    <w:p w14:paraId="4587A1AC" w14:textId="77777777" w:rsidR="00567C9F" w:rsidRDefault="00567C9F" w:rsidP="00567C9F">
      <w:pPr>
        <w:pStyle w:val="Corpsdetexte31"/>
        <w:rPr>
          <w:rFonts w:cs="Arial"/>
          <w:b/>
          <w:bCs/>
          <w:color w:val="000000"/>
          <w:sz w:val="22"/>
          <w:szCs w:val="22"/>
        </w:rPr>
      </w:pPr>
      <w:r>
        <w:rPr>
          <w:rFonts w:cs="Arial"/>
          <w:b/>
          <w:bCs/>
          <w:color w:val="000000"/>
          <w:sz w:val="22"/>
          <w:szCs w:val="22"/>
        </w:rPr>
        <w:t>4.2. Peines encourues</w:t>
      </w:r>
    </w:p>
    <w:p w14:paraId="7F521920" w14:textId="77777777" w:rsidR="00295624" w:rsidRDefault="00295624" w:rsidP="00567C9F">
      <w:pPr>
        <w:pStyle w:val="Corpsdetexte31"/>
        <w:rPr>
          <w:rFonts w:cs="Arial"/>
          <w:color w:val="000000"/>
          <w:sz w:val="22"/>
          <w:szCs w:val="22"/>
        </w:rPr>
      </w:pPr>
    </w:p>
    <w:p w14:paraId="0B9AD212" w14:textId="77777777" w:rsidR="00567C9F" w:rsidRDefault="00567C9F" w:rsidP="00567C9F">
      <w:pPr>
        <w:pStyle w:val="Corpsdetexte31"/>
        <w:rPr>
          <w:rFonts w:cs="Arial"/>
          <w:color w:val="000000"/>
          <w:sz w:val="22"/>
          <w:szCs w:val="22"/>
        </w:rPr>
      </w:pPr>
      <w:r>
        <w:rPr>
          <w:rFonts w:cs="Arial"/>
          <w:color w:val="000000"/>
          <w:sz w:val="22"/>
          <w:szCs w:val="22"/>
        </w:rPr>
        <w:t xml:space="preserve">En cas d’obstacle au contrôle par l’administration, le bénéficiaire peut être tenu de rembourser l’intégralité de la subvention, sans préjudice des sanctions particulières prévues par le </w:t>
      </w:r>
      <w:r w:rsidR="007E2E2A">
        <w:rPr>
          <w:rFonts w:cs="Arial"/>
          <w:color w:val="000000"/>
          <w:sz w:val="22"/>
          <w:szCs w:val="22"/>
        </w:rPr>
        <w:t>C</w:t>
      </w:r>
      <w:r>
        <w:rPr>
          <w:rFonts w:cs="Arial"/>
          <w:color w:val="000000"/>
          <w:sz w:val="22"/>
          <w:szCs w:val="22"/>
        </w:rPr>
        <w:t>ode wallon de l’Action sociale et de la Santé (procédure de retrait d’agrément par exemple).</w:t>
      </w:r>
    </w:p>
    <w:p w14:paraId="4D79B050" w14:textId="77777777" w:rsidR="00567C9F" w:rsidRDefault="00567C9F" w:rsidP="00567C9F">
      <w:pPr>
        <w:pStyle w:val="Corpsdetexte31"/>
        <w:rPr>
          <w:rFonts w:cs="Arial"/>
          <w:color w:val="000000"/>
          <w:sz w:val="22"/>
          <w:szCs w:val="22"/>
        </w:rPr>
      </w:pPr>
    </w:p>
    <w:p w14:paraId="506DDA9B" w14:textId="77777777" w:rsidR="00567C9F" w:rsidRDefault="00567C9F" w:rsidP="00567C9F">
      <w:pPr>
        <w:pStyle w:val="Corpsdetexte31"/>
        <w:rPr>
          <w:rFonts w:cs="Arial"/>
          <w:color w:val="000000"/>
          <w:sz w:val="22"/>
          <w:szCs w:val="22"/>
        </w:rPr>
      </w:pPr>
      <w:r>
        <w:rPr>
          <w:rFonts w:cs="Arial"/>
          <w:color w:val="000000"/>
          <w:sz w:val="22"/>
          <w:szCs w:val="22"/>
        </w:rPr>
        <w:t>L</w:t>
      </w:r>
      <w:r w:rsidR="003675F4">
        <w:rPr>
          <w:rFonts w:cs="Arial"/>
          <w:color w:val="000000"/>
          <w:sz w:val="22"/>
          <w:szCs w:val="22"/>
        </w:rPr>
        <w:t>a</w:t>
      </w:r>
      <w:r>
        <w:rPr>
          <w:rFonts w:cs="Arial"/>
          <w:color w:val="000000"/>
          <w:sz w:val="22"/>
          <w:szCs w:val="22"/>
        </w:rPr>
        <w:t xml:space="preserve"> règle de prescription en récupération d’une subvention indue à charge d’un bénéficiaire est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14:paraId="21685B94" w14:textId="77777777" w:rsidR="004D258F" w:rsidRDefault="004D258F" w:rsidP="00567C9F">
      <w:pPr>
        <w:pStyle w:val="Corpsdetexte31"/>
        <w:rPr>
          <w:rFonts w:cs="Arial"/>
          <w:color w:val="000000"/>
          <w:sz w:val="22"/>
          <w:szCs w:val="22"/>
        </w:rPr>
      </w:pPr>
    </w:p>
    <w:p w14:paraId="3B8E0C7D" w14:textId="77777777"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14:paraId="5381FB70" w14:textId="77777777"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14:paraId="3C97E456" w14:textId="77777777" w:rsidR="004D258F" w:rsidRDefault="004D258F" w:rsidP="004D258F">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sidR="003675F4">
        <w:rPr>
          <w:rFonts w:ascii="Wingdings 2" w:hAnsi="Wingdings 2"/>
          <w:sz w:val="22"/>
          <w:szCs w:val="22"/>
        </w:rPr>
        <w:t></w:t>
      </w:r>
      <w:r w:rsidR="00D90B3F" w:rsidRPr="00E8274E">
        <w:rPr>
          <w:rFonts w:ascii="Arial" w:hAnsi="Arial" w:cs="Arial"/>
          <w:sz w:val="22"/>
          <w:szCs w:val="22"/>
        </w:rPr>
        <w:t>081 / 32</w:t>
      </w:r>
      <w:r w:rsidR="00654958">
        <w:rPr>
          <w:rFonts w:ascii="Arial" w:hAnsi="Arial" w:cs="Arial"/>
          <w:sz w:val="22"/>
          <w:szCs w:val="22"/>
        </w:rPr>
        <w:t xml:space="preserve"> 73 </w:t>
      </w:r>
      <w:proofErr w:type="gramStart"/>
      <w:r w:rsidR="00654958">
        <w:rPr>
          <w:rFonts w:ascii="Arial" w:hAnsi="Arial" w:cs="Arial"/>
          <w:sz w:val="22"/>
          <w:szCs w:val="22"/>
        </w:rPr>
        <w:t>08</w:t>
      </w:r>
      <w:r w:rsidR="00D90B3F">
        <w:rPr>
          <w:rFonts w:ascii="Arial" w:hAnsi="Arial" w:cs="Arial"/>
          <w:sz w:val="22"/>
          <w:szCs w:val="22"/>
        </w:rPr>
        <w:t xml:space="preserve"> </w:t>
      </w:r>
      <w:r>
        <w:rPr>
          <w:rFonts w:ascii="Arial" w:hAnsi="Arial" w:cs="Arial"/>
          <w:sz w:val="22"/>
          <w:szCs w:val="22"/>
        </w:rPr>
        <w:t xml:space="preserve"> (</w:t>
      </w:r>
      <w:proofErr w:type="gramEnd"/>
      <w:r>
        <w:rPr>
          <w:rFonts w:ascii="Arial" w:hAnsi="Arial" w:cs="Arial"/>
          <w:sz w:val="22"/>
          <w:szCs w:val="22"/>
        </w:rPr>
        <w:t xml:space="preserve">Madame </w:t>
      </w:r>
      <w:r w:rsidR="00D90B3F">
        <w:rPr>
          <w:rFonts w:ascii="Arial" w:hAnsi="Arial" w:cs="Arial"/>
          <w:sz w:val="22"/>
          <w:szCs w:val="22"/>
        </w:rPr>
        <w:t>Séverine KIRTEN</w:t>
      </w:r>
      <w:r w:rsidR="007E2E2A">
        <w:rPr>
          <w:rFonts w:ascii="Arial" w:hAnsi="Arial" w:cs="Arial"/>
          <w:sz w:val="22"/>
          <w:szCs w:val="22"/>
        </w:rPr>
        <w:t xml:space="preserve">, </w:t>
      </w:r>
      <w:r w:rsidR="003675F4">
        <w:rPr>
          <w:rFonts w:ascii="Arial" w:hAnsi="Arial" w:cs="Arial"/>
          <w:sz w:val="22"/>
          <w:szCs w:val="22"/>
        </w:rPr>
        <w:t>gestionnaire matière)</w:t>
      </w:r>
    </w:p>
    <w:p w14:paraId="2A1F7941" w14:textId="38058260" w:rsidR="00567C9F" w:rsidRPr="00F2500C" w:rsidRDefault="004D258F" w:rsidP="00906FEC">
      <w:pPr>
        <w:pBdr>
          <w:top w:val="single" w:sz="4" w:space="1" w:color="auto"/>
          <w:left w:val="single" w:sz="4" w:space="4" w:color="auto"/>
          <w:bottom w:val="single" w:sz="4" w:space="1" w:color="auto"/>
          <w:right w:val="single" w:sz="4" w:space="4" w:color="auto"/>
        </w:pBdr>
        <w:ind w:firstLine="708"/>
        <w:rPr>
          <w:rFonts w:ascii="Arial" w:hAnsi="Arial" w:cs="Arial"/>
          <w:sz w:val="22"/>
          <w:szCs w:val="22"/>
        </w:rPr>
      </w:pPr>
      <w:r>
        <w:rPr>
          <w:rFonts w:ascii="Arial" w:hAnsi="Arial" w:cs="Arial"/>
          <w:sz w:val="22"/>
          <w:szCs w:val="22"/>
        </w:rPr>
        <w:tab/>
      </w:r>
      <w:r>
        <w:rPr>
          <w:rFonts w:ascii="Arial" w:hAnsi="Arial" w:cs="Arial"/>
          <w:sz w:val="22"/>
          <w:szCs w:val="22"/>
        </w:rPr>
        <w:tab/>
        <w:t xml:space="preserve">  </w:t>
      </w:r>
      <w:r>
        <w:rPr>
          <w:rFonts w:ascii="Wingdings" w:hAnsi="Wingdings"/>
        </w:rPr>
        <w:t></w:t>
      </w:r>
      <w:r>
        <w:rPr>
          <w:rFonts w:ascii="Wingdings" w:hAnsi="Wingdings"/>
        </w:rPr>
        <w:t></w:t>
      </w:r>
      <w:r>
        <w:rPr>
          <w:rFonts w:ascii="Wingdings" w:hAnsi="Wingdings"/>
        </w:rPr>
        <w:t></w:t>
      </w:r>
      <w:r w:rsidR="003B2360">
        <w:rPr>
          <w:rFonts w:ascii="Wingdings" w:hAnsi="Wingdings"/>
        </w:rPr>
        <w:t></w:t>
      </w:r>
      <w:r w:rsidR="003B2360">
        <w:rPr>
          <w:rFonts w:ascii="Wingdings" w:hAnsi="Wingdings"/>
        </w:rPr>
        <w:t></w:t>
      </w:r>
      <w:r w:rsidR="003B2360">
        <w:rPr>
          <w:rFonts w:ascii="Wingdings" w:hAnsi="Wingdings"/>
        </w:rPr>
        <w:t></w:t>
      </w:r>
      <w:hyperlink r:id="rId18" w:history="1">
        <w:r w:rsidR="00874335" w:rsidRPr="006E43A2">
          <w:rPr>
            <w:rStyle w:val="Lienhypertexte"/>
            <w:rFonts w:ascii="Arial" w:hAnsi="Arial"/>
          </w:rPr>
          <w:t>ers.social@spw.wallonie.be</w:t>
        </w:r>
      </w:hyperlink>
    </w:p>
    <w:sectPr w:rsidR="00567C9F" w:rsidRPr="00F2500C" w:rsidSect="00295624">
      <w:headerReference w:type="even" r:id="rId19"/>
      <w:headerReference w:type="default" r:id="rId20"/>
      <w:footerReference w:type="even" r:id="rId21"/>
      <w:footerReference w:type="default" r:id="rId22"/>
      <w:headerReference w:type="first" r:id="rId23"/>
      <w:footerReference w:type="first" r:id="rId24"/>
      <w:pgSz w:w="11906" w:h="16838"/>
      <w:pgMar w:top="567" w:right="1134" w:bottom="567" w:left="1134"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F9534" w14:textId="77777777" w:rsidR="006D45BB" w:rsidRDefault="006D45BB" w:rsidP="00567C9F">
      <w:r>
        <w:separator/>
      </w:r>
    </w:p>
  </w:endnote>
  <w:endnote w:type="continuationSeparator" w:id="0">
    <w:p w14:paraId="3653C195" w14:textId="77777777" w:rsidR="006D45BB" w:rsidRDefault="006D45BB" w:rsidP="0056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5FA6" w14:textId="77777777" w:rsidR="006D45BB" w:rsidRDefault="006D45B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61E7" w14:textId="77777777" w:rsidR="006D45BB" w:rsidRDefault="006D45BB">
    <w:pPr>
      <w:pStyle w:val="Pieddepage"/>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14:paraId="5A10B14F" w14:textId="77777777" w:rsidR="006D45BB" w:rsidRDefault="006D45B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3C1B" w14:textId="77777777" w:rsidR="006D45BB" w:rsidRDefault="006D45B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69E7" w14:textId="77777777" w:rsidR="006D45BB" w:rsidRDefault="006D45B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A3826" w14:textId="77777777" w:rsidR="006D45BB" w:rsidRDefault="006D45BB">
    <w:pPr>
      <w:pStyle w:val="Pieddepage"/>
      <w:jc w:val="right"/>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p w14:paraId="4948F5DA" w14:textId="77777777" w:rsidR="006D45BB" w:rsidRDefault="006D45B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29A8D" w14:textId="77777777" w:rsidR="006D45BB" w:rsidRDefault="006D45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B8D6E" w14:textId="77777777" w:rsidR="006D45BB" w:rsidRDefault="006D45BB" w:rsidP="00567C9F">
      <w:r>
        <w:separator/>
      </w:r>
    </w:p>
  </w:footnote>
  <w:footnote w:type="continuationSeparator" w:id="0">
    <w:p w14:paraId="49A6D888" w14:textId="77777777" w:rsidR="006D45BB" w:rsidRDefault="006D45BB" w:rsidP="00567C9F">
      <w:r>
        <w:continuationSeparator/>
      </w:r>
    </w:p>
  </w:footnote>
  <w:footnote w:id="1">
    <w:p w14:paraId="5401B9C4" w14:textId="77777777" w:rsidR="006D45BB" w:rsidRDefault="006D45BB" w:rsidP="00567C9F">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14:paraId="61407948" w14:textId="77777777" w:rsidR="006D45BB" w:rsidRDefault="006D45BB" w:rsidP="0024027C">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BA4C0" w14:textId="77777777" w:rsidR="006D45BB" w:rsidRDefault="006D45B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D877E" w14:textId="77777777" w:rsidR="006D45BB" w:rsidRDefault="006D45B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AC39" w14:textId="77777777" w:rsidR="006D45BB" w:rsidRDefault="006D45B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1C815" w14:textId="77777777" w:rsidR="006D45BB" w:rsidRDefault="006D45B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D7E2" w14:textId="77777777" w:rsidR="006D45BB" w:rsidRDefault="006D45B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75D98" w14:textId="77777777" w:rsidR="006D45BB" w:rsidRDefault="006D45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1410"/>
        </w:tabs>
        <w:ind w:left="1410" w:hanging="705"/>
      </w:pPr>
      <w:rPr>
        <w:rFonts w:ascii="Times New Roman" w:hAnsi="Times New Roman"/>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9" w15:restartNumberingAfterBreak="0">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0" w15:restartNumberingAfterBreak="0">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15:restartNumberingAfterBreak="0">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2" w15:restartNumberingAfterBreak="0">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3" w15:restartNumberingAfterBreak="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4" w15:restartNumberingAfterBreak="0">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5" w15:restartNumberingAfterBreak="0">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6"/>
    <w:multiLevelType w:val="multilevel"/>
    <w:tmpl w:val="0000001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7557B97"/>
    <w:multiLevelType w:val="multilevel"/>
    <w:tmpl w:val="5086B288"/>
    <w:lvl w:ilvl="0">
      <w:start w:val="1"/>
      <w:numFmt w:val="decimal"/>
      <w:lvlText w:val="%1."/>
      <w:lvlJc w:val="left"/>
      <w:pPr>
        <w:ind w:left="720"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8" w15:restartNumberingAfterBreak="0">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9F"/>
    <w:rsid w:val="000051F0"/>
    <w:rsid w:val="0003560B"/>
    <w:rsid w:val="00037145"/>
    <w:rsid w:val="00037508"/>
    <w:rsid w:val="00064D2C"/>
    <w:rsid w:val="00074602"/>
    <w:rsid w:val="00082584"/>
    <w:rsid w:val="00090379"/>
    <w:rsid w:val="000B5817"/>
    <w:rsid w:val="000C3AFC"/>
    <w:rsid w:val="000C56B5"/>
    <w:rsid w:val="000E27CB"/>
    <w:rsid w:val="0011585A"/>
    <w:rsid w:val="00115A18"/>
    <w:rsid w:val="0012107D"/>
    <w:rsid w:val="00121DB8"/>
    <w:rsid w:val="0014670C"/>
    <w:rsid w:val="001502D2"/>
    <w:rsid w:val="00153616"/>
    <w:rsid w:val="00193EFA"/>
    <w:rsid w:val="001A1145"/>
    <w:rsid w:val="001B0775"/>
    <w:rsid w:val="001D28DB"/>
    <w:rsid w:val="001F3ABD"/>
    <w:rsid w:val="002314EA"/>
    <w:rsid w:val="0024027C"/>
    <w:rsid w:val="002536EA"/>
    <w:rsid w:val="0025552E"/>
    <w:rsid w:val="00273784"/>
    <w:rsid w:val="002829A6"/>
    <w:rsid w:val="002864BB"/>
    <w:rsid w:val="00295624"/>
    <w:rsid w:val="00297E14"/>
    <w:rsid w:val="002E5651"/>
    <w:rsid w:val="002E5F2B"/>
    <w:rsid w:val="00314588"/>
    <w:rsid w:val="0033559C"/>
    <w:rsid w:val="00347DE3"/>
    <w:rsid w:val="00356688"/>
    <w:rsid w:val="00363AA8"/>
    <w:rsid w:val="003675F4"/>
    <w:rsid w:val="00384A48"/>
    <w:rsid w:val="00385080"/>
    <w:rsid w:val="003872AF"/>
    <w:rsid w:val="00394D11"/>
    <w:rsid w:val="003A2896"/>
    <w:rsid w:val="003A6B06"/>
    <w:rsid w:val="003B2360"/>
    <w:rsid w:val="003D254B"/>
    <w:rsid w:val="003E1A7D"/>
    <w:rsid w:val="0040051A"/>
    <w:rsid w:val="004204A8"/>
    <w:rsid w:val="0042195C"/>
    <w:rsid w:val="0042455A"/>
    <w:rsid w:val="00431449"/>
    <w:rsid w:val="004334F2"/>
    <w:rsid w:val="00443EFC"/>
    <w:rsid w:val="00452775"/>
    <w:rsid w:val="004728C5"/>
    <w:rsid w:val="00492E7D"/>
    <w:rsid w:val="004B3E70"/>
    <w:rsid w:val="004B4944"/>
    <w:rsid w:val="004D258F"/>
    <w:rsid w:val="004D7FEF"/>
    <w:rsid w:val="00567C9F"/>
    <w:rsid w:val="00577510"/>
    <w:rsid w:val="00583FD6"/>
    <w:rsid w:val="005B5A77"/>
    <w:rsid w:val="005C06F2"/>
    <w:rsid w:val="005C2EE2"/>
    <w:rsid w:val="005C5AAF"/>
    <w:rsid w:val="005D4956"/>
    <w:rsid w:val="005D560C"/>
    <w:rsid w:val="005E6D64"/>
    <w:rsid w:val="005F0498"/>
    <w:rsid w:val="00604FE9"/>
    <w:rsid w:val="00615A09"/>
    <w:rsid w:val="006237A2"/>
    <w:rsid w:val="00627F3D"/>
    <w:rsid w:val="00654958"/>
    <w:rsid w:val="0067731C"/>
    <w:rsid w:val="0069435B"/>
    <w:rsid w:val="006B42C9"/>
    <w:rsid w:val="006B5EA1"/>
    <w:rsid w:val="006B6AD7"/>
    <w:rsid w:val="006D2CAE"/>
    <w:rsid w:val="006D45BB"/>
    <w:rsid w:val="006F2260"/>
    <w:rsid w:val="006F3E63"/>
    <w:rsid w:val="0070566E"/>
    <w:rsid w:val="00720593"/>
    <w:rsid w:val="00733792"/>
    <w:rsid w:val="00742837"/>
    <w:rsid w:val="0075004C"/>
    <w:rsid w:val="0079601E"/>
    <w:rsid w:val="007A0E6D"/>
    <w:rsid w:val="007A4FE7"/>
    <w:rsid w:val="007B030E"/>
    <w:rsid w:val="007B04DF"/>
    <w:rsid w:val="007D0B90"/>
    <w:rsid w:val="007E1469"/>
    <w:rsid w:val="007E2E2A"/>
    <w:rsid w:val="007F2FA3"/>
    <w:rsid w:val="00803EB9"/>
    <w:rsid w:val="008200BC"/>
    <w:rsid w:val="00837F2D"/>
    <w:rsid w:val="00866558"/>
    <w:rsid w:val="00874335"/>
    <w:rsid w:val="00896B15"/>
    <w:rsid w:val="008D1542"/>
    <w:rsid w:val="008D6D41"/>
    <w:rsid w:val="008D7A50"/>
    <w:rsid w:val="008E1C1C"/>
    <w:rsid w:val="008E29FE"/>
    <w:rsid w:val="008F0285"/>
    <w:rsid w:val="00906FEC"/>
    <w:rsid w:val="00912282"/>
    <w:rsid w:val="00914874"/>
    <w:rsid w:val="009173A9"/>
    <w:rsid w:val="00963708"/>
    <w:rsid w:val="00971470"/>
    <w:rsid w:val="00973546"/>
    <w:rsid w:val="00974B16"/>
    <w:rsid w:val="009A380B"/>
    <w:rsid w:val="009B6364"/>
    <w:rsid w:val="00A004E7"/>
    <w:rsid w:val="00A0411B"/>
    <w:rsid w:val="00A27A68"/>
    <w:rsid w:val="00A32681"/>
    <w:rsid w:val="00A47C37"/>
    <w:rsid w:val="00A52849"/>
    <w:rsid w:val="00A615F7"/>
    <w:rsid w:val="00A6485C"/>
    <w:rsid w:val="00A95937"/>
    <w:rsid w:val="00AA1249"/>
    <w:rsid w:val="00AD255C"/>
    <w:rsid w:val="00AE6905"/>
    <w:rsid w:val="00B238FE"/>
    <w:rsid w:val="00B37FC3"/>
    <w:rsid w:val="00B5249D"/>
    <w:rsid w:val="00B5376D"/>
    <w:rsid w:val="00B5380D"/>
    <w:rsid w:val="00B64D42"/>
    <w:rsid w:val="00B70FB8"/>
    <w:rsid w:val="00B730EA"/>
    <w:rsid w:val="00B87661"/>
    <w:rsid w:val="00BA3970"/>
    <w:rsid w:val="00BB1753"/>
    <w:rsid w:val="00BD0E1B"/>
    <w:rsid w:val="00BD6F0F"/>
    <w:rsid w:val="00BE27B7"/>
    <w:rsid w:val="00BE71C5"/>
    <w:rsid w:val="00C018F9"/>
    <w:rsid w:val="00C02AD1"/>
    <w:rsid w:val="00C20FE6"/>
    <w:rsid w:val="00C35B3C"/>
    <w:rsid w:val="00C53BB9"/>
    <w:rsid w:val="00C6327C"/>
    <w:rsid w:val="00C762D4"/>
    <w:rsid w:val="00C80A8E"/>
    <w:rsid w:val="00C8720D"/>
    <w:rsid w:val="00CA4B3B"/>
    <w:rsid w:val="00CB3010"/>
    <w:rsid w:val="00CC3A3E"/>
    <w:rsid w:val="00CD14DB"/>
    <w:rsid w:val="00CE5AC9"/>
    <w:rsid w:val="00CE5B9D"/>
    <w:rsid w:val="00CF5EB7"/>
    <w:rsid w:val="00D104DD"/>
    <w:rsid w:val="00D657E0"/>
    <w:rsid w:val="00D90B3F"/>
    <w:rsid w:val="00D9146B"/>
    <w:rsid w:val="00DA07F5"/>
    <w:rsid w:val="00DD2789"/>
    <w:rsid w:val="00DE058C"/>
    <w:rsid w:val="00E02C5D"/>
    <w:rsid w:val="00E05020"/>
    <w:rsid w:val="00E07051"/>
    <w:rsid w:val="00E0771F"/>
    <w:rsid w:val="00E142CB"/>
    <w:rsid w:val="00E22C48"/>
    <w:rsid w:val="00E271A3"/>
    <w:rsid w:val="00E3504B"/>
    <w:rsid w:val="00E412A3"/>
    <w:rsid w:val="00E43E8B"/>
    <w:rsid w:val="00E5261A"/>
    <w:rsid w:val="00E63FA8"/>
    <w:rsid w:val="00E72262"/>
    <w:rsid w:val="00E73E70"/>
    <w:rsid w:val="00E8274E"/>
    <w:rsid w:val="00E91604"/>
    <w:rsid w:val="00EA0A88"/>
    <w:rsid w:val="00EA70E1"/>
    <w:rsid w:val="00EB0F0C"/>
    <w:rsid w:val="00ED0820"/>
    <w:rsid w:val="00EE2497"/>
    <w:rsid w:val="00F047B7"/>
    <w:rsid w:val="00F12794"/>
    <w:rsid w:val="00F2500C"/>
    <w:rsid w:val="00F26A13"/>
    <w:rsid w:val="00F465C5"/>
    <w:rsid w:val="00F6337C"/>
    <w:rsid w:val="00F807F5"/>
    <w:rsid w:val="00F92D36"/>
    <w:rsid w:val="00FA36BA"/>
    <w:rsid w:val="00FC1A62"/>
    <w:rsid w:val="00FD5703"/>
    <w:rsid w:val="00FE0F20"/>
    <w:rsid w:val="00FF0A00"/>
    <w:rsid w:val="00FF2D77"/>
    <w:rsid w:val="00FF49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2FF83B"/>
  <w15:docId w15:val="{388EBAD9-B33A-47D6-8A84-E1DEA61D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9F"/>
    <w:pPr>
      <w:suppressAutoHyphens/>
    </w:pPr>
    <w:rPr>
      <w:rFonts w:ascii="Times New Roman" w:eastAsia="Times New Roman" w:hAnsi="Times New Roman" w:cs="Calibri"/>
      <w:lang w:val="fr-FR" w:eastAsia="ar-SA"/>
    </w:rPr>
  </w:style>
  <w:style w:type="paragraph" w:styleId="Titre1">
    <w:name w:val="heading 1"/>
    <w:basedOn w:val="Normal"/>
    <w:next w:val="Corpsdetexte"/>
    <w:link w:val="Titre1Car"/>
    <w:qFormat/>
    <w:rsid w:val="00567C9F"/>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qFormat/>
    <w:rsid w:val="00567C9F"/>
    <w:pPr>
      <w:keepNext/>
      <w:numPr>
        <w:ilvl w:val="1"/>
        <w:numId w:val="1"/>
      </w:numPr>
      <w:jc w:val="both"/>
      <w:outlineLvl w:val="1"/>
    </w:pPr>
    <w:rPr>
      <w:rFonts w:ascii="Arial" w:hAnsi="Arial"/>
      <w:b/>
      <w:sz w:val="24"/>
    </w:rPr>
  </w:style>
  <w:style w:type="paragraph" w:styleId="Titre4">
    <w:name w:val="heading 4"/>
    <w:basedOn w:val="Normal"/>
    <w:next w:val="Normal"/>
    <w:link w:val="Titre4Car"/>
    <w:qFormat/>
    <w:rsid w:val="00567C9F"/>
    <w:pPr>
      <w:keepNext/>
      <w:jc w:val="center"/>
      <w:outlineLvl w:val="3"/>
    </w:pPr>
    <w:rPr>
      <w:rFonts w:ascii="Arial" w:hAnsi="Arial"/>
      <w:sz w:val="24"/>
    </w:rPr>
  </w:style>
  <w:style w:type="paragraph" w:styleId="Titre5">
    <w:name w:val="heading 5"/>
    <w:basedOn w:val="Normal"/>
    <w:next w:val="Normal"/>
    <w:link w:val="Titre5Car"/>
    <w:qFormat/>
    <w:rsid w:val="00567C9F"/>
    <w:pPr>
      <w:keepNext/>
      <w:jc w:val="both"/>
      <w:outlineLvl w:val="4"/>
    </w:pPr>
    <w:rPr>
      <w:rFonts w:ascii="Arial" w:hAnsi="Arial"/>
      <w:b/>
      <w:sz w:val="24"/>
    </w:rPr>
  </w:style>
  <w:style w:type="paragraph" w:styleId="Titre6">
    <w:name w:val="heading 6"/>
    <w:basedOn w:val="Normal"/>
    <w:next w:val="Normal"/>
    <w:link w:val="Titre6Car"/>
    <w:qFormat/>
    <w:rsid w:val="00567C9F"/>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67C9F"/>
    <w:rPr>
      <w:rFonts w:ascii="Arial" w:eastAsia="Lucida Sans Unicode" w:hAnsi="Arial" w:cs="Mangal"/>
      <w:b/>
      <w:bCs/>
      <w:sz w:val="32"/>
      <w:szCs w:val="32"/>
      <w:lang w:val="fr-FR" w:eastAsia="ar-SA"/>
    </w:rPr>
  </w:style>
  <w:style w:type="character" w:customStyle="1" w:styleId="Titre2Car">
    <w:name w:val="Titre 2 Car"/>
    <w:basedOn w:val="Policepardfaut"/>
    <w:link w:val="Titre2"/>
    <w:rsid w:val="00567C9F"/>
    <w:rPr>
      <w:rFonts w:ascii="Arial" w:eastAsia="Times New Roman" w:hAnsi="Arial" w:cs="Calibri"/>
      <w:b/>
      <w:sz w:val="24"/>
      <w:szCs w:val="20"/>
      <w:lang w:val="fr-FR" w:eastAsia="ar-SA"/>
    </w:rPr>
  </w:style>
  <w:style w:type="character" w:customStyle="1" w:styleId="Titre4Car">
    <w:name w:val="Titre 4 Car"/>
    <w:basedOn w:val="Policepardfaut"/>
    <w:link w:val="Titre4"/>
    <w:rsid w:val="00567C9F"/>
    <w:rPr>
      <w:rFonts w:ascii="Arial" w:eastAsia="Times New Roman" w:hAnsi="Arial" w:cs="Calibri"/>
      <w:sz w:val="24"/>
      <w:szCs w:val="20"/>
      <w:lang w:val="fr-FR" w:eastAsia="ar-SA"/>
    </w:rPr>
  </w:style>
  <w:style w:type="character" w:customStyle="1" w:styleId="Titre5Car">
    <w:name w:val="Titre 5 Car"/>
    <w:basedOn w:val="Policepardfaut"/>
    <w:link w:val="Titre5"/>
    <w:rsid w:val="00567C9F"/>
    <w:rPr>
      <w:rFonts w:ascii="Arial" w:eastAsia="Times New Roman" w:hAnsi="Arial" w:cs="Calibri"/>
      <w:b/>
      <w:sz w:val="24"/>
      <w:szCs w:val="20"/>
      <w:lang w:val="fr-FR" w:eastAsia="ar-SA"/>
    </w:rPr>
  </w:style>
  <w:style w:type="character" w:customStyle="1" w:styleId="Titre6Car">
    <w:name w:val="Titre 6 Car"/>
    <w:basedOn w:val="Policepardfaut"/>
    <w:link w:val="Titre6"/>
    <w:rsid w:val="00567C9F"/>
    <w:rPr>
      <w:rFonts w:ascii="Times New Roman" w:eastAsia="Times New Roman" w:hAnsi="Times New Roman" w:cs="Calibri"/>
      <w:b/>
      <w:sz w:val="48"/>
      <w:szCs w:val="20"/>
      <w:lang w:val="fr-FR" w:eastAsia="ar-SA"/>
    </w:rPr>
  </w:style>
  <w:style w:type="character" w:customStyle="1" w:styleId="Caractresdenotedebasdepage">
    <w:name w:val="Caractères de note de bas de page"/>
    <w:basedOn w:val="Policepardfaut"/>
    <w:rsid w:val="00567C9F"/>
    <w:rPr>
      <w:vertAlign w:val="superscript"/>
    </w:rPr>
  </w:style>
  <w:style w:type="character" w:styleId="Lienhypertexte">
    <w:name w:val="Hyperlink"/>
    <w:basedOn w:val="Policepardfaut"/>
    <w:rsid w:val="00567C9F"/>
    <w:rPr>
      <w:color w:val="0000FF"/>
      <w:u w:val="single"/>
    </w:rPr>
  </w:style>
  <w:style w:type="paragraph" w:styleId="Corpsdetexte">
    <w:name w:val="Body Text"/>
    <w:basedOn w:val="Normal"/>
    <w:link w:val="CorpsdetexteCar"/>
    <w:rsid w:val="00567C9F"/>
    <w:pPr>
      <w:jc w:val="both"/>
    </w:pPr>
    <w:rPr>
      <w:rFonts w:ascii="Arial" w:hAnsi="Arial"/>
      <w:sz w:val="24"/>
    </w:rPr>
  </w:style>
  <w:style w:type="character" w:customStyle="1" w:styleId="CorpsdetexteCar">
    <w:name w:val="Corps de texte Car"/>
    <w:basedOn w:val="Policepardfaut"/>
    <w:link w:val="Corpsdetexte"/>
    <w:rsid w:val="00567C9F"/>
    <w:rPr>
      <w:rFonts w:ascii="Arial" w:eastAsia="Times New Roman" w:hAnsi="Arial" w:cs="Calibri"/>
      <w:sz w:val="24"/>
      <w:szCs w:val="20"/>
      <w:lang w:val="fr-FR" w:eastAsia="ar-SA"/>
    </w:rPr>
  </w:style>
  <w:style w:type="paragraph" w:styleId="Titre">
    <w:name w:val="Title"/>
    <w:basedOn w:val="Normal"/>
    <w:next w:val="Sous-titre"/>
    <w:link w:val="TitreCar"/>
    <w:qFormat/>
    <w:rsid w:val="00567C9F"/>
    <w:pPr>
      <w:jc w:val="center"/>
    </w:pPr>
    <w:rPr>
      <w:rFonts w:ascii="Arial" w:hAnsi="Arial"/>
      <w:b/>
      <w:sz w:val="24"/>
    </w:rPr>
  </w:style>
  <w:style w:type="character" w:customStyle="1" w:styleId="TitreCar">
    <w:name w:val="Titre Car"/>
    <w:basedOn w:val="Policepardfaut"/>
    <w:link w:val="Titre"/>
    <w:rsid w:val="00567C9F"/>
    <w:rPr>
      <w:rFonts w:ascii="Arial" w:eastAsia="Times New Roman" w:hAnsi="Arial" w:cs="Calibri"/>
      <w:b/>
      <w:sz w:val="24"/>
      <w:szCs w:val="20"/>
      <w:lang w:val="fr-FR" w:eastAsia="ar-SA"/>
    </w:rPr>
  </w:style>
  <w:style w:type="paragraph" w:styleId="Retraitcorpsdetexte">
    <w:name w:val="Body Text Indent"/>
    <w:basedOn w:val="Normal"/>
    <w:link w:val="RetraitcorpsdetexteCar"/>
    <w:rsid w:val="00567C9F"/>
    <w:pPr>
      <w:ind w:left="709"/>
      <w:jc w:val="both"/>
    </w:pPr>
    <w:rPr>
      <w:rFonts w:ascii="Arial" w:hAnsi="Arial"/>
      <w:sz w:val="24"/>
    </w:rPr>
  </w:style>
  <w:style w:type="character" w:customStyle="1" w:styleId="RetraitcorpsdetexteCar">
    <w:name w:val="Retrait corps de texte Car"/>
    <w:basedOn w:val="Policepardfaut"/>
    <w:link w:val="Retraitcorpsdetexte"/>
    <w:rsid w:val="00567C9F"/>
    <w:rPr>
      <w:rFonts w:ascii="Arial" w:eastAsia="Times New Roman" w:hAnsi="Arial" w:cs="Calibri"/>
      <w:sz w:val="24"/>
      <w:szCs w:val="20"/>
      <w:lang w:val="fr-FR" w:eastAsia="ar-SA"/>
    </w:rPr>
  </w:style>
  <w:style w:type="paragraph" w:customStyle="1" w:styleId="Corpsdetexte31">
    <w:name w:val="Corps de texte 31"/>
    <w:basedOn w:val="Normal"/>
    <w:rsid w:val="00567C9F"/>
    <w:pPr>
      <w:jc w:val="both"/>
    </w:pPr>
    <w:rPr>
      <w:rFonts w:ascii="Arial" w:hAnsi="Arial"/>
      <w:color w:val="FF0000"/>
      <w:sz w:val="24"/>
    </w:rPr>
  </w:style>
  <w:style w:type="paragraph" w:styleId="Notedebasdepage">
    <w:name w:val="footnote text"/>
    <w:basedOn w:val="Normal"/>
    <w:link w:val="NotedebasdepageCar"/>
    <w:rsid w:val="00567C9F"/>
  </w:style>
  <w:style w:type="character" w:customStyle="1" w:styleId="NotedebasdepageCar">
    <w:name w:val="Note de bas de page Car"/>
    <w:basedOn w:val="Policepardfaut"/>
    <w:link w:val="Notedebasdepage"/>
    <w:rsid w:val="00567C9F"/>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rsid w:val="00567C9F"/>
    <w:pPr>
      <w:tabs>
        <w:tab w:val="center" w:pos="4536"/>
        <w:tab w:val="right" w:pos="9072"/>
      </w:tabs>
    </w:pPr>
  </w:style>
  <w:style w:type="character" w:customStyle="1" w:styleId="PieddepageCar">
    <w:name w:val="Pied de page Car"/>
    <w:basedOn w:val="Policepardfaut"/>
    <w:link w:val="Pieddepage"/>
    <w:uiPriority w:val="99"/>
    <w:rsid w:val="00567C9F"/>
    <w:rPr>
      <w:rFonts w:ascii="Times New Roman" w:eastAsia="Times New Roman" w:hAnsi="Times New Roman" w:cs="Calibri"/>
      <w:sz w:val="20"/>
      <w:szCs w:val="20"/>
      <w:lang w:val="fr-FR" w:eastAsia="ar-SA"/>
    </w:rPr>
  </w:style>
  <w:style w:type="paragraph" w:customStyle="1" w:styleId="Corpsdetexte21">
    <w:name w:val="Corps de texte 21"/>
    <w:basedOn w:val="Normal"/>
    <w:rsid w:val="00567C9F"/>
    <w:pPr>
      <w:jc w:val="both"/>
    </w:pPr>
    <w:rPr>
      <w:rFonts w:ascii="Arial" w:hAnsi="Arial"/>
      <w:color w:val="0000FF"/>
      <w:sz w:val="24"/>
    </w:rPr>
  </w:style>
  <w:style w:type="paragraph" w:styleId="En-tte">
    <w:name w:val="header"/>
    <w:basedOn w:val="Normal"/>
    <w:link w:val="En-tteCar"/>
    <w:rsid w:val="00567C9F"/>
    <w:pPr>
      <w:tabs>
        <w:tab w:val="center" w:pos="4536"/>
        <w:tab w:val="right" w:pos="9072"/>
      </w:tabs>
    </w:pPr>
  </w:style>
  <w:style w:type="character" w:customStyle="1" w:styleId="En-tteCar">
    <w:name w:val="En-tête Car"/>
    <w:basedOn w:val="Policepardfaut"/>
    <w:link w:val="En-tte"/>
    <w:rsid w:val="00567C9F"/>
    <w:rPr>
      <w:rFonts w:ascii="Times New Roman" w:eastAsia="Times New Roman" w:hAnsi="Times New Roman" w:cs="Calibri"/>
      <w:sz w:val="20"/>
      <w:szCs w:val="20"/>
      <w:lang w:val="fr-FR" w:eastAsia="ar-SA"/>
    </w:rPr>
  </w:style>
  <w:style w:type="paragraph" w:styleId="Sous-titre">
    <w:name w:val="Subtitle"/>
    <w:basedOn w:val="Normal"/>
    <w:next w:val="Normal"/>
    <w:link w:val="Sous-titreCar"/>
    <w:uiPriority w:val="11"/>
    <w:qFormat/>
    <w:rsid w:val="00567C9F"/>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rsid w:val="00567C9F"/>
    <w:rPr>
      <w:rFonts w:ascii="Cambria" w:eastAsia="Times New Roman" w:hAnsi="Cambria" w:cs="Times New Roman"/>
      <w:i/>
      <w:iCs/>
      <w:color w:val="4F81BD"/>
      <w:spacing w:val="15"/>
      <w:sz w:val="24"/>
      <w:szCs w:val="24"/>
      <w:lang w:val="fr-FR" w:eastAsia="ar-SA"/>
    </w:rPr>
  </w:style>
  <w:style w:type="paragraph" w:styleId="Paragraphedeliste">
    <w:name w:val="List Paragraph"/>
    <w:basedOn w:val="Normal"/>
    <w:uiPriority w:val="34"/>
    <w:qFormat/>
    <w:rsid w:val="00F047B7"/>
    <w:pPr>
      <w:ind w:left="720"/>
      <w:contextualSpacing/>
    </w:pPr>
  </w:style>
  <w:style w:type="paragraph" w:styleId="Textedebulles">
    <w:name w:val="Balloon Text"/>
    <w:basedOn w:val="Normal"/>
    <w:link w:val="TextedebullesCar"/>
    <w:uiPriority w:val="99"/>
    <w:semiHidden/>
    <w:unhideWhenUsed/>
    <w:rsid w:val="003B2360"/>
    <w:rPr>
      <w:rFonts w:ascii="Tahoma" w:hAnsi="Tahoma" w:cs="Tahoma"/>
      <w:sz w:val="16"/>
      <w:szCs w:val="16"/>
    </w:rPr>
  </w:style>
  <w:style w:type="character" w:customStyle="1" w:styleId="TextedebullesCar">
    <w:name w:val="Texte de bulles Car"/>
    <w:basedOn w:val="Policepardfaut"/>
    <w:link w:val="Textedebulles"/>
    <w:uiPriority w:val="99"/>
    <w:semiHidden/>
    <w:rsid w:val="003B2360"/>
    <w:rPr>
      <w:rFonts w:ascii="Tahoma" w:eastAsia="Times New Roman" w:hAnsi="Tahoma" w:cs="Tahoma"/>
      <w:sz w:val="16"/>
      <w:szCs w:val="16"/>
      <w:lang w:val="fr-FR" w:eastAsia="ar-SA"/>
    </w:rPr>
  </w:style>
  <w:style w:type="table" w:styleId="Grilledutableau">
    <w:name w:val="Table Grid"/>
    <w:basedOn w:val="TableauNormal"/>
    <w:uiPriority w:val="59"/>
    <w:rsid w:val="006D45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74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78070">
      <w:bodyDiv w:val="1"/>
      <w:marLeft w:val="0"/>
      <w:marRight w:val="0"/>
      <w:marTop w:val="0"/>
      <w:marBottom w:val="0"/>
      <w:divBdr>
        <w:top w:val="none" w:sz="0" w:space="0" w:color="auto"/>
        <w:left w:val="none" w:sz="0" w:space="0" w:color="auto"/>
        <w:bottom w:val="none" w:sz="0" w:space="0" w:color="auto"/>
        <w:right w:val="none" w:sz="0" w:space="0" w:color="auto"/>
      </w:divBdr>
    </w:div>
    <w:div w:id="1103190934">
      <w:bodyDiv w:val="1"/>
      <w:marLeft w:val="0"/>
      <w:marRight w:val="0"/>
      <w:marTop w:val="0"/>
      <w:marBottom w:val="0"/>
      <w:divBdr>
        <w:top w:val="none" w:sz="0" w:space="0" w:color="auto"/>
        <w:left w:val="none" w:sz="0" w:space="0" w:color="auto"/>
        <w:bottom w:val="none" w:sz="0" w:space="0" w:color="auto"/>
        <w:right w:val="none" w:sz="0" w:space="0" w:color="auto"/>
      </w:divBdr>
    </w:div>
    <w:div w:id="18828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ers.social@spw.wallonie.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marchespublics.wallonie.be/fr/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ctionsociale.wallonie.b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actionsociale@spw.wallonie.be"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ctionsociale@spw.wallonie.be" TargetMode="Externa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B1065-D0BE-42F3-BCAB-4CCDDB7F4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4927</Words>
  <Characters>27100</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31964</CharactersWithSpaces>
  <SharedDoc>false</SharedDoc>
  <HLinks>
    <vt:vector size="42" baseType="variant">
      <vt:variant>
        <vt:i4>1245288</vt:i4>
      </vt:variant>
      <vt:variant>
        <vt:i4>18</vt:i4>
      </vt:variant>
      <vt:variant>
        <vt:i4>0</vt:i4>
      </vt:variant>
      <vt:variant>
        <vt:i4>5</vt:i4>
      </vt:variant>
      <vt:variant>
        <vt:lpwstr>mailto:sis.dgo5@spw.wallonie.be</vt:lpwstr>
      </vt:variant>
      <vt:variant>
        <vt:lpwstr/>
      </vt:variant>
      <vt:variant>
        <vt:i4>7602236</vt:i4>
      </vt:variant>
      <vt:variant>
        <vt:i4>15</vt:i4>
      </vt:variant>
      <vt:variant>
        <vt:i4>0</vt:i4>
      </vt:variant>
      <vt:variant>
        <vt:i4>5</vt:i4>
      </vt:variant>
      <vt:variant>
        <vt:lpwstr>http://socialsante.wallonie.be/</vt:lpwstr>
      </vt:variant>
      <vt:variant>
        <vt:lpwstr/>
      </vt:variant>
      <vt:variant>
        <vt:i4>7602236</vt:i4>
      </vt:variant>
      <vt:variant>
        <vt:i4>12</vt:i4>
      </vt:variant>
      <vt:variant>
        <vt:i4>0</vt:i4>
      </vt:variant>
      <vt:variant>
        <vt:i4>5</vt:i4>
      </vt:variant>
      <vt:variant>
        <vt:lpwstr>http://socialsante.wallonie.be/</vt:lpwstr>
      </vt:variant>
      <vt:variant>
        <vt:lpwstr/>
      </vt:variant>
      <vt:variant>
        <vt:i4>4718629</vt:i4>
      </vt:variant>
      <vt:variant>
        <vt:i4>9</vt:i4>
      </vt:variant>
      <vt:variant>
        <vt:i4>0</vt:i4>
      </vt:variant>
      <vt:variant>
        <vt:i4>5</vt:i4>
      </vt:variant>
      <vt:variant>
        <vt:lpwstr>mailto:sante@spw.wallonie.be</vt:lpwstr>
      </vt:variant>
      <vt:variant>
        <vt:lpwstr/>
      </vt:variant>
      <vt:variant>
        <vt:i4>6160446</vt:i4>
      </vt:variant>
      <vt:variant>
        <vt:i4>6</vt:i4>
      </vt:variant>
      <vt:variant>
        <vt:i4>0</vt:i4>
      </vt:variant>
      <vt:variant>
        <vt:i4>5</vt:i4>
      </vt:variant>
      <vt:variant>
        <vt:lpwstr>mailto:actionsociale@spw.wallonie.be</vt:lpwstr>
      </vt:variant>
      <vt:variant>
        <vt:lpwstr/>
      </vt:variant>
      <vt:variant>
        <vt:i4>4718629</vt:i4>
      </vt:variant>
      <vt:variant>
        <vt:i4>3</vt:i4>
      </vt:variant>
      <vt:variant>
        <vt:i4>0</vt:i4>
      </vt:variant>
      <vt:variant>
        <vt:i4>5</vt:i4>
      </vt:variant>
      <vt:variant>
        <vt:lpwstr>mailto:sante@spw.wallonie.be</vt:lpwstr>
      </vt:variant>
      <vt:variant>
        <vt:lpwstr/>
      </vt:variant>
      <vt:variant>
        <vt:i4>6160446</vt:i4>
      </vt:variant>
      <vt:variant>
        <vt:i4>0</vt:i4>
      </vt:variant>
      <vt:variant>
        <vt:i4>0</vt:i4>
      </vt:variant>
      <vt:variant>
        <vt:i4>5</vt:i4>
      </vt:variant>
      <vt:variant>
        <vt:lpwstr>mailto:actionsociale@spw.wallonie.be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Brogniet Philippe</dc:creator>
  <cp:lastModifiedBy>KIRTEN Séverine</cp:lastModifiedBy>
  <cp:revision>3</cp:revision>
  <cp:lastPrinted>2018-07-13T08:53:00Z</cp:lastPrinted>
  <dcterms:created xsi:type="dcterms:W3CDTF">2021-01-12T08:58:00Z</dcterms:created>
  <dcterms:modified xsi:type="dcterms:W3CDTF">2021-07-19T12:41:00Z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2021-07-19T12:41:12Z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36e3245c-b558-4853-bd67-2263badad98d</vt:lpwstr>
  </property>
  <property fmtid="{D5CDD505-2E9C-101B-9397-08002B2CF9AE}" pid="8" name="MSIP_Label_e72a09c5-6e26-4737-a926-47ef1ab198ae_ContentBits">
    <vt:lpwstr>8</vt:lpwstr>
  </property>
</Properties>
</file>