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661DA" w14:textId="34101C54" w:rsidR="00746981" w:rsidRPr="00BA6EB0" w:rsidRDefault="00A42C3B" w:rsidP="00BA6EB0">
      <w:pPr>
        <w:jc w:val="center"/>
        <w:rPr>
          <w:rFonts w:ascii="Tw Cen MT Condensed" w:hAnsi="Tw Cen MT Condensed"/>
          <w:sz w:val="36"/>
          <w:szCs w:val="36"/>
        </w:rPr>
      </w:pPr>
      <w:r w:rsidRPr="00A42C3B">
        <w:rPr>
          <w:rFonts w:ascii="Tw Cen MT Condensed" w:hAnsi="Tw Cen MT Condensed"/>
          <w:noProof/>
          <w:sz w:val="36"/>
          <w:szCs w:val="36"/>
        </w:rPr>
        <w:drawing>
          <wp:anchor distT="0" distB="0" distL="114300" distR="114300" simplePos="0" relativeHeight="251658243" behindDoc="0" locked="0" layoutInCell="1" allowOverlap="1" wp14:anchorId="16DE6EF5" wp14:editId="4035DD61">
            <wp:simplePos x="0" y="0"/>
            <wp:positionH relativeFrom="column">
              <wp:posOffset>4552315</wp:posOffset>
            </wp:positionH>
            <wp:positionV relativeFrom="paragraph">
              <wp:posOffset>-542870</wp:posOffset>
            </wp:positionV>
            <wp:extent cx="1807285" cy="548640"/>
            <wp:effectExtent l="0" t="0" r="2540" b="3810"/>
            <wp:wrapNone/>
            <wp:docPr id="6" name="Image 6" descr="Une image contenant texte, capture d’écran, Police, diagramme&#10;&#10;Description générée automatiquement">
              <a:extLst xmlns:a="http://schemas.openxmlformats.org/drawingml/2006/main">
                <a:ext uri="{FF2B5EF4-FFF2-40B4-BE49-F238E27FC236}">
                  <a16:creationId xmlns:a16="http://schemas.microsoft.com/office/drawing/2014/main" id="{9B22CED0-F976-3936-DBE1-2EA18B188E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descr="Une image contenant texte, capture d’écran, Police, diagramme&#10;&#10;Description générée automatiquement">
                      <a:extLst>
                        <a:ext uri="{FF2B5EF4-FFF2-40B4-BE49-F238E27FC236}">
                          <a16:creationId xmlns:a16="http://schemas.microsoft.com/office/drawing/2014/main" id="{9B22CED0-F976-3936-DBE1-2EA18B188EDC}"/>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l="74673" t="3105" r="3079" b="87399"/>
                    <a:stretch/>
                  </pic:blipFill>
                  <pic:spPr bwMode="auto">
                    <a:xfrm>
                      <a:off x="0" y="0"/>
                      <a:ext cx="1807285" cy="548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3286B" w:rsidRPr="00BA6EB0">
        <w:rPr>
          <w:noProof/>
        </w:rPr>
        <mc:AlternateContent>
          <mc:Choice Requires="wps">
            <w:drawing>
              <wp:anchor distT="0" distB="0" distL="114300" distR="114300" simplePos="0" relativeHeight="251658242" behindDoc="0" locked="0" layoutInCell="1" allowOverlap="1" wp14:anchorId="672A7AE8" wp14:editId="750EFC2B">
                <wp:simplePos x="0" y="0"/>
                <wp:positionH relativeFrom="column">
                  <wp:posOffset>856615</wp:posOffset>
                </wp:positionH>
                <wp:positionV relativeFrom="paragraph">
                  <wp:posOffset>379730</wp:posOffset>
                </wp:positionV>
                <wp:extent cx="3902075" cy="1092200"/>
                <wp:effectExtent l="13335" t="12700" r="8890" b="9525"/>
                <wp:wrapNone/>
                <wp:docPr id="3" name="Forme libre : for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02075" cy="1092200"/>
                        </a:xfrm>
                        <a:custGeom>
                          <a:avLst/>
                          <a:gdLst>
                            <a:gd name="T0" fmla="*/ 0 w 7154778"/>
                            <a:gd name="T1" fmla="*/ 0 h 2610853"/>
                            <a:gd name="T2" fmla="*/ 6719627 w 7154778"/>
                            <a:gd name="T3" fmla="*/ 0 h 2610853"/>
                            <a:gd name="T4" fmla="*/ 7154778 w 7154778"/>
                            <a:gd name="T5" fmla="*/ 435151 h 2610853"/>
                            <a:gd name="T6" fmla="*/ 7154778 w 7154778"/>
                            <a:gd name="T7" fmla="*/ 2610853 h 2610853"/>
                            <a:gd name="T8" fmla="*/ 0 w 7154778"/>
                            <a:gd name="T9" fmla="*/ 2610853 h 2610853"/>
                            <a:gd name="T10" fmla="*/ 0 w 7154778"/>
                            <a:gd name="T11" fmla="*/ 0 h 261085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154778" h="2610853">
                              <a:moveTo>
                                <a:pt x="0" y="0"/>
                              </a:moveTo>
                              <a:lnTo>
                                <a:pt x="6719627" y="0"/>
                              </a:lnTo>
                              <a:lnTo>
                                <a:pt x="7154778" y="435151"/>
                              </a:lnTo>
                              <a:lnTo>
                                <a:pt x="7154778" y="2610853"/>
                              </a:lnTo>
                              <a:lnTo>
                                <a:pt x="0" y="2610853"/>
                              </a:lnTo>
                              <a:lnTo>
                                <a:pt x="0" y="0"/>
                              </a:lnTo>
                              <a:close/>
                            </a:path>
                          </a:pathLst>
                        </a:custGeom>
                        <a:noFill/>
                        <a:ln w="6350" cap="flat" cmpd="sng" algn="ctr">
                          <a:solidFill>
                            <a:srgbClr val="44546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pic="http://schemas.openxmlformats.org/drawingml/2006/picture" xmlns:a16="http://schemas.microsoft.com/office/drawing/2014/main" xmlns:a="http://schemas.openxmlformats.org/drawingml/2006/main">
            <w:pict>
              <v:shape id="Rectangle : avec coin rogné 4" style="position:absolute;margin-left:67.45pt;margin-top:29.9pt;width:307.25pt;height: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154778,2610853" o:spid="_x0000_s1026" filled="f" strokecolor="#44546a" strokeweight=".5pt" path="m,l6719627,r435151,435151l7154778,2610853,,26108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" w14:anchorId="7E736C1C">
                <v:path arrowok="t" o:connecttype="custom" o:connectlocs="0,0;3664752,0;3902075,182037;3902075,1092200;0,1092200;0,0" o:connectangles="0,0,0,0,0,0"/>
              </v:shape>
            </w:pict>
          </mc:Fallback>
        </mc:AlternateContent>
      </w:r>
      <w:r w:rsidR="00BA6EB0" w:rsidRPr="00BA6EB0">
        <w:rPr>
          <w:rFonts w:ascii="Tw Cen MT Condensed" w:hAnsi="Tw Cen MT Condensed"/>
          <w:sz w:val="36"/>
          <w:szCs w:val="36"/>
        </w:rPr>
        <w:t>Foire aux questions</w:t>
      </w:r>
      <w:r w:rsidRPr="00A42C3B">
        <w:rPr>
          <w:noProof/>
        </w:rPr>
        <w:t xml:space="preserve"> </w:t>
      </w:r>
    </w:p>
    <w:p w14:paraId="11FEC9D8" w14:textId="394419EF" w:rsidR="00BA6EB0" w:rsidRDefault="0093286B">
      <w:r w:rsidRPr="00BA6EB0">
        <w:rPr>
          <w:noProof/>
        </w:rPr>
        <mc:AlternateContent>
          <mc:Choice Requires="wps">
            <w:drawing>
              <wp:anchor distT="0" distB="0" distL="114300" distR="114300" simplePos="0" relativeHeight="251658240" behindDoc="0" locked="0" layoutInCell="1" allowOverlap="1" wp14:anchorId="64504FBF" wp14:editId="3666F91C">
                <wp:simplePos x="0" y="0"/>
                <wp:positionH relativeFrom="column">
                  <wp:posOffset>1082040</wp:posOffset>
                </wp:positionH>
                <wp:positionV relativeFrom="paragraph">
                  <wp:posOffset>68580</wp:posOffset>
                </wp:positionV>
                <wp:extent cx="3622040" cy="29908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2040" cy="299085"/>
                        </a:xfrm>
                        <a:prstGeom prst="rect">
                          <a:avLst/>
                        </a:prstGeom>
                      </wps:spPr>
                      <wps:txbx>
                        <w:txbxContent>
                          <w:p w14:paraId="39562F6A" w14:textId="74397313" w:rsidR="00BA6EB0" w:rsidRPr="00BA6EB0" w:rsidRDefault="00BA6EB0" w:rsidP="001302CD">
                            <w:pPr>
                              <w:rPr>
                                <w:rFonts w:ascii="Tw Cen MT Condensed (En-têtes)" w:hAnsi="Tw Cen MT Condensed (En-têtes)"/>
                                <w:color w:val="4F81BD" w:themeColor="accent1"/>
                                <w:kern w:val="24"/>
                                <w:sz w:val="28"/>
                                <w:szCs w:val="28"/>
                              </w:rPr>
                            </w:pPr>
                            <w:r w:rsidRPr="00BA6EB0">
                              <w:rPr>
                                <w:rFonts w:ascii="Tw Cen MT Condensed (En-têtes)" w:hAnsi="Tw Cen MT Condensed (En-têtes)"/>
                                <w:color w:val="4F81BD" w:themeColor="accent1"/>
                                <w:kern w:val="24"/>
                                <w:sz w:val="28"/>
                                <w:szCs w:val="28"/>
                              </w:rPr>
                              <w:t>Les nouvelles dispositions qui</w:t>
                            </w:r>
                            <w:r w:rsidR="001302CD">
                              <w:rPr>
                                <w:rFonts w:ascii="Tw Cen MT Condensed (En-têtes)" w:hAnsi="Tw Cen MT Condensed (En-têtes)"/>
                                <w:color w:val="4F81BD" w:themeColor="accent1"/>
                                <w:kern w:val="24"/>
                                <w:sz w:val="80"/>
                                <w:szCs w:val="80"/>
                              </w:rPr>
                              <w:t xml:space="preserve"> </w:t>
                            </w:r>
                            <w:r w:rsidRPr="00BA6EB0">
                              <w:rPr>
                                <w:rFonts w:ascii="Tw Cen MT Condensed (En-têtes)" w:hAnsi="Tw Cen MT Condensed (En-têtes)"/>
                                <w:color w:val="4F81BD" w:themeColor="accent1"/>
                                <w:kern w:val="24"/>
                                <w:sz w:val="28"/>
                                <w:szCs w:val="28"/>
                              </w:rPr>
                              <w:t>organisent</w:t>
                            </w:r>
                            <w:r>
                              <w:rPr>
                                <w:rFonts w:ascii="Tw Cen MT Condensed (En-têtes)" w:hAnsi="Tw Cen MT Condensed (En-têtes)"/>
                                <w:color w:val="4F81BD" w:themeColor="accent1"/>
                                <w:kern w:val="24"/>
                                <w:sz w:val="28"/>
                                <w:szCs w:val="28"/>
                              </w:rPr>
                              <w:t xml:space="preserve"> </w:t>
                            </w:r>
                            <w:r w:rsidRPr="00BA6EB0">
                              <w:rPr>
                                <w:rFonts w:ascii="Tw Cen MT Condensed (En-têtes)" w:hAnsi="Tw Cen MT Condensed (En-têtes)"/>
                                <w:color w:val="4F81BD" w:themeColor="accent1"/>
                                <w:kern w:val="24"/>
                                <w:sz w:val="28"/>
                                <w:szCs w:val="28"/>
                              </w:rPr>
                              <w:t>:</w:t>
                            </w:r>
                          </w:p>
                        </w:txbxContent>
                      </wps:txbx>
                      <wps:bodyPr vert="horz" lIns="91440" tIns="45720" rIns="91440" bIns="45720" rtlCol="0" anchor="b">
                        <a:noAutofit/>
                      </wps:bodyPr>
                    </wps:wsp>
                  </a:graphicData>
                </a:graphic>
                <wp14:sizeRelH relativeFrom="page">
                  <wp14:pctWidth>0</wp14:pctWidth>
                </wp14:sizeRelH>
                <wp14:sizeRelV relativeFrom="page">
                  <wp14:pctHeight>0</wp14:pctHeight>
                </wp14:sizeRelV>
              </wp:anchor>
            </w:drawing>
          </mc:Choice>
          <mc:Fallback>
            <w:pict>
              <v:shapetype w14:anchorId="64504FBF" id="_x0000_t202" coordsize="21600,21600" o:spt="202" path="m,l,21600r21600,l21600,xe">
                <v:stroke joinstyle="miter"/>
                <v:path gradientshapeok="t" o:connecttype="rect"/>
              </v:shapetype>
              <v:shape id="Zone de texte 2" o:spid="_x0000_s1026" type="#_x0000_t202" style="position:absolute;margin-left:85.2pt;margin-top:5.4pt;width:285.2pt;height:2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" filled="f" stroked="f">
                <v:textbox>
                  <w:txbxContent>
                    <w:p w14:paraId="39562F6A" w14:textId="74397313" w:rsidR="00BA6EB0" w:rsidRPr="00BA6EB0" w:rsidRDefault="00BA6EB0" w:rsidP="001302CD">
                      <w:pPr>
                        <w:rPr>
                          <w:rFonts w:ascii="Tw Cen MT Condensed (En-têtes)" w:hAnsi="Tw Cen MT Condensed (En-têtes)"/>
                          <w:color w:val="4F81BD" w:themeColor="accent1"/>
                          <w:kern w:val="24"/>
                          <w:sz w:val="28"/>
                          <w:szCs w:val="28"/>
                        </w:rPr>
                      </w:pPr>
                      <w:r w:rsidRPr="00BA6EB0">
                        <w:rPr>
                          <w:rFonts w:ascii="Tw Cen MT Condensed (En-têtes)" w:hAnsi="Tw Cen MT Condensed (En-têtes)"/>
                          <w:color w:val="4F81BD" w:themeColor="accent1"/>
                          <w:kern w:val="24"/>
                          <w:sz w:val="28"/>
                          <w:szCs w:val="28"/>
                        </w:rPr>
                        <w:t>Les nouvelles dispositions qui</w:t>
                      </w:r>
                      <w:r w:rsidR="001302CD">
                        <w:rPr>
                          <w:rFonts w:ascii="Tw Cen MT Condensed (En-têtes)" w:hAnsi="Tw Cen MT Condensed (En-têtes)"/>
                          <w:color w:val="4F81BD" w:themeColor="accent1"/>
                          <w:kern w:val="24"/>
                          <w:sz w:val="80"/>
                          <w:szCs w:val="80"/>
                        </w:rPr>
                        <w:t xml:space="preserve"> </w:t>
                      </w:r>
                      <w:r w:rsidRPr="00BA6EB0">
                        <w:rPr>
                          <w:rFonts w:ascii="Tw Cen MT Condensed (En-têtes)" w:hAnsi="Tw Cen MT Condensed (En-têtes)"/>
                          <w:color w:val="4F81BD" w:themeColor="accent1"/>
                          <w:kern w:val="24"/>
                          <w:sz w:val="28"/>
                          <w:szCs w:val="28"/>
                        </w:rPr>
                        <w:t>organisent</w:t>
                      </w:r>
                      <w:r>
                        <w:rPr>
                          <w:rFonts w:ascii="Tw Cen MT Condensed (En-têtes)" w:hAnsi="Tw Cen MT Condensed (En-têtes)"/>
                          <w:color w:val="4F81BD" w:themeColor="accent1"/>
                          <w:kern w:val="24"/>
                          <w:sz w:val="28"/>
                          <w:szCs w:val="28"/>
                        </w:rPr>
                        <w:t xml:space="preserve"> </w:t>
                      </w:r>
                      <w:r w:rsidRPr="00BA6EB0">
                        <w:rPr>
                          <w:rFonts w:ascii="Tw Cen MT Condensed (En-têtes)" w:hAnsi="Tw Cen MT Condensed (En-têtes)"/>
                          <w:color w:val="4F81BD" w:themeColor="accent1"/>
                          <w:kern w:val="24"/>
                          <w:sz w:val="28"/>
                          <w:szCs w:val="28"/>
                        </w:rPr>
                        <w:t>:</w:t>
                      </w:r>
                    </w:p>
                  </w:txbxContent>
                </v:textbox>
              </v:shape>
            </w:pict>
          </mc:Fallback>
        </mc:AlternateContent>
      </w:r>
    </w:p>
    <w:p w14:paraId="5F615E3F" w14:textId="31983E02" w:rsidR="00BA6EB0" w:rsidRDefault="0093286B">
      <w:r w:rsidRPr="00BA6EB0">
        <w:rPr>
          <w:noProof/>
        </w:rPr>
        <mc:AlternateContent>
          <mc:Choice Requires="wps">
            <w:drawing>
              <wp:anchor distT="0" distB="0" distL="114300" distR="114300" simplePos="0" relativeHeight="251658241" behindDoc="0" locked="0" layoutInCell="1" allowOverlap="1" wp14:anchorId="7445CA4C" wp14:editId="6D9CC0AA">
                <wp:simplePos x="0" y="0"/>
                <wp:positionH relativeFrom="column">
                  <wp:posOffset>856615</wp:posOffset>
                </wp:positionH>
                <wp:positionV relativeFrom="paragraph">
                  <wp:posOffset>35560</wp:posOffset>
                </wp:positionV>
                <wp:extent cx="4055745" cy="57023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5745" cy="570230"/>
                        </a:xfrm>
                        <a:prstGeom prst="rect">
                          <a:avLst/>
                        </a:prstGeom>
                      </wps:spPr>
                      <wps:txbx>
                        <w:txbxContent>
                          <w:p w14:paraId="6CE7B0FD" w14:textId="77777777" w:rsidR="00BA6EB0" w:rsidRPr="00BA6EB0" w:rsidRDefault="00BA6EB0" w:rsidP="00BA6EB0">
                            <w:pPr>
                              <w:pStyle w:val="Paragraphedeliste"/>
                              <w:numPr>
                                <w:ilvl w:val="0"/>
                                <w:numId w:val="1"/>
                              </w:numPr>
                              <w:rPr>
                                <w:rFonts w:ascii="Tw Cen MT Condensed (En-têtes)" w:hAnsi="Tw Cen MT Condensed (En-têtes)" w:cstheme="minorBidi" w:hint="eastAsia"/>
                                <w:color w:val="000000" w:themeColor="text1"/>
                                <w:kern w:val="24"/>
                                <w:sz w:val="28"/>
                                <w:szCs w:val="28"/>
                              </w:rPr>
                            </w:pPr>
                            <w:r w:rsidRPr="00BA6EB0">
                              <w:rPr>
                                <w:rFonts w:ascii="Tw Cen MT Condensed (En-têtes)" w:hAnsi="Tw Cen MT Condensed (En-têtes)" w:cstheme="minorBidi"/>
                                <w:color w:val="000000" w:themeColor="text1"/>
                                <w:kern w:val="24"/>
                                <w:sz w:val="28"/>
                                <w:szCs w:val="28"/>
                              </w:rPr>
                              <w:t xml:space="preserve">  La reconnaissance des associations environnementales</w:t>
                            </w:r>
                          </w:p>
                          <w:p w14:paraId="65D58DF1" w14:textId="10E9EA09" w:rsidR="00BA6EB0" w:rsidRPr="00BA6EB0" w:rsidRDefault="00BA6EB0" w:rsidP="00BA6EB0">
                            <w:pPr>
                              <w:pStyle w:val="Paragraphedeliste"/>
                              <w:numPr>
                                <w:ilvl w:val="0"/>
                                <w:numId w:val="1"/>
                              </w:numPr>
                              <w:rPr>
                                <w:rFonts w:ascii="Tw Cen MT Condensed (En-têtes)" w:hAnsi="Tw Cen MT Condensed (En-têtes)" w:cstheme="minorBidi" w:hint="eastAsia"/>
                                <w:color w:val="000000" w:themeColor="text1"/>
                                <w:kern w:val="24"/>
                                <w:sz w:val="28"/>
                                <w:szCs w:val="28"/>
                              </w:rPr>
                            </w:pPr>
                            <w:r w:rsidRPr="00BA6EB0">
                              <w:rPr>
                                <w:rFonts w:ascii="Tw Cen MT Condensed (En-têtes)" w:hAnsi="Tw Cen MT Condensed (En-têtes)" w:cstheme="minorBidi"/>
                                <w:color w:val="000000" w:themeColor="text1"/>
                                <w:kern w:val="24"/>
                                <w:sz w:val="28"/>
                                <w:szCs w:val="28"/>
                              </w:rPr>
                              <w:t xml:space="preserve">  La subvention des associations environnementales reconnues</w:t>
                            </w:r>
                          </w:p>
                        </w:txbxContent>
                      </wps:txbx>
                      <wps:bodyPr vert="horz" lIns="91440" tIns="45720" rIns="91440" bIns="45720" rtlCol="0" anchor="b">
                        <a:noAutofit/>
                      </wps:bodyPr>
                    </wps:wsp>
                  </a:graphicData>
                </a:graphic>
                <wp14:sizeRelH relativeFrom="page">
                  <wp14:pctWidth>0</wp14:pctWidth>
                </wp14:sizeRelH>
                <wp14:sizeRelV relativeFrom="page">
                  <wp14:pctHeight>0</wp14:pctHeight>
                </wp14:sizeRelV>
              </wp:anchor>
            </w:drawing>
          </mc:Choice>
          <mc:Fallback>
            <w:pict>
              <v:shape w14:anchorId="7445CA4C" id="Zone de texte 1" o:spid="_x0000_s1027" type="#_x0000_t202" style="position:absolute;margin-left:67.45pt;margin-top:2.8pt;width:319.35pt;height:44.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" filled="f" stroked="f">
                <v:textbox>
                  <w:txbxContent>
                    <w:p w14:paraId="6CE7B0FD" w14:textId="77777777" w:rsidR="00BA6EB0" w:rsidRPr="00BA6EB0" w:rsidRDefault="00BA6EB0" w:rsidP="00BA6EB0">
                      <w:pPr>
                        <w:pStyle w:val="Paragraphedeliste"/>
                        <w:numPr>
                          <w:ilvl w:val="0"/>
                          <w:numId w:val="1"/>
                        </w:numPr>
                        <w:rPr>
                          <w:rFonts w:ascii="Tw Cen MT Condensed (En-têtes)" w:hAnsi="Tw Cen MT Condensed (En-têtes)" w:cstheme="minorBidi" w:hint="eastAsia"/>
                          <w:color w:val="000000" w:themeColor="text1"/>
                          <w:kern w:val="24"/>
                          <w:sz w:val="28"/>
                          <w:szCs w:val="28"/>
                        </w:rPr>
                      </w:pPr>
                      <w:r w:rsidRPr="00BA6EB0">
                        <w:rPr>
                          <w:rFonts w:ascii="Tw Cen MT Condensed (En-têtes)" w:hAnsi="Tw Cen MT Condensed (En-têtes)" w:cstheme="minorBidi"/>
                          <w:color w:val="000000" w:themeColor="text1"/>
                          <w:kern w:val="24"/>
                          <w:sz w:val="28"/>
                          <w:szCs w:val="28"/>
                        </w:rPr>
                        <w:t xml:space="preserve">  La reconnaissance des associations environnementales</w:t>
                      </w:r>
                    </w:p>
                    <w:p w14:paraId="65D58DF1" w14:textId="10E9EA09" w:rsidR="00BA6EB0" w:rsidRPr="00BA6EB0" w:rsidRDefault="00BA6EB0" w:rsidP="00BA6EB0">
                      <w:pPr>
                        <w:pStyle w:val="Paragraphedeliste"/>
                        <w:numPr>
                          <w:ilvl w:val="0"/>
                          <w:numId w:val="1"/>
                        </w:numPr>
                        <w:rPr>
                          <w:rFonts w:ascii="Tw Cen MT Condensed (En-têtes)" w:hAnsi="Tw Cen MT Condensed (En-têtes)" w:cstheme="minorBidi" w:hint="eastAsia"/>
                          <w:color w:val="000000" w:themeColor="text1"/>
                          <w:kern w:val="24"/>
                          <w:sz w:val="28"/>
                          <w:szCs w:val="28"/>
                        </w:rPr>
                      </w:pPr>
                      <w:r w:rsidRPr="00BA6EB0">
                        <w:rPr>
                          <w:rFonts w:ascii="Tw Cen MT Condensed (En-têtes)" w:hAnsi="Tw Cen MT Condensed (En-têtes)" w:cstheme="minorBidi"/>
                          <w:color w:val="000000" w:themeColor="text1"/>
                          <w:kern w:val="24"/>
                          <w:sz w:val="28"/>
                          <w:szCs w:val="28"/>
                        </w:rPr>
                        <w:t xml:space="preserve">  La subvention des associations environnementales reconnues</w:t>
                      </w:r>
                    </w:p>
                  </w:txbxContent>
                </v:textbox>
              </v:shape>
            </w:pict>
          </mc:Fallback>
        </mc:AlternateContent>
      </w:r>
    </w:p>
    <w:p w14:paraId="3AF0865C" w14:textId="5F3D7A2F" w:rsidR="00BA6EB0" w:rsidRDefault="00BA6EB0"/>
    <w:p w14:paraId="19D4D1CE" w14:textId="068DF309" w:rsidR="00BA6EB0" w:rsidRDefault="00BA6EB0"/>
    <w:p w14:paraId="26566373" w14:textId="77777777" w:rsidR="00F728D5" w:rsidRPr="00F728D5" w:rsidRDefault="00F728D5" w:rsidP="00F728D5">
      <w:pPr>
        <w:shd w:val="clear" w:color="auto" w:fill="FDE9D9" w:themeFill="accent6" w:themeFillTint="33"/>
        <w:spacing w:before="120" w:after="0"/>
        <w:jc w:val="both"/>
        <w:rPr>
          <w:rFonts w:ascii="Tw Cen MT Condensed" w:hAnsi="Tw Cen MT Condensed"/>
          <w:sz w:val="12"/>
          <w:szCs w:val="12"/>
        </w:rPr>
      </w:pPr>
    </w:p>
    <w:p w14:paraId="7DCC8FBD" w14:textId="05BE1950" w:rsidR="00015EA7" w:rsidRDefault="00015EA7" w:rsidP="00F728D5">
      <w:pPr>
        <w:shd w:val="clear" w:color="auto" w:fill="FDE9D9" w:themeFill="accent6" w:themeFillTint="33"/>
        <w:spacing w:after="0"/>
        <w:jc w:val="both"/>
        <w:rPr>
          <w:rFonts w:ascii="Tw Cen MT Condensed" w:hAnsi="Tw Cen MT Condensed"/>
          <w:sz w:val="36"/>
          <w:szCs w:val="36"/>
        </w:rPr>
      </w:pPr>
      <w:r w:rsidRPr="00F728D5">
        <w:rPr>
          <w:rFonts w:ascii="Tw Cen MT Condensed" w:hAnsi="Tw Cen MT Condensed"/>
          <w:sz w:val="36"/>
          <w:szCs w:val="36"/>
        </w:rPr>
        <w:t xml:space="preserve">Demande de </w:t>
      </w:r>
      <w:r w:rsidR="00F728D5">
        <w:rPr>
          <w:rFonts w:ascii="Tw Cen MT Condensed" w:hAnsi="Tw Cen MT Condensed"/>
          <w:sz w:val="36"/>
          <w:szCs w:val="36"/>
        </w:rPr>
        <w:t>RECONNAISSANCE</w:t>
      </w:r>
    </w:p>
    <w:p w14:paraId="425E0D54" w14:textId="77777777" w:rsidR="00F728D5" w:rsidRPr="00F728D5" w:rsidRDefault="00F728D5" w:rsidP="00F728D5">
      <w:pPr>
        <w:shd w:val="clear" w:color="auto" w:fill="FDE9D9" w:themeFill="accent6" w:themeFillTint="33"/>
        <w:spacing w:after="0"/>
        <w:jc w:val="both"/>
        <w:rPr>
          <w:rFonts w:ascii="Tw Cen MT Condensed" w:hAnsi="Tw Cen MT Condensed"/>
          <w:sz w:val="12"/>
          <w:szCs w:val="12"/>
        </w:rPr>
      </w:pPr>
    </w:p>
    <w:p w14:paraId="79FBC79F" w14:textId="77777777" w:rsidR="00F728D5" w:rsidRDefault="00F728D5" w:rsidP="000028F7">
      <w:pPr>
        <w:spacing w:after="120"/>
        <w:rPr>
          <w:b/>
          <w:bCs/>
        </w:rPr>
      </w:pPr>
    </w:p>
    <w:p w14:paraId="063B2106" w14:textId="2D3233D9" w:rsidR="00015EA7" w:rsidRPr="00015EA7" w:rsidRDefault="00015EA7" w:rsidP="000028F7">
      <w:pPr>
        <w:spacing w:after="120"/>
        <w:rPr>
          <w:b/>
          <w:bCs/>
        </w:rPr>
      </w:pPr>
      <w:r w:rsidRPr="00015EA7">
        <w:rPr>
          <w:b/>
          <w:bCs/>
        </w:rPr>
        <w:t xml:space="preserve">Suis-je obligé d’introduire une demande de reconnaissance ? </w:t>
      </w:r>
    </w:p>
    <w:p w14:paraId="6341F4EF" w14:textId="56996C4A" w:rsidR="00015EA7" w:rsidRDefault="00015EA7" w:rsidP="00A94D3D">
      <w:pPr>
        <w:spacing w:after="120"/>
      </w:pPr>
      <w:r>
        <w:t xml:space="preserve">La demande de reconnaissance de votre association en tant qu’association environnementale est indispensable si vous souhaitez être soutenu financièrement par la Wallonie </w:t>
      </w:r>
      <w:r w:rsidRPr="002F026E">
        <w:t>dans vos activités de protection, d’amélioration, d’éducation ou de sensibilisation à l’environnement</w:t>
      </w:r>
      <w:r w:rsidR="007C65A2" w:rsidRPr="002F026E">
        <w:t>.</w:t>
      </w:r>
      <w:r w:rsidRPr="002F026E">
        <w:t xml:space="preserve"> La reconnaissance </w:t>
      </w:r>
      <w:r w:rsidR="008B5179" w:rsidRPr="002F026E">
        <w:t xml:space="preserve">ouvre le droit à bénéficier d’une </w:t>
      </w:r>
      <w:r w:rsidRPr="002F026E">
        <w:t>sub</w:t>
      </w:r>
      <w:r w:rsidR="008B5179" w:rsidRPr="002F026E">
        <w:t>vention</w:t>
      </w:r>
      <w:r w:rsidRPr="002F026E">
        <w:t xml:space="preserve"> de mise en capacité de 3.000€ </w:t>
      </w:r>
      <w:r w:rsidR="007E723A" w:rsidRPr="002F026E">
        <w:t xml:space="preserve">pour la première année de reconnaissance </w:t>
      </w:r>
      <w:r w:rsidRPr="002F026E">
        <w:t>sur une période de 6 ans (durée de validité de la reconnaissance)</w:t>
      </w:r>
      <w:r w:rsidR="008B5179" w:rsidRPr="002F026E">
        <w:t xml:space="preserve"> ou de bénéficier d’une subvention </w:t>
      </w:r>
      <w:r w:rsidRPr="002F026E">
        <w:t xml:space="preserve">pour la réalisation d’un Plan d’Actions </w:t>
      </w:r>
      <w:r w:rsidR="008B5179" w:rsidRPr="002F026E">
        <w:t>E</w:t>
      </w:r>
      <w:r w:rsidRPr="002F026E">
        <w:t>nvironnementales (PAE).</w:t>
      </w:r>
      <w:r>
        <w:t xml:space="preserve"> </w:t>
      </w:r>
    </w:p>
    <w:p w14:paraId="3AEEBB7C" w14:textId="41C90708" w:rsidR="00015EA7" w:rsidRDefault="00015EA7" w:rsidP="00A94D3D">
      <w:pPr>
        <w:spacing w:after="120"/>
      </w:pPr>
      <w:r>
        <w:t>Pour les CRIE, l</w:t>
      </w:r>
      <w:r w:rsidR="0093286B">
        <w:t>’agrément et la reconnaissance sont deux systèmes qui coexistent à partir de 2024. Cette situation pourrait être simplifiée dans une prochaine révision des textes réglementaires.</w:t>
      </w:r>
    </w:p>
    <w:p w14:paraId="228F9B35" w14:textId="79CEDAA5" w:rsidR="00447C3A" w:rsidRDefault="00BB7614" w:rsidP="00A94D3D">
      <w:pPr>
        <w:spacing w:after="120"/>
      </w:pPr>
      <w:r w:rsidRPr="00DF4467">
        <w:t>Pour</w:t>
      </w:r>
      <w:r w:rsidR="00447C3A" w:rsidRPr="00DF4467">
        <w:t xml:space="preserve"> les associations</w:t>
      </w:r>
      <w:r w:rsidR="00911764" w:rsidRPr="00DF4467">
        <w:t xml:space="preserve"> qui bénéficient d’un financement de la Direction de la Nature et des Espaces </w:t>
      </w:r>
      <w:r w:rsidR="006E3EA4" w:rsidRPr="00DF4467">
        <w:t>verts (</w:t>
      </w:r>
      <w:r w:rsidR="00447C3A" w:rsidRPr="00DF4467">
        <w:t>DN</w:t>
      </w:r>
      <w:r w:rsidRPr="00DF4467">
        <w:t>EV)</w:t>
      </w:r>
      <w:r w:rsidR="00447C3A" w:rsidRPr="00DF4467">
        <w:t xml:space="preserve">, </w:t>
      </w:r>
      <w:r w:rsidR="004D5362" w:rsidRPr="00DF4467">
        <w:t>la procédure de demande de financement ne change pas</w:t>
      </w:r>
      <w:r w:rsidR="00FD37EC" w:rsidRPr="00DF4467">
        <w:t xml:space="preserve"> (l’asbl n’est pas tenue </w:t>
      </w:r>
      <w:r w:rsidR="00D12B36" w:rsidRPr="00DF4467">
        <w:t>à ces nouvelles dispositions) et</w:t>
      </w:r>
      <w:r w:rsidR="00FD37EC" w:rsidRPr="00DF4467">
        <w:t xml:space="preserve"> reste coordonnée par la DNEV</w:t>
      </w:r>
      <w:r w:rsidR="00F6251D" w:rsidRPr="00DF4467">
        <w:t xml:space="preserve">. </w:t>
      </w:r>
      <w:r w:rsidR="00D37EB8" w:rsidRPr="00DF4467">
        <w:t xml:space="preserve">La demande de </w:t>
      </w:r>
      <w:r w:rsidRPr="00DF4467">
        <w:t xml:space="preserve">reconnaissance </w:t>
      </w:r>
      <w:r w:rsidR="00D37EB8" w:rsidRPr="00DF4467">
        <w:t xml:space="preserve">n’est </w:t>
      </w:r>
      <w:r w:rsidR="00DF4467" w:rsidRPr="00DF4467">
        <w:t xml:space="preserve">donc </w:t>
      </w:r>
      <w:r w:rsidR="00D37EB8" w:rsidRPr="00DF4467">
        <w:t xml:space="preserve">pas </w:t>
      </w:r>
      <w:r w:rsidRPr="00DF4467">
        <w:t>obligatoire</w:t>
      </w:r>
      <w:r w:rsidR="00731446" w:rsidRPr="00DF4467">
        <w:t xml:space="preserve">, mais </w:t>
      </w:r>
      <w:r w:rsidR="00D37EB8" w:rsidRPr="00DF4467">
        <w:t>conseillée</w:t>
      </w:r>
      <w:r w:rsidR="00731446" w:rsidRPr="00DF4467">
        <w:t>.</w:t>
      </w:r>
    </w:p>
    <w:p w14:paraId="0D225917" w14:textId="77777777" w:rsidR="008B5179" w:rsidRDefault="008B5179" w:rsidP="00A94D3D">
      <w:pPr>
        <w:spacing w:after="0"/>
        <w:rPr>
          <w:b/>
          <w:bCs/>
        </w:rPr>
      </w:pPr>
    </w:p>
    <w:p w14:paraId="492E3C2B" w14:textId="65700DA0" w:rsidR="008B5179" w:rsidRPr="008B5179" w:rsidRDefault="008B5179" w:rsidP="000028F7">
      <w:pPr>
        <w:spacing w:after="120"/>
        <w:rPr>
          <w:b/>
          <w:bCs/>
        </w:rPr>
      </w:pPr>
      <w:r w:rsidRPr="008B5179">
        <w:rPr>
          <w:b/>
          <w:bCs/>
        </w:rPr>
        <w:t xml:space="preserve">Quelles </w:t>
      </w:r>
      <w:r w:rsidR="00C631D1">
        <w:rPr>
          <w:b/>
          <w:bCs/>
        </w:rPr>
        <w:t xml:space="preserve">sont les </w:t>
      </w:r>
      <w:r w:rsidRPr="008B5179">
        <w:rPr>
          <w:b/>
          <w:bCs/>
        </w:rPr>
        <w:t xml:space="preserve">conditions </w:t>
      </w:r>
      <w:r w:rsidR="00C631D1">
        <w:rPr>
          <w:b/>
          <w:bCs/>
        </w:rPr>
        <w:t>que je dois</w:t>
      </w:r>
      <w:r w:rsidRPr="008B5179">
        <w:rPr>
          <w:b/>
          <w:bCs/>
        </w:rPr>
        <w:t xml:space="preserve"> réunir pour pouvoir introduire une demande de reconnaissance ?</w:t>
      </w:r>
    </w:p>
    <w:p w14:paraId="0ECAE533" w14:textId="4B829ABC" w:rsidR="008B5179" w:rsidRDefault="008B5179" w:rsidP="00A94D3D">
      <w:pPr>
        <w:spacing w:after="120"/>
      </w:pPr>
      <w:r>
        <w:t xml:space="preserve">Les asbl doivent répondre aux conditions </w:t>
      </w:r>
      <w:r w:rsidR="00F161E2">
        <w:t>indiquées</w:t>
      </w:r>
      <w:r>
        <w:t xml:space="preserve"> dans le Code de l’Environnement (article </w:t>
      </w:r>
      <w:r w:rsidR="00F161E2">
        <w:t xml:space="preserve">D 28-4). </w:t>
      </w:r>
      <w:r w:rsidR="00F161E2" w:rsidRPr="002F026E">
        <w:t xml:space="preserve">Celles-ci sont également reprises </w:t>
      </w:r>
      <w:r w:rsidR="007E723A" w:rsidRPr="002F026E">
        <w:t xml:space="preserve">dans la démarche </w:t>
      </w:r>
      <w:hyperlink r:id="rId11" w:history="1">
        <w:r w:rsidR="002F026E" w:rsidRPr="002F026E">
          <w:rPr>
            <w:rStyle w:val="Lienhypertexte"/>
          </w:rPr>
          <w:t>Demander une reconnaissance en tant qu'association environnementale</w:t>
        </w:r>
      </w:hyperlink>
      <w:r w:rsidR="002F026E" w:rsidRPr="002F026E">
        <w:t xml:space="preserve"> </w:t>
      </w:r>
      <w:r w:rsidR="007E723A" w:rsidRPr="002F026E">
        <w:rPr>
          <w:rFonts w:cstheme="minorHAnsi"/>
        </w:rPr>
        <w:t>ainsi</w:t>
      </w:r>
      <w:r w:rsidR="007E723A" w:rsidRPr="007E723A">
        <w:rPr>
          <w:rFonts w:cstheme="minorHAnsi"/>
        </w:rPr>
        <w:t xml:space="preserve"> que</w:t>
      </w:r>
      <w:r w:rsidR="007E723A">
        <w:rPr>
          <w:rFonts w:cstheme="minorHAnsi"/>
          <w:sz w:val="20"/>
          <w:szCs w:val="20"/>
        </w:rPr>
        <w:t xml:space="preserve"> </w:t>
      </w:r>
      <w:r w:rsidR="00F161E2">
        <w:t>sur l’</w:t>
      </w:r>
      <w:r w:rsidR="00F161E2" w:rsidRPr="3CBBD141">
        <w:rPr>
          <w:i/>
          <w:iCs/>
        </w:rPr>
        <w:t xml:space="preserve">infographie Reconnaissance </w:t>
      </w:r>
      <w:r w:rsidR="00F161E2">
        <w:t>réalisée</w:t>
      </w:r>
      <w:r w:rsidR="007E723A">
        <w:t>s</w:t>
      </w:r>
      <w:r w:rsidR="00F161E2">
        <w:t xml:space="preserve"> pour vous accompagner</w:t>
      </w:r>
      <w:r w:rsidR="00B31E5C">
        <w:t>,</w:t>
      </w:r>
      <w:r w:rsidR="00F161E2">
        <w:t xml:space="preserve"> et rappelées sur la première page du formulaire de demande de reconnaissance.</w:t>
      </w:r>
    </w:p>
    <w:p w14:paraId="652981C3" w14:textId="04641333" w:rsidR="00F161E2" w:rsidRDefault="00F161E2" w:rsidP="00A94D3D">
      <w:pPr>
        <w:spacing w:after="0"/>
      </w:pPr>
    </w:p>
    <w:p w14:paraId="0E413A96" w14:textId="689F3A72" w:rsidR="00F161E2" w:rsidRPr="00F161E2" w:rsidRDefault="00F161E2" w:rsidP="000028F7">
      <w:pPr>
        <w:spacing w:after="120"/>
        <w:rPr>
          <w:b/>
          <w:bCs/>
        </w:rPr>
      </w:pPr>
      <w:r w:rsidRPr="00F161E2">
        <w:rPr>
          <w:b/>
          <w:bCs/>
        </w:rPr>
        <w:t>Y a-t-il un avantage à ce que j’introdui</w:t>
      </w:r>
      <w:r>
        <w:rPr>
          <w:b/>
          <w:bCs/>
        </w:rPr>
        <w:t>s</w:t>
      </w:r>
      <w:r w:rsidRPr="00F161E2">
        <w:rPr>
          <w:b/>
          <w:bCs/>
        </w:rPr>
        <w:t xml:space="preserve">e une demande </w:t>
      </w:r>
      <w:r w:rsidR="00C87A33">
        <w:rPr>
          <w:b/>
          <w:bCs/>
        </w:rPr>
        <w:t xml:space="preserve">de </w:t>
      </w:r>
      <w:r w:rsidRPr="00F161E2">
        <w:rPr>
          <w:b/>
          <w:bCs/>
        </w:rPr>
        <w:t>reconnaissance en tant qu’association régionale plutôt qu’association locale ?</w:t>
      </w:r>
    </w:p>
    <w:p w14:paraId="44E81441" w14:textId="73624A71" w:rsidR="00F161E2" w:rsidRDefault="00F161E2" w:rsidP="00A94D3D">
      <w:pPr>
        <w:spacing w:after="120"/>
      </w:pPr>
      <w:r>
        <w:t>La catégorie de reconnaissance représente votre ancrage local et le rayonnement de vos activités. La qualité du travail fourni et le montant de la subvention octroyée seront jugés indépendamment de</w:t>
      </w:r>
      <w:r w:rsidR="00315F15">
        <w:t xml:space="preserve"> </w:t>
      </w:r>
      <w:r>
        <w:t xml:space="preserve">cette catégorisation. </w:t>
      </w:r>
    </w:p>
    <w:p w14:paraId="05DCE9B6" w14:textId="77777777" w:rsidR="007E723A" w:rsidRDefault="007E723A" w:rsidP="00A94D3D">
      <w:pPr>
        <w:spacing w:after="0"/>
      </w:pPr>
    </w:p>
    <w:p w14:paraId="50CE54DE" w14:textId="18BC36FA" w:rsidR="0093286B" w:rsidRPr="00A94D3D" w:rsidRDefault="008B5179" w:rsidP="000028F7">
      <w:pPr>
        <w:spacing w:after="120"/>
        <w:rPr>
          <w:b/>
          <w:bCs/>
        </w:rPr>
      </w:pPr>
      <w:r w:rsidRPr="00A94D3D">
        <w:rPr>
          <w:b/>
          <w:bCs/>
        </w:rPr>
        <w:t xml:space="preserve">Dans le formulaire à compléter, puis-je cocher plusieurs </w:t>
      </w:r>
      <w:r w:rsidR="00A94D3D" w:rsidRPr="00A94D3D">
        <w:rPr>
          <w:b/>
          <w:bCs/>
        </w:rPr>
        <w:t xml:space="preserve">objets principaux </w:t>
      </w:r>
      <w:r w:rsidR="00A94D3D">
        <w:rPr>
          <w:b/>
          <w:bCs/>
        </w:rPr>
        <w:t xml:space="preserve">pour </w:t>
      </w:r>
      <w:r w:rsidR="00A94D3D" w:rsidRPr="00A94D3D">
        <w:rPr>
          <w:b/>
          <w:bCs/>
        </w:rPr>
        <w:t>mon association ?</w:t>
      </w:r>
    </w:p>
    <w:p w14:paraId="783D22E2" w14:textId="2C1DE398" w:rsidR="00A94D3D" w:rsidRDefault="00A94D3D" w:rsidP="6240E39C">
      <w:pPr>
        <w:spacing w:after="120"/>
        <w:rPr>
          <w:highlight w:val="magenta"/>
        </w:rPr>
      </w:pPr>
      <w:r>
        <w:t xml:space="preserve">Oui. Une association peut tout à fait avoir pour objets principaux différentes combinaisons (voire toutes les combinaisons) des objets principaux présentés dans le formulaire : la protection, </w:t>
      </w:r>
      <w:r>
        <w:lastRenderedPageBreak/>
        <w:t xml:space="preserve">l’amélioration, l’éducation et la sensibilisation à l’environnement. Veillez à les </w:t>
      </w:r>
      <w:r w:rsidR="00AC00B6">
        <w:t>décrire</w:t>
      </w:r>
      <w:r>
        <w:t xml:space="preserve"> dans le cadre prévu </w:t>
      </w:r>
      <w:r w:rsidR="00AC00B6">
        <w:t xml:space="preserve">à cet effet, conjointement à la description de </w:t>
      </w:r>
      <w:r>
        <w:t>votre vision stratégique. Veillez également à indiquer, dans la liste des actions</w:t>
      </w:r>
      <w:r w:rsidR="00AC00B6">
        <w:t xml:space="preserve"> à fournir (« 3.1. </w:t>
      </w:r>
      <w:r w:rsidR="5F371BCC">
        <w:t>Compte</w:t>
      </w:r>
      <w:r w:rsidR="00AC00B6">
        <w:t xml:space="preserve"> rendu des actions organisées les deux années précédentes</w:t>
      </w:r>
      <w:r w:rsidR="00264B51">
        <w:t> »</w:t>
      </w:r>
      <w:r w:rsidR="00AC00B6">
        <w:t>)</w:t>
      </w:r>
      <w:r>
        <w:t>, un panel d’activités faisant référence aux objets principaux que vous avez coché</w:t>
      </w:r>
      <w:r w:rsidR="1C1A965C">
        <w:t>s</w:t>
      </w:r>
      <w:r>
        <w:t>.</w:t>
      </w:r>
    </w:p>
    <w:p w14:paraId="6EDBE1F7" w14:textId="0478B1BA" w:rsidR="00264B51" w:rsidRDefault="00264B51" w:rsidP="00264B51">
      <w:pPr>
        <w:spacing w:after="0"/>
      </w:pPr>
    </w:p>
    <w:p w14:paraId="2A8F83B9" w14:textId="6B376B50" w:rsidR="00264B51" w:rsidRPr="00A94D3D" w:rsidRDefault="00264B51" w:rsidP="000028F7">
      <w:pPr>
        <w:spacing w:after="120"/>
        <w:rPr>
          <w:b/>
          <w:bCs/>
        </w:rPr>
      </w:pPr>
      <w:r w:rsidRPr="3CBBD141">
        <w:rPr>
          <w:b/>
          <w:bCs/>
        </w:rPr>
        <w:t xml:space="preserve">Dans le formulaire à compléter, </w:t>
      </w:r>
      <w:r w:rsidR="59F209B8" w:rsidRPr="3CBBD141">
        <w:rPr>
          <w:b/>
          <w:bCs/>
        </w:rPr>
        <w:t xml:space="preserve">quels sont les types d’actions </w:t>
      </w:r>
      <w:r w:rsidRPr="3CBBD141">
        <w:rPr>
          <w:b/>
          <w:bCs/>
        </w:rPr>
        <w:t xml:space="preserve">éligibles au point « 3.1. </w:t>
      </w:r>
      <w:r w:rsidR="34377BB4" w:rsidRPr="00FC8B73">
        <w:rPr>
          <w:b/>
          <w:bCs/>
        </w:rPr>
        <w:t>Compte</w:t>
      </w:r>
      <w:r w:rsidR="004D4553">
        <w:rPr>
          <w:b/>
          <w:bCs/>
        </w:rPr>
        <w:t>-</w:t>
      </w:r>
      <w:r w:rsidRPr="3CBBD141">
        <w:rPr>
          <w:b/>
          <w:bCs/>
        </w:rPr>
        <w:t>rendu des actions organisées les deux années précédentes » ?</w:t>
      </w:r>
    </w:p>
    <w:p w14:paraId="033F161F" w14:textId="289E14A6" w:rsidR="00FF671F" w:rsidRDefault="00FF671F" w:rsidP="0093286B">
      <w:r>
        <w:t xml:space="preserve">Ce sont les activités réalisées avec vos publics cibles qui doivent être renseignées à ce point. À travers celles-ci vous présenterez la diversité de vos actions, de vos publics, de vos approches. La cohérence entre les activités listées et votre vision </w:t>
      </w:r>
      <w:r w:rsidR="0022637D">
        <w:t>stratégique (décrite dans le cadre prévu à cet effet au point</w:t>
      </w:r>
      <w:r w:rsidR="00A56F61">
        <w:t xml:space="preserve"> </w:t>
      </w:r>
      <w:r w:rsidR="0022637D">
        <w:t xml:space="preserve">3) </w:t>
      </w:r>
      <w:r>
        <w:t>sera notamment analysée pour l’octroi de la reconnaissance.</w:t>
      </w:r>
    </w:p>
    <w:p w14:paraId="2546DCC0" w14:textId="3887C809" w:rsidR="00264B51" w:rsidRDefault="00A77CCC" w:rsidP="0022637D">
      <w:pPr>
        <w:spacing w:after="120"/>
      </w:pPr>
      <w:r>
        <w:t>L</w:t>
      </w:r>
      <w:r w:rsidR="00264B51">
        <w:t>es réunions de concertation entre partenaires (associatifs, avec les institutions, etc.)</w:t>
      </w:r>
      <w:r w:rsidR="00894F70">
        <w:t xml:space="preserve"> </w:t>
      </w:r>
      <w:r w:rsidR="00B309A4" w:rsidRPr="007B0730">
        <w:t>au sujet</w:t>
      </w:r>
      <w:r w:rsidR="00894F70">
        <w:t xml:space="preserve"> </w:t>
      </w:r>
      <w:r w:rsidR="00404053">
        <w:t>d’un</w:t>
      </w:r>
      <w:r w:rsidR="00894F70">
        <w:t xml:space="preserve"> </w:t>
      </w:r>
      <w:r w:rsidR="00D0399F">
        <w:t>projet spécifique</w:t>
      </w:r>
      <w:r w:rsidR="00404053">
        <w:t xml:space="preserve"> </w:t>
      </w:r>
      <w:r w:rsidR="00AE6F23">
        <w:t xml:space="preserve">sont </w:t>
      </w:r>
      <w:r w:rsidR="00B102FD" w:rsidRPr="007B0730">
        <w:t>éligibles</w:t>
      </w:r>
      <w:r w:rsidR="00404053" w:rsidRPr="007B0730">
        <w:t>.</w:t>
      </w:r>
      <w:r w:rsidR="00404053">
        <w:t xml:space="preserve"> </w:t>
      </w:r>
      <w:r w:rsidR="00404053" w:rsidRPr="007B0730">
        <w:t xml:space="preserve">Cependant, les réunions internes, </w:t>
      </w:r>
      <w:r w:rsidR="00397F48" w:rsidRPr="007B0730">
        <w:t xml:space="preserve">les </w:t>
      </w:r>
      <w:r w:rsidR="00B102FD" w:rsidRPr="007B0730">
        <w:t>assemblées</w:t>
      </w:r>
      <w:r w:rsidR="00707825" w:rsidRPr="007B0730">
        <w:t xml:space="preserve"> générales</w:t>
      </w:r>
      <w:r w:rsidR="00397F48" w:rsidRPr="007B0730">
        <w:t xml:space="preserve">, les </w:t>
      </w:r>
      <w:r w:rsidR="00707825" w:rsidRPr="007B0730">
        <w:t>conseils d’administration</w:t>
      </w:r>
      <w:r w:rsidR="00AC2E17" w:rsidRPr="007B0730">
        <w:t xml:space="preserve">, </w:t>
      </w:r>
      <w:r w:rsidR="00FF61BD" w:rsidRPr="007B0730">
        <w:t>les réunions entre partenaires</w:t>
      </w:r>
      <w:r w:rsidR="00264B51" w:rsidRPr="007B0730">
        <w:t xml:space="preserve"> CRIE</w:t>
      </w:r>
      <w:r w:rsidR="00234BB6" w:rsidRPr="007B0730">
        <w:t xml:space="preserve"> </w:t>
      </w:r>
      <w:r w:rsidR="00264B51" w:rsidRPr="007B0730">
        <w:t>ne sont pas considéré</w:t>
      </w:r>
      <w:r w:rsidR="00547D92" w:rsidRPr="007B0730">
        <w:t>e</w:t>
      </w:r>
      <w:r w:rsidR="00264B51" w:rsidRPr="007B0730">
        <w:t>s comme des activités éligibles</w:t>
      </w:r>
      <w:r w:rsidR="00234BB6" w:rsidRPr="007B0730">
        <w:t xml:space="preserve">. </w:t>
      </w:r>
      <w:r w:rsidR="00864526" w:rsidRPr="007B0730">
        <w:t>E</w:t>
      </w:r>
      <w:r w:rsidR="00CA7048" w:rsidRPr="007B0730">
        <w:t>n</w:t>
      </w:r>
      <w:r w:rsidR="00864526" w:rsidRPr="007B0730">
        <w:t xml:space="preserve"> matière de formation, </w:t>
      </w:r>
      <w:r w:rsidR="00162109" w:rsidRPr="007B0730">
        <w:t>seules celles</w:t>
      </w:r>
      <w:r w:rsidR="008B441E" w:rsidRPr="007B0730">
        <w:t xml:space="preserve"> que l’asbl organise </w:t>
      </w:r>
      <w:r w:rsidR="003D214D" w:rsidRPr="007B0730">
        <w:t>à destination de ses publics-cibles (dont des associations</w:t>
      </w:r>
      <w:r w:rsidR="001A714F" w:rsidRPr="007B0730">
        <w:t xml:space="preserve">) </w:t>
      </w:r>
      <w:r w:rsidR="00264B51" w:rsidRPr="007B0730">
        <w:t>sont considéré</w:t>
      </w:r>
      <w:r w:rsidR="00547D92" w:rsidRPr="007B0730">
        <w:t>e</w:t>
      </w:r>
      <w:r w:rsidR="00264B51" w:rsidRPr="007B0730">
        <w:t>s comme des activités éligibles.</w:t>
      </w:r>
      <w:r w:rsidR="00D0399F" w:rsidRPr="007B0730">
        <w:t xml:space="preserve"> Les formations </w:t>
      </w:r>
      <w:r w:rsidR="00916702" w:rsidRPr="007B0730">
        <w:t>suivies pa</w:t>
      </w:r>
      <w:r w:rsidR="00340078">
        <w:t>r</w:t>
      </w:r>
      <w:r w:rsidR="00916702" w:rsidRPr="007B0730">
        <w:t xml:space="preserve"> les équipes de l’asbl ne le sont pas</w:t>
      </w:r>
      <w:r w:rsidR="00F0336B">
        <w:t>.</w:t>
      </w:r>
    </w:p>
    <w:p w14:paraId="51C19A44" w14:textId="77777777" w:rsidR="0022637D" w:rsidRDefault="0022637D" w:rsidP="0022637D">
      <w:pPr>
        <w:spacing w:after="0"/>
      </w:pPr>
    </w:p>
    <w:p w14:paraId="50153EC9" w14:textId="444FBE65" w:rsidR="00901284" w:rsidRPr="0022637D" w:rsidRDefault="0022637D" w:rsidP="000028F7">
      <w:pPr>
        <w:spacing w:after="120"/>
        <w:rPr>
          <w:b/>
          <w:bCs/>
        </w:rPr>
      </w:pPr>
      <w:r w:rsidRPr="5BD1A218">
        <w:rPr>
          <w:b/>
          <w:bCs/>
        </w:rPr>
        <w:t>Dans le formulaire à compléter, c</w:t>
      </w:r>
      <w:r w:rsidR="00901284" w:rsidRPr="5BD1A218">
        <w:rPr>
          <w:b/>
          <w:bCs/>
        </w:rPr>
        <w:t>ombien d’activités</w:t>
      </w:r>
      <w:r w:rsidRPr="5BD1A218">
        <w:rPr>
          <w:b/>
          <w:bCs/>
        </w:rPr>
        <w:t xml:space="preserve"> dois-je lister au point « 3.1. </w:t>
      </w:r>
      <w:r w:rsidR="24B868E1" w:rsidRPr="5BD1A218">
        <w:rPr>
          <w:b/>
          <w:bCs/>
        </w:rPr>
        <w:t>Compte</w:t>
      </w:r>
      <w:r w:rsidRPr="5BD1A218">
        <w:rPr>
          <w:b/>
          <w:bCs/>
        </w:rPr>
        <w:t xml:space="preserve"> rendu des actions organisées les deux années précédentes » ?</w:t>
      </w:r>
    </w:p>
    <w:p w14:paraId="37286F35" w14:textId="3893C532" w:rsidR="00504850" w:rsidRPr="002F026E" w:rsidRDefault="00495DF2" w:rsidP="0022637D">
      <w:pPr>
        <w:spacing w:after="120"/>
      </w:pPr>
      <w:r>
        <w:t xml:space="preserve">Le nombre d’activités à indiquer est lié à la catégorie d’association (locale, régionale, fédération/réseau) que vous </w:t>
      </w:r>
      <w:r w:rsidRPr="002F026E">
        <w:t>avez sélectionnée.</w:t>
      </w:r>
      <w:r w:rsidR="0022637D" w:rsidRPr="002F026E">
        <w:t xml:space="preserve"> Veillez à décrire vos activités pour l’année 202</w:t>
      </w:r>
      <w:r w:rsidR="007E723A" w:rsidRPr="002F026E">
        <w:t>3</w:t>
      </w:r>
      <w:r w:rsidR="0022637D" w:rsidRPr="002F026E">
        <w:t xml:space="preserve"> (premier tableau) et pour l’année 202</w:t>
      </w:r>
      <w:r w:rsidR="007E723A" w:rsidRPr="002F026E">
        <w:t>4</w:t>
      </w:r>
      <w:r w:rsidR="0022637D" w:rsidRPr="002F026E">
        <w:t xml:space="preserve"> (deuxième tableau).</w:t>
      </w:r>
      <w:r w:rsidR="00C3524F" w:rsidRPr="002F026E">
        <w:t xml:space="preserve"> </w:t>
      </w:r>
    </w:p>
    <w:p w14:paraId="13CEF367" w14:textId="04047833" w:rsidR="00495DF2" w:rsidRPr="002F026E" w:rsidRDefault="00504850" w:rsidP="0022637D">
      <w:pPr>
        <w:spacing w:after="120"/>
      </w:pPr>
      <w:r w:rsidRPr="002F026E">
        <w:t>Dans</w:t>
      </w:r>
      <w:r w:rsidR="00C3524F" w:rsidRPr="002F026E">
        <w:t xml:space="preserve"> la catégorie « </w:t>
      </w:r>
      <w:r w:rsidR="00572493" w:rsidRPr="002F026E">
        <w:t xml:space="preserve">association </w:t>
      </w:r>
      <w:r w:rsidR="00C3524F" w:rsidRPr="002F026E">
        <w:t xml:space="preserve">régionale », </w:t>
      </w:r>
      <w:r w:rsidR="00316104" w:rsidRPr="002F026E">
        <w:t>il est demandé</w:t>
      </w:r>
      <w:r w:rsidR="009B61B1" w:rsidRPr="002F026E">
        <w:t xml:space="preserve"> de recenser des activités sur au moins 3 provinces wallonnes</w:t>
      </w:r>
      <w:r w:rsidR="00170484" w:rsidRPr="002F026E">
        <w:t xml:space="preserve">. </w:t>
      </w:r>
      <w:r w:rsidR="00DB6363" w:rsidRPr="002F026E">
        <w:t xml:space="preserve">Il s’agit d’activités </w:t>
      </w:r>
      <w:r w:rsidR="00B07B52" w:rsidRPr="002F026E">
        <w:t>pour lesquelles</w:t>
      </w:r>
      <w:r w:rsidR="00DB781E" w:rsidRPr="002F026E">
        <w:t xml:space="preserve"> les</w:t>
      </w:r>
      <w:r w:rsidR="007F35B4" w:rsidRPr="002F026E">
        <w:t xml:space="preserve"> participants</w:t>
      </w:r>
      <w:r w:rsidR="005F067F" w:rsidRPr="002F026E">
        <w:t xml:space="preserve"> (</w:t>
      </w:r>
      <w:r w:rsidR="007F35B4" w:rsidRPr="002F026E">
        <w:t xml:space="preserve">groupes </w:t>
      </w:r>
      <w:r w:rsidR="005F067F" w:rsidRPr="002F026E">
        <w:t>scolaires, associations</w:t>
      </w:r>
      <w:r w:rsidR="00A278C1" w:rsidRPr="002F026E">
        <w:t>, etc.)</w:t>
      </w:r>
      <w:r w:rsidR="007F35B4" w:rsidRPr="002F026E">
        <w:t xml:space="preserve"> sont issus d</w:t>
      </w:r>
      <w:r w:rsidR="00854387" w:rsidRPr="002F026E">
        <w:t>e</w:t>
      </w:r>
      <w:r w:rsidR="007F35B4" w:rsidRPr="002F026E">
        <w:t xml:space="preserve"> provinces wallonnes </w:t>
      </w:r>
      <w:r w:rsidR="00854387" w:rsidRPr="002F026E">
        <w:t>différentes</w:t>
      </w:r>
      <w:r w:rsidR="009D4542" w:rsidRPr="002F026E">
        <w:t xml:space="preserve">, </w:t>
      </w:r>
      <w:r w:rsidR="007F35B4" w:rsidRPr="002F026E">
        <w:t>ou</w:t>
      </w:r>
      <w:r w:rsidR="00BB1834" w:rsidRPr="002F026E">
        <w:t xml:space="preserve"> </w:t>
      </w:r>
      <w:r w:rsidR="009D4542" w:rsidRPr="002F026E">
        <w:t>d’activités que l’asbl réalise</w:t>
      </w:r>
      <w:r w:rsidR="007F35B4" w:rsidRPr="002F026E">
        <w:t xml:space="preserve"> dans </w:t>
      </w:r>
      <w:r w:rsidR="00DC11FC" w:rsidRPr="002F026E">
        <w:t>des</w:t>
      </w:r>
      <w:r w:rsidR="007F35B4" w:rsidRPr="002F026E">
        <w:t xml:space="preserve"> provinces </w:t>
      </w:r>
      <w:r w:rsidR="009D4542" w:rsidRPr="002F026E">
        <w:t>wallonnes différentes</w:t>
      </w:r>
      <w:r w:rsidR="00D57580" w:rsidRPr="002F026E">
        <w:t xml:space="preserve">, </w:t>
      </w:r>
      <w:r w:rsidR="007F35B4" w:rsidRPr="002F026E">
        <w:t xml:space="preserve">ou </w:t>
      </w:r>
      <w:r w:rsidR="00D57580" w:rsidRPr="002F026E">
        <w:t>encore d’</w:t>
      </w:r>
      <w:r w:rsidR="007F35B4" w:rsidRPr="002F026E">
        <w:t xml:space="preserve">activités </w:t>
      </w:r>
      <w:r w:rsidR="00E36217" w:rsidRPr="002F026E">
        <w:t xml:space="preserve">faisant l’objet d’une campagne </w:t>
      </w:r>
      <w:r w:rsidR="00347114" w:rsidRPr="002F026E">
        <w:t>à</w:t>
      </w:r>
      <w:r w:rsidR="00D57580" w:rsidRPr="002F026E">
        <w:t xml:space="preserve"> rayonnement </w:t>
      </w:r>
      <w:r w:rsidR="00E36217" w:rsidRPr="002F026E">
        <w:t>régional.</w:t>
      </w:r>
    </w:p>
    <w:p w14:paraId="794F8711" w14:textId="6E2F2FC6" w:rsidR="0022637D" w:rsidRPr="002F026E" w:rsidRDefault="0022637D" w:rsidP="0022637D">
      <w:pPr>
        <w:spacing w:after="0"/>
      </w:pPr>
    </w:p>
    <w:p w14:paraId="03662B1D" w14:textId="13ED5911" w:rsidR="0022637D" w:rsidRPr="002F026E" w:rsidRDefault="0022637D" w:rsidP="000028F7">
      <w:pPr>
        <w:spacing w:after="120"/>
        <w:rPr>
          <w:b/>
          <w:bCs/>
        </w:rPr>
      </w:pPr>
      <w:r w:rsidRPr="002F026E">
        <w:rPr>
          <w:b/>
          <w:bCs/>
        </w:rPr>
        <w:t>Dans le tableau « budget » à compléter, dois-je indiquer la totalité des recettes de l’</w:t>
      </w:r>
      <w:r w:rsidR="00117B28" w:rsidRPr="002F026E">
        <w:rPr>
          <w:b/>
          <w:bCs/>
        </w:rPr>
        <w:t>a</w:t>
      </w:r>
      <w:r w:rsidRPr="002F026E">
        <w:rPr>
          <w:b/>
          <w:bCs/>
        </w:rPr>
        <w:t>sbl ou les recettes des activités subsidiées ?</w:t>
      </w:r>
    </w:p>
    <w:p w14:paraId="7AC22508" w14:textId="154FDDCE" w:rsidR="00DA2052" w:rsidRDefault="0022637D" w:rsidP="005A0972">
      <w:pPr>
        <w:spacing w:after="120"/>
      </w:pPr>
      <w:r w:rsidRPr="002F026E">
        <w:t>C’est bien l’ensemble des recettes de votre asbl qui doivent y figurer. En effet, la demande de reconnaissance porte</w:t>
      </w:r>
      <w:r w:rsidR="00DA2052" w:rsidRPr="002F026E">
        <w:t xml:space="preserve"> sur l’association dans son ensembl</w:t>
      </w:r>
      <w:r w:rsidR="00847E33" w:rsidRPr="002F026E">
        <w:t>e</w:t>
      </w:r>
      <w:r w:rsidR="00CA576C" w:rsidRPr="002F026E">
        <w:t>. Celle</w:t>
      </w:r>
      <w:r w:rsidR="00847E33" w:rsidRPr="002F026E">
        <w:t xml:space="preserve">-ci </w:t>
      </w:r>
      <w:r w:rsidR="00CA576C" w:rsidRPr="002F026E">
        <w:t>est</w:t>
      </w:r>
      <w:r w:rsidR="00847E33" w:rsidRPr="002F026E">
        <w:t xml:space="preserve"> </w:t>
      </w:r>
      <w:r w:rsidR="008B6027" w:rsidRPr="002F026E">
        <w:t xml:space="preserve">reconnue pour </w:t>
      </w:r>
      <w:r w:rsidR="00CA576C" w:rsidRPr="002F026E">
        <w:t>toutes</w:t>
      </w:r>
      <w:r w:rsidR="00AF6DE1" w:rsidRPr="002F026E">
        <w:t xml:space="preserve"> les</w:t>
      </w:r>
      <w:r w:rsidR="008B6027" w:rsidRPr="002F026E">
        <w:t xml:space="preserve"> activités environnement</w:t>
      </w:r>
      <w:r w:rsidR="009270CA" w:rsidRPr="002F026E">
        <w:t>ales qu’elle mène</w:t>
      </w:r>
      <w:r w:rsidR="00847E33" w:rsidRPr="002F026E">
        <w:t xml:space="preserve"> (</w:t>
      </w:r>
      <w:r w:rsidR="009270CA" w:rsidRPr="002F026E">
        <w:t xml:space="preserve">qu’elles soient </w:t>
      </w:r>
      <w:r w:rsidR="00847E33" w:rsidRPr="002F026E">
        <w:t xml:space="preserve">financées par le </w:t>
      </w:r>
      <w:r w:rsidR="009270CA" w:rsidRPr="002F026E">
        <w:t>Service Public de Wallonie Agriculture, Ressources Naturelles et Environnement</w:t>
      </w:r>
      <w:r w:rsidR="00847E33" w:rsidRPr="002F026E">
        <w:t xml:space="preserve"> </w:t>
      </w:r>
      <w:r w:rsidR="009270CA" w:rsidRPr="002F026E">
        <w:t>ou non</w:t>
      </w:r>
      <w:r w:rsidR="00847E33" w:rsidRPr="002F026E">
        <w:t>)</w:t>
      </w:r>
      <w:r w:rsidR="00DA2052" w:rsidRPr="002F026E">
        <w:t xml:space="preserve">. </w:t>
      </w:r>
      <w:r w:rsidR="00BC4E6B" w:rsidRPr="002F026E">
        <w:t xml:space="preserve">Veillez à </w:t>
      </w:r>
      <w:r w:rsidR="00DA2052" w:rsidRPr="002F026E">
        <w:t>compléte</w:t>
      </w:r>
      <w:r w:rsidR="00BC4E6B" w:rsidRPr="002F026E">
        <w:t>r</w:t>
      </w:r>
      <w:r w:rsidR="00DA2052" w:rsidRPr="002F026E">
        <w:t xml:space="preserve"> les tableaux </w:t>
      </w:r>
      <w:r w:rsidR="000234B9" w:rsidRPr="002F026E">
        <w:t>budgétaires</w:t>
      </w:r>
      <w:r w:rsidR="00DA2052" w:rsidRPr="002F026E">
        <w:t xml:space="preserve"> pour les années 202</w:t>
      </w:r>
      <w:r w:rsidR="007E723A" w:rsidRPr="002F026E">
        <w:t>2</w:t>
      </w:r>
      <w:r w:rsidR="00DA2052" w:rsidRPr="002F026E">
        <w:t>, 202</w:t>
      </w:r>
      <w:r w:rsidR="007E723A" w:rsidRPr="002F026E">
        <w:t>3</w:t>
      </w:r>
      <w:r w:rsidR="00DA2052" w:rsidRPr="002F026E">
        <w:t xml:space="preserve"> et 202</w:t>
      </w:r>
      <w:r w:rsidR="007E723A" w:rsidRPr="002F026E">
        <w:t>4</w:t>
      </w:r>
      <w:r w:rsidR="00DA2052" w:rsidRPr="002F026E">
        <w:t>.</w:t>
      </w:r>
    </w:p>
    <w:p w14:paraId="1FAD5209" w14:textId="77777777" w:rsidR="00924C8F" w:rsidRDefault="00924C8F" w:rsidP="005A0972">
      <w:pPr>
        <w:spacing w:after="0"/>
      </w:pPr>
    </w:p>
    <w:p w14:paraId="036F6222" w14:textId="09A998E1" w:rsidR="00924C8F" w:rsidRPr="002F026E" w:rsidRDefault="00924C8F" w:rsidP="000028F7">
      <w:pPr>
        <w:spacing w:after="120"/>
        <w:rPr>
          <w:b/>
          <w:bCs/>
        </w:rPr>
      </w:pPr>
      <w:r w:rsidRPr="00DA2052">
        <w:rPr>
          <w:b/>
          <w:bCs/>
        </w:rPr>
        <w:t xml:space="preserve">Dans le tableau « budget » à compléter, </w:t>
      </w:r>
      <w:r>
        <w:rPr>
          <w:b/>
          <w:bCs/>
        </w:rPr>
        <w:t xml:space="preserve">je risque de ne pas disposer de toutes les données utiles </w:t>
      </w:r>
      <w:r w:rsidR="009733E7">
        <w:rPr>
          <w:b/>
          <w:bCs/>
        </w:rPr>
        <w:t>pour remplir le</w:t>
      </w:r>
      <w:r>
        <w:rPr>
          <w:b/>
          <w:bCs/>
        </w:rPr>
        <w:t xml:space="preserve"> bilan </w:t>
      </w:r>
      <w:r w:rsidRPr="002F026E">
        <w:rPr>
          <w:b/>
          <w:bCs/>
        </w:rPr>
        <w:t>financier 202</w:t>
      </w:r>
      <w:r w:rsidR="007E723A" w:rsidRPr="002F026E">
        <w:rPr>
          <w:b/>
          <w:bCs/>
        </w:rPr>
        <w:t>4</w:t>
      </w:r>
      <w:r w:rsidRPr="002F026E">
        <w:rPr>
          <w:b/>
          <w:bCs/>
        </w:rPr>
        <w:t>, que faire ?</w:t>
      </w:r>
    </w:p>
    <w:p w14:paraId="147112C1" w14:textId="29BA3A68" w:rsidR="00924C8F" w:rsidRDefault="00924C8F" w:rsidP="009733E7">
      <w:pPr>
        <w:spacing w:after="120"/>
      </w:pPr>
      <w:r w:rsidRPr="002F026E">
        <w:t xml:space="preserve">Dans ce cas, vous </w:t>
      </w:r>
      <w:r w:rsidR="009733E7" w:rsidRPr="002F026E">
        <w:t>indiquez</w:t>
      </w:r>
      <w:r w:rsidRPr="002F026E">
        <w:t xml:space="preserve"> les montants </w:t>
      </w:r>
      <w:r w:rsidR="009733E7" w:rsidRPr="002F026E">
        <w:t>qui sont disponibles au moment où vous complétez le tableau</w:t>
      </w:r>
      <w:r w:rsidR="008D0273" w:rsidRPr="002F026E">
        <w:t xml:space="preserve"> (état </w:t>
      </w:r>
      <w:r w:rsidR="00E94413" w:rsidRPr="002F026E">
        <w:t>au 31/12/202</w:t>
      </w:r>
      <w:r w:rsidR="007E723A" w:rsidRPr="002F026E">
        <w:t>4</w:t>
      </w:r>
      <w:r w:rsidR="00E94413" w:rsidRPr="002F026E">
        <w:t>)</w:t>
      </w:r>
      <w:r w:rsidR="009733E7" w:rsidRPr="002F026E">
        <w:t>. Veillez à préciser qu’il</w:t>
      </w:r>
      <w:r w:rsidRPr="002F026E">
        <w:t xml:space="preserve"> s’agit d</w:t>
      </w:r>
      <w:r w:rsidR="009733E7" w:rsidRPr="002F026E">
        <w:t>e la situation provisoire des comptes</w:t>
      </w:r>
      <w:r w:rsidR="0023115F" w:rsidRPr="002F026E">
        <w:t xml:space="preserve"> e</w:t>
      </w:r>
      <w:r w:rsidR="009733E7" w:rsidRPr="002F026E">
        <w:t xml:space="preserve">t </w:t>
      </w:r>
      <w:r w:rsidR="00552EAB" w:rsidRPr="002F026E">
        <w:lastRenderedPageBreak/>
        <w:t>faites</w:t>
      </w:r>
      <w:r w:rsidR="009733E7" w:rsidRPr="002F026E">
        <w:t xml:space="preserve"> signer cette mention par un administrateur ou un délégué à la gestion journalière de l’association</w:t>
      </w:r>
      <w:r w:rsidR="00F670B2" w:rsidRPr="002F026E">
        <w:t xml:space="preserve">, </w:t>
      </w:r>
      <w:r w:rsidR="001A0DA9" w:rsidRPr="002F026E">
        <w:t xml:space="preserve">cette </w:t>
      </w:r>
      <w:r w:rsidR="00C158C0" w:rsidRPr="002F026E">
        <w:t>situation</w:t>
      </w:r>
      <w:r w:rsidR="00F670B2" w:rsidRPr="002F026E">
        <w:t xml:space="preserve"> a été </w:t>
      </w:r>
      <w:r w:rsidR="005E16BF" w:rsidRPr="002F026E">
        <w:t xml:space="preserve">prévue dans le </w:t>
      </w:r>
      <w:r w:rsidR="00C403CD" w:rsidRPr="002F026E">
        <w:t xml:space="preserve">titre du </w:t>
      </w:r>
      <w:r w:rsidR="005E16BF" w:rsidRPr="002F026E">
        <w:t xml:space="preserve">tableau « budget » </w:t>
      </w:r>
      <w:r w:rsidR="00C403CD" w:rsidRPr="002F026E">
        <w:t>202</w:t>
      </w:r>
      <w:r w:rsidR="007E723A" w:rsidRPr="002F026E">
        <w:t>4</w:t>
      </w:r>
      <w:r w:rsidR="00C403CD" w:rsidRPr="002F026E">
        <w:t xml:space="preserve"> </w:t>
      </w:r>
      <w:r w:rsidR="005E16BF" w:rsidRPr="002F026E">
        <w:t>à compléter</w:t>
      </w:r>
      <w:r w:rsidR="00F670B2" w:rsidRPr="002F026E">
        <w:t>.</w:t>
      </w:r>
    </w:p>
    <w:p w14:paraId="161DB772" w14:textId="0D1344A4" w:rsidR="00924C8F" w:rsidRDefault="00924C8F" w:rsidP="00924C8F">
      <w:pPr>
        <w:spacing w:after="0"/>
      </w:pPr>
    </w:p>
    <w:p w14:paraId="2EA5B259" w14:textId="58967333" w:rsidR="00924C8F" w:rsidRPr="00DA2052" w:rsidRDefault="00924C8F" w:rsidP="000028F7">
      <w:pPr>
        <w:spacing w:after="120"/>
        <w:rPr>
          <w:b/>
          <w:bCs/>
        </w:rPr>
      </w:pPr>
      <w:r w:rsidRPr="00DA2052">
        <w:rPr>
          <w:b/>
          <w:bCs/>
        </w:rPr>
        <w:t xml:space="preserve">Dans le tableau « budget » à compléter, dois-je </w:t>
      </w:r>
      <w:r>
        <w:rPr>
          <w:b/>
          <w:bCs/>
        </w:rPr>
        <w:t xml:space="preserve">ventiler les montants par postes (frais de personnel, frais de fonctionnement, frais d’investissement) </w:t>
      </w:r>
      <w:r w:rsidRPr="00DA2052">
        <w:rPr>
          <w:b/>
          <w:bCs/>
        </w:rPr>
        <w:t>?</w:t>
      </w:r>
    </w:p>
    <w:p w14:paraId="26A6FC22" w14:textId="644B30DE" w:rsidR="0022637D" w:rsidRDefault="00924C8F" w:rsidP="007A79A6">
      <w:pPr>
        <w:spacing w:after="120"/>
      </w:pPr>
      <w:r>
        <w:t xml:space="preserve">Oui, pour la partie qui concerne les dépenses effectuées dans le cadre de subventions octroyées par le Service Public de Wallonie Agriculture, Ressources Naturelles et Environnement (SPW ARNE). Il n’est pas nécessaire de ventiler les montants </w:t>
      </w:r>
      <w:r w:rsidR="009733E7">
        <w:t>pour la partie qui concerne l</w:t>
      </w:r>
      <w:r>
        <w:t>es recettes</w:t>
      </w:r>
      <w:r w:rsidR="006A29CF">
        <w:t xml:space="preserve">. </w:t>
      </w:r>
    </w:p>
    <w:p w14:paraId="0AB65446" w14:textId="77777777" w:rsidR="00363E8D" w:rsidRDefault="00363E8D" w:rsidP="007A79A6">
      <w:pPr>
        <w:spacing w:after="0"/>
      </w:pPr>
    </w:p>
    <w:p w14:paraId="53D82982" w14:textId="12E54759" w:rsidR="00B40BF1" w:rsidRPr="00041F51" w:rsidRDefault="00F86459" w:rsidP="00F97880">
      <w:pPr>
        <w:spacing w:after="120"/>
        <w:rPr>
          <w:b/>
        </w:rPr>
      </w:pPr>
      <w:r w:rsidRPr="00041F51">
        <w:rPr>
          <w:b/>
          <w:bCs/>
        </w:rPr>
        <w:t>Comment puis-je m’assurer que ma demande de reconn</w:t>
      </w:r>
      <w:r w:rsidR="005664ED" w:rsidRPr="00041F51">
        <w:rPr>
          <w:b/>
          <w:bCs/>
        </w:rPr>
        <w:t>aissance est complète</w:t>
      </w:r>
      <w:r w:rsidR="0083424A" w:rsidRPr="00041F51">
        <w:rPr>
          <w:b/>
          <w:bCs/>
        </w:rPr>
        <w:t xml:space="preserve"> ? </w:t>
      </w:r>
    </w:p>
    <w:p w14:paraId="67094E98" w14:textId="217077A9" w:rsidR="00B40BF1" w:rsidRPr="00041F51" w:rsidRDefault="0083424A" w:rsidP="00F97880">
      <w:pPr>
        <w:spacing w:after="0" w:line="23" w:lineRule="atLeast"/>
      </w:pPr>
      <w:r w:rsidRPr="00041F51">
        <w:t xml:space="preserve">La demande de reconnaissance </w:t>
      </w:r>
      <w:r w:rsidR="0055707D">
        <w:t>est complète lorsque tous les documents qui la composent sont envoyés</w:t>
      </w:r>
      <w:r w:rsidR="00E77567">
        <w:t xml:space="preserve"> et bien réceptionnés</w:t>
      </w:r>
      <w:r w:rsidR="0055707D">
        <w:t xml:space="preserve">. </w:t>
      </w:r>
      <w:r w:rsidR="005D744D">
        <w:t xml:space="preserve">Veillez à </w:t>
      </w:r>
      <w:r w:rsidR="00A54C39">
        <w:t>avoir complété le</w:t>
      </w:r>
      <w:r w:rsidR="00DF2A4A" w:rsidRPr="00041F51">
        <w:t xml:space="preserve"> formulaire de demande de reconna</w:t>
      </w:r>
      <w:r w:rsidR="00AD44F0" w:rsidRPr="00041F51">
        <w:t>issa</w:t>
      </w:r>
      <w:r w:rsidR="00DF2A4A" w:rsidRPr="00041F51">
        <w:t xml:space="preserve">nce </w:t>
      </w:r>
      <w:r w:rsidR="001514D6">
        <w:t>ainsi que ses</w:t>
      </w:r>
      <w:r w:rsidR="00DF2A4A" w:rsidRPr="00041F51">
        <w:t xml:space="preserve"> </w:t>
      </w:r>
      <w:r w:rsidR="00AD44F0" w:rsidRPr="00041F51">
        <w:t xml:space="preserve">documents annexes. </w:t>
      </w:r>
      <w:r w:rsidR="008F212D" w:rsidRPr="00041F51">
        <w:t>La liste de ces documents est reprise sur la première page du formu</w:t>
      </w:r>
      <w:r w:rsidR="009D34E2" w:rsidRPr="00041F51">
        <w:t xml:space="preserve">laire de demande. </w:t>
      </w:r>
      <w:r w:rsidR="001501C7">
        <w:t>C</w:t>
      </w:r>
      <w:r w:rsidR="00160BA9" w:rsidRPr="00041F51">
        <w:t>es documents annexes sont</w:t>
      </w:r>
      <w:r w:rsidR="00B40BF1" w:rsidRPr="00041F51">
        <w:t> :</w:t>
      </w:r>
    </w:p>
    <w:p w14:paraId="5E7AEB17" w14:textId="32D66DF9" w:rsidR="00DB109A" w:rsidRPr="00041F51" w:rsidRDefault="001501C7" w:rsidP="00F97880">
      <w:pPr>
        <w:pStyle w:val="Paragraphedeliste"/>
        <w:numPr>
          <w:ilvl w:val="0"/>
          <w:numId w:val="3"/>
        </w:numPr>
        <w:spacing w:line="23" w:lineRule="atLeast"/>
        <w:rPr>
          <w:rFonts w:asciiTheme="minorHAnsi" w:eastAsiaTheme="minorHAnsi" w:hAnsiTheme="minorHAnsi" w:cstheme="minorBidi"/>
          <w:sz w:val="22"/>
          <w:szCs w:val="22"/>
          <w:lang w:eastAsia="en-US"/>
        </w:rPr>
      </w:pPr>
      <w:proofErr w:type="gramStart"/>
      <w:r>
        <w:rPr>
          <w:rFonts w:asciiTheme="minorHAnsi" w:eastAsiaTheme="minorHAnsi" w:hAnsiTheme="minorHAnsi" w:cstheme="minorBidi"/>
          <w:sz w:val="22"/>
          <w:szCs w:val="22"/>
          <w:lang w:eastAsia="en-US"/>
        </w:rPr>
        <w:t>l</w:t>
      </w:r>
      <w:r w:rsidR="00DB109A" w:rsidRPr="00041F51">
        <w:rPr>
          <w:rFonts w:asciiTheme="minorHAnsi" w:eastAsiaTheme="minorHAnsi" w:hAnsiTheme="minorHAnsi" w:cstheme="minorBidi"/>
          <w:sz w:val="22"/>
          <w:szCs w:val="22"/>
          <w:lang w:eastAsia="en-US"/>
        </w:rPr>
        <w:t>es</w:t>
      </w:r>
      <w:proofErr w:type="gramEnd"/>
      <w:r w:rsidR="00DB109A" w:rsidRPr="00041F51">
        <w:rPr>
          <w:rFonts w:asciiTheme="minorHAnsi" w:eastAsiaTheme="minorHAnsi" w:hAnsiTheme="minorHAnsi" w:cstheme="minorBidi"/>
          <w:sz w:val="22"/>
          <w:szCs w:val="22"/>
          <w:lang w:eastAsia="en-US"/>
        </w:rPr>
        <w:t xml:space="preserve"> derniers statuts</w:t>
      </w:r>
      <w:r w:rsidR="00F97880" w:rsidRPr="00041F51">
        <w:rPr>
          <w:rFonts w:asciiTheme="minorHAnsi" w:eastAsiaTheme="minorHAnsi" w:hAnsiTheme="minorHAnsi" w:cstheme="minorBidi"/>
          <w:sz w:val="22"/>
          <w:szCs w:val="22"/>
          <w:lang w:eastAsia="en-US"/>
        </w:rPr>
        <w:t xml:space="preserve"> consolidés</w:t>
      </w:r>
      <w:r w:rsidR="00DB109A" w:rsidRPr="00041F51">
        <w:rPr>
          <w:rFonts w:asciiTheme="minorHAnsi" w:eastAsiaTheme="minorHAnsi" w:hAnsiTheme="minorHAnsi" w:cstheme="minorBidi"/>
          <w:sz w:val="22"/>
          <w:szCs w:val="22"/>
          <w:lang w:eastAsia="en-US"/>
        </w:rPr>
        <w:t xml:space="preserve"> de l’asbl</w:t>
      </w:r>
    </w:p>
    <w:p w14:paraId="2C99A919" w14:textId="49F9BCA2" w:rsidR="00DB109A" w:rsidRPr="00041F51" w:rsidRDefault="001501C7" w:rsidP="00F97880">
      <w:pPr>
        <w:pStyle w:val="Paragraphedeliste"/>
        <w:numPr>
          <w:ilvl w:val="0"/>
          <w:numId w:val="3"/>
        </w:numPr>
        <w:spacing w:line="23" w:lineRule="atLeast"/>
        <w:rPr>
          <w:rFonts w:asciiTheme="minorHAnsi" w:eastAsiaTheme="minorHAnsi" w:hAnsiTheme="minorHAnsi" w:cstheme="minorBidi"/>
          <w:sz w:val="22"/>
          <w:szCs w:val="22"/>
          <w:lang w:eastAsia="en-US"/>
        </w:rPr>
      </w:pPr>
      <w:proofErr w:type="gramStart"/>
      <w:r>
        <w:rPr>
          <w:rFonts w:asciiTheme="minorHAnsi" w:eastAsiaTheme="minorHAnsi" w:hAnsiTheme="minorHAnsi" w:cstheme="minorBidi"/>
          <w:sz w:val="22"/>
          <w:szCs w:val="22"/>
          <w:lang w:eastAsia="en-US"/>
        </w:rPr>
        <w:t>l</w:t>
      </w:r>
      <w:r w:rsidR="00F97880" w:rsidRPr="00041F51">
        <w:rPr>
          <w:rFonts w:asciiTheme="minorHAnsi" w:eastAsiaTheme="minorHAnsi" w:hAnsiTheme="minorHAnsi" w:cstheme="minorBidi"/>
          <w:sz w:val="22"/>
          <w:szCs w:val="22"/>
          <w:lang w:eastAsia="en-US"/>
        </w:rPr>
        <w:t>e</w:t>
      </w:r>
      <w:proofErr w:type="gramEnd"/>
      <w:r w:rsidR="00F97880" w:rsidRPr="00041F51">
        <w:rPr>
          <w:rFonts w:asciiTheme="minorHAnsi" w:eastAsiaTheme="minorHAnsi" w:hAnsiTheme="minorHAnsi" w:cstheme="minorBidi"/>
          <w:sz w:val="22"/>
          <w:szCs w:val="22"/>
          <w:lang w:eastAsia="en-US"/>
        </w:rPr>
        <w:t xml:space="preserve"> </w:t>
      </w:r>
      <w:r w:rsidR="008A2F42">
        <w:rPr>
          <w:rFonts w:asciiTheme="minorHAnsi" w:eastAsiaTheme="minorHAnsi" w:hAnsiTheme="minorHAnsi" w:cstheme="minorBidi"/>
          <w:sz w:val="22"/>
          <w:szCs w:val="22"/>
          <w:lang w:eastAsia="en-US"/>
        </w:rPr>
        <w:t>R</w:t>
      </w:r>
      <w:r w:rsidR="00DB109A" w:rsidRPr="00041F51">
        <w:rPr>
          <w:rFonts w:asciiTheme="minorHAnsi" w:eastAsiaTheme="minorHAnsi" w:hAnsiTheme="minorHAnsi" w:cstheme="minorBidi"/>
          <w:sz w:val="22"/>
          <w:szCs w:val="22"/>
          <w:lang w:eastAsia="en-US"/>
        </w:rPr>
        <w:t>elevé d’</w:t>
      </w:r>
      <w:r w:rsidR="008A2F42">
        <w:rPr>
          <w:rFonts w:asciiTheme="minorHAnsi" w:eastAsiaTheme="minorHAnsi" w:hAnsiTheme="minorHAnsi" w:cstheme="minorBidi"/>
          <w:sz w:val="22"/>
          <w:szCs w:val="22"/>
          <w:lang w:eastAsia="en-US"/>
        </w:rPr>
        <w:t>I</w:t>
      </w:r>
      <w:r w:rsidR="00DB109A" w:rsidRPr="00041F51">
        <w:rPr>
          <w:rFonts w:asciiTheme="minorHAnsi" w:eastAsiaTheme="minorHAnsi" w:hAnsiTheme="minorHAnsi" w:cstheme="minorBidi"/>
          <w:sz w:val="22"/>
          <w:szCs w:val="22"/>
          <w:lang w:eastAsia="en-US"/>
        </w:rPr>
        <w:t xml:space="preserve">dentité </w:t>
      </w:r>
      <w:r w:rsidR="008A2F42">
        <w:rPr>
          <w:rFonts w:asciiTheme="minorHAnsi" w:eastAsiaTheme="minorHAnsi" w:hAnsiTheme="minorHAnsi" w:cstheme="minorBidi"/>
          <w:sz w:val="22"/>
          <w:szCs w:val="22"/>
          <w:lang w:eastAsia="en-US"/>
        </w:rPr>
        <w:t>B</w:t>
      </w:r>
      <w:r w:rsidR="00DB109A" w:rsidRPr="00041F51">
        <w:rPr>
          <w:rFonts w:asciiTheme="minorHAnsi" w:eastAsiaTheme="minorHAnsi" w:hAnsiTheme="minorHAnsi" w:cstheme="minorBidi"/>
          <w:sz w:val="22"/>
          <w:szCs w:val="22"/>
          <w:lang w:eastAsia="en-US"/>
        </w:rPr>
        <w:t>ancaire (RIB)</w:t>
      </w:r>
    </w:p>
    <w:p w14:paraId="69E140E8" w14:textId="39E33D56" w:rsidR="00CA650D" w:rsidRPr="00041F51" w:rsidRDefault="001501C7" w:rsidP="00041F51">
      <w:pPr>
        <w:pStyle w:val="Paragraphedeliste"/>
        <w:numPr>
          <w:ilvl w:val="0"/>
          <w:numId w:val="3"/>
        </w:numPr>
        <w:spacing w:after="200" w:line="276" w:lineRule="auto"/>
        <w:ind w:left="714" w:hanging="357"/>
        <w:rPr>
          <w:rFonts w:asciiTheme="minorHAnsi" w:eastAsiaTheme="minorHAnsi" w:hAnsiTheme="minorHAnsi" w:cstheme="minorBidi"/>
          <w:sz w:val="22"/>
          <w:szCs w:val="22"/>
          <w:lang w:eastAsia="en-US"/>
        </w:rPr>
      </w:pPr>
      <w:proofErr w:type="gramStart"/>
      <w:r>
        <w:rPr>
          <w:rFonts w:asciiTheme="minorHAnsi" w:eastAsiaTheme="minorHAnsi" w:hAnsiTheme="minorHAnsi" w:cstheme="minorBidi"/>
          <w:sz w:val="22"/>
          <w:szCs w:val="22"/>
          <w:lang w:eastAsia="en-US"/>
        </w:rPr>
        <w:t>l</w:t>
      </w:r>
      <w:r w:rsidR="00DB109A" w:rsidRPr="00041F51">
        <w:rPr>
          <w:rFonts w:asciiTheme="minorHAnsi" w:eastAsiaTheme="minorHAnsi" w:hAnsiTheme="minorHAnsi" w:cstheme="minorBidi"/>
          <w:sz w:val="22"/>
          <w:szCs w:val="22"/>
          <w:lang w:eastAsia="en-US"/>
        </w:rPr>
        <w:t>e</w:t>
      </w:r>
      <w:proofErr w:type="gramEnd"/>
      <w:r w:rsidR="00DB109A" w:rsidRPr="00041F51">
        <w:rPr>
          <w:rFonts w:asciiTheme="minorHAnsi" w:eastAsiaTheme="minorHAnsi" w:hAnsiTheme="minorHAnsi" w:cstheme="minorBidi"/>
          <w:sz w:val="22"/>
          <w:szCs w:val="22"/>
          <w:lang w:eastAsia="en-US"/>
        </w:rPr>
        <w:t xml:space="preserve"> bilan financier reprenant un compte des recettes et dépenses des trois dernières années (</w:t>
      </w:r>
      <w:r w:rsidR="00DB109A" w:rsidRPr="002F026E">
        <w:rPr>
          <w:rFonts w:asciiTheme="minorHAnsi" w:eastAsiaTheme="minorHAnsi" w:hAnsiTheme="minorHAnsi" w:cstheme="minorBidi"/>
          <w:sz w:val="22"/>
          <w:szCs w:val="22"/>
          <w:lang w:eastAsia="en-US"/>
        </w:rPr>
        <w:t>202</w:t>
      </w:r>
      <w:r w:rsidR="007E723A" w:rsidRPr="002F026E">
        <w:rPr>
          <w:rFonts w:asciiTheme="minorHAnsi" w:eastAsiaTheme="minorHAnsi" w:hAnsiTheme="minorHAnsi" w:cstheme="minorBidi"/>
          <w:sz w:val="22"/>
          <w:szCs w:val="22"/>
          <w:lang w:eastAsia="en-US"/>
        </w:rPr>
        <w:t>4</w:t>
      </w:r>
      <w:r w:rsidR="00DB109A" w:rsidRPr="002F026E">
        <w:rPr>
          <w:rFonts w:asciiTheme="minorHAnsi" w:eastAsiaTheme="minorHAnsi" w:hAnsiTheme="minorHAnsi" w:cstheme="minorBidi"/>
          <w:sz w:val="22"/>
          <w:szCs w:val="22"/>
          <w:lang w:eastAsia="en-US"/>
        </w:rPr>
        <w:t>, 202</w:t>
      </w:r>
      <w:r w:rsidR="007E723A" w:rsidRPr="002F026E">
        <w:rPr>
          <w:rFonts w:asciiTheme="minorHAnsi" w:eastAsiaTheme="minorHAnsi" w:hAnsiTheme="minorHAnsi" w:cstheme="minorBidi"/>
          <w:sz w:val="22"/>
          <w:szCs w:val="22"/>
          <w:lang w:eastAsia="en-US"/>
        </w:rPr>
        <w:t>3</w:t>
      </w:r>
      <w:r w:rsidR="00DB109A" w:rsidRPr="002F026E">
        <w:rPr>
          <w:rFonts w:asciiTheme="minorHAnsi" w:eastAsiaTheme="minorHAnsi" w:hAnsiTheme="minorHAnsi" w:cstheme="minorBidi"/>
          <w:sz w:val="22"/>
          <w:szCs w:val="22"/>
          <w:lang w:eastAsia="en-US"/>
        </w:rPr>
        <w:t>, 202</w:t>
      </w:r>
      <w:r w:rsidR="007E723A" w:rsidRPr="002F026E">
        <w:rPr>
          <w:rFonts w:asciiTheme="minorHAnsi" w:eastAsiaTheme="minorHAnsi" w:hAnsiTheme="minorHAnsi" w:cstheme="minorBidi"/>
          <w:sz w:val="22"/>
          <w:szCs w:val="22"/>
          <w:lang w:eastAsia="en-US"/>
        </w:rPr>
        <w:t>2</w:t>
      </w:r>
      <w:r w:rsidR="00DB109A" w:rsidRPr="002F026E">
        <w:rPr>
          <w:rFonts w:asciiTheme="minorHAnsi" w:eastAsiaTheme="minorHAnsi" w:hAnsiTheme="minorHAnsi" w:cstheme="minorBidi"/>
          <w:sz w:val="22"/>
          <w:szCs w:val="22"/>
          <w:lang w:eastAsia="en-US"/>
        </w:rPr>
        <w:t>) (</w:t>
      </w:r>
      <w:r w:rsidR="00B3121D" w:rsidRPr="002F026E">
        <w:rPr>
          <w:rFonts w:asciiTheme="minorHAnsi" w:eastAsiaTheme="minorHAnsi" w:hAnsiTheme="minorHAnsi" w:cstheme="minorBidi"/>
          <w:sz w:val="22"/>
          <w:szCs w:val="22"/>
          <w:lang w:eastAsia="en-US"/>
        </w:rPr>
        <w:t>le</w:t>
      </w:r>
      <w:r w:rsidR="00B3121D" w:rsidRPr="00041F51">
        <w:rPr>
          <w:rFonts w:asciiTheme="minorHAnsi" w:eastAsiaTheme="minorHAnsi" w:hAnsiTheme="minorHAnsi" w:cstheme="minorBidi"/>
          <w:sz w:val="22"/>
          <w:szCs w:val="22"/>
          <w:lang w:eastAsia="en-US"/>
        </w:rPr>
        <w:t xml:space="preserve"> </w:t>
      </w:r>
      <w:r w:rsidR="00DB109A" w:rsidRPr="00041F51">
        <w:rPr>
          <w:rFonts w:asciiTheme="minorHAnsi" w:eastAsiaTheme="minorHAnsi" w:hAnsiTheme="minorHAnsi" w:cstheme="minorBidi"/>
          <w:sz w:val="22"/>
          <w:szCs w:val="22"/>
          <w:lang w:eastAsia="en-US"/>
        </w:rPr>
        <w:t>modèle</w:t>
      </w:r>
      <w:r w:rsidR="00B3121D" w:rsidRPr="00041F51">
        <w:rPr>
          <w:rFonts w:asciiTheme="minorHAnsi" w:eastAsiaTheme="minorHAnsi" w:hAnsiTheme="minorHAnsi" w:cstheme="minorBidi"/>
          <w:sz w:val="22"/>
          <w:szCs w:val="22"/>
          <w:lang w:eastAsia="en-US"/>
        </w:rPr>
        <w:t xml:space="preserve"> vous est fourni, il s’agit du tableau « budget </w:t>
      </w:r>
      <w:r w:rsidR="001B2280" w:rsidRPr="00041F51">
        <w:rPr>
          <w:rFonts w:asciiTheme="minorHAnsi" w:eastAsiaTheme="minorHAnsi" w:hAnsiTheme="minorHAnsi" w:cstheme="minorBidi"/>
          <w:sz w:val="22"/>
          <w:szCs w:val="22"/>
          <w:lang w:eastAsia="en-US"/>
        </w:rPr>
        <w:t>demande de reconnaissance</w:t>
      </w:r>
      <w:r w:rsidR="00F94FDC" w:rsidRPr="00041F51">
        <w:rPr>
          <w:rFonts w:asciiTheme="minorHAnsi" w:eastAsiaTheme="minorHAnsi" w:hAnsiTheme="minorHAnsi" w:cstheme="minorBidi"/>
          <w:sz w:val="22"/>
          <w:szCs w:val="22"/>
          <w:lang w:eastAsia="en-US"/>
        </w:rPr>
        <w:t> »</w:t>
      </w:r>
      <w:r w:rsidR="00DB109A" w:rsidRPr="00041F51">
        <w:rPr>
          <w:rFonts w:asciiTheme="minorHAnsi" w:eastAsiaTheme="minorHAnsi" w:hAnsiTheme="minorHAnsi" w:cstheme="minorBidi"/>
          <w:sz w:val="22"/>
          <w:szCs w:val="22"/>
          <w:lang w:eastAsia="en-US"/>
        </w:rPr>
        <w:t>).</w:t>
      </w:r>
    </w:p>
    <w:p w14:paraId="1DF8F276" w14:textId="1B24CA0F" w:rsidR="00DB109A" w:rsidRPr="00041F51" w:rsidRDefault="006674FF" w:rsidP="00CA650D">
      <w:pPr>
        <w:spacing w:line="23" w:lineRule="atLeast"/>
      </w:pPr>
      <w:r>
        <w:t>Ensuite, d</w:t>
      </w:r>
      <w:r w:rsidR="00CA650D" w:rsidRPr="00041F51">
        <w:t xml:space="preserve">ans les 20 jours du jour qui suit la réception de la demande de reconnaissance, l’asbl reçoit un courrier/mail de l’administration confirmant la complétude et </w:t>
      </w:r>
      <w:r w:rsidR="000C1E22">
        <w:t xml:space="preserve">la </w:t>
      </w:r>
      <w:r w:rsidR="00CA650D" w:rsidRPr="00041F51">
        <w:t>recevabilité de sa demande</w:t>
      </w:r>
      <w:r w:rsidR="00647142">
        <w:t>, o</w:t>
      </w:r>
      <w:r w:rsidR="00CA650D" w:rsidRPr="00041F51">
        <w:t>u une liste de</w:t>
      </w:r>
      <w:r w:rsidR="00005A7B">
        <w:t>s</w:t>
      </w:r>
      <w:r w:rsidR="00CA650D" w:rsidRPr="00041F51">
        <w:t xml:space="preserve"> documents </w:t>
      </w:r>
      <w:r w:rsidR="00FD18C3">
        <w:t>oubliés</w:t>
      </w:r>
      <w:r w:rsidR="007E723A">
        <w:t xml:space="preserve"> ou mal complétés</w:t>
      </w:r>
      <w:r w:rsidR="00FD18C3">
        <w:t xml:space="preserve"> </w:t>
      </w:r>
      <w:r w:rsidR="00CA650D" w:rsidRPr="00041F51">
        <w:t xml:space="preserve">qu’il reste à fournir dans un </w:t>
      </w:r>
      <w:r w:rsidR="007C1377" w:rsidRPr="00041F51">
        <w:t>nouveau délai pour compléter sa demande de reconnaissance.</w:t>
      </w:r>
      <w:r w:rsidR="00DB109A" w:rsidRPr="00041F51">
        <w:t xml:space="preserve"> </w:t>
      </w:r>
    </w:p>
    <w:p w14:paraId="5D01EE41" w14:textId="31D15F26" w:rsidR="00B40BF1" w:rsidRDefault="00B40BF1" w:rsidP="00F97880">
      <w:pPr>
        <w:pStyle w:val="Paragraphedeliste"/>
      </w:pPr>
    </w:p>
    <w:p w14:paraId="2348BFBC" w14:textId="705F187A" w:rsidR="0022637D" w:rsidRPr="000028F7" w:rsidRDefault="000028F7" w:rsidP="0093286B">
      <w:pPr>
        <w:rPr>
          <w:b/>
          <w:bCs/>
        </w:rPr>
      </w:pPr>
      <w:r w:rsidRPr="000028F7">
        <w:rPr>
          <w:b/>
          <w:bCs/>
        </w:rPr>
        <w:t xml:space="preserve">Comment </w:t>
      </w:r>
      <w:r w:rsidRPr="1BCF3E0E">
        <w:rPr>
          <w:b/>
          <w:bCs/>
        </w:rPr>
        <w:t>serai</w:t>
      </w:r>
      <w:r w:rsidRPr="000028F7">
        <w:rPr>
          <w:b/>
          <w:bCs/>
        </w:rPr>
        <w:t>-je averti du droit à bénéficier de</w:t>
      </w:r>
      <w:r>
        <w:rPr>
          <w:b/>
          <w:bCs/>
        </w:rPr>
        <w:t xml:space="preserve"> la subvention de</w:t>
      </w:r>
      <w:r w:rsidRPr="000028F7">
        <w:rPr>
          <w:b/>
          <w:bCs/>
        </w:rPr>
        <w:t xml:space="preserve"> 3.000</w:t>
      </w:r>
      <w:r w:rsidR="00EC3AB2">
        <w:rPr>
          <w:b/>
          <w:bCs/>
        </w:rPr>
        <w:t xml:space="preserve"> </w:t>
      </w:r>
      <w:r w:rsidRPr="000028F7">
        <w:rPr>
          <w:b/>
          <w:bCs/>
        </w:rPr>
        <w:t>€ lié</w:t>
      </w:r>
      <w:r>
        <w:rPr>
          <w:b/>
          <w:bCs/>
        </w:rPr>
        <w:t>e</w:t>
      </w:r>
      <w:r w:rsidRPr="000028F7">
        <w:rPr>
          <w:b/>
          <w:bCs/>
        </w:rPr>
        <w:t xml:space="preserve"> à la reconnaissance de mon association et comment </w:t>
      </w:r>
      <w:r>
        <w:rPr>
          <w:b/>
          <w:bCs/>
        </w:rPr>
        <w:t>la subvention sera-t-elle</w:t>
      </w:r>
      <w:r w:rsidRPr="000028F7">
        <w:rPr>
          <w:b/>
          <w:bCs/>
        </w:rPr>
        <w:t xml:space="preserve"> liquidé</w:t>
      </w:r>
      <w:r>
        <w:rPr>
          <w:b/>
          <w:bCs/>
        </w:rPr>
        <w:t>e</w:t>
      </w:r>
      <w:r w:rsidRPr="000028F7">
        <w:rPr>
          <w:b/>
          <w:bCs/>
        </w:rPr>
        <w:t xml:space="preserve"> ? </w:t>
      </w:r>
    </w:p>
    <w:p w14:paraId="170BB291" w14:textId="77777777" w:rsidR="00FE6AD2" w:rsidRDefault="000028F7" w:rsidP="0093286B">
      <w:r>
        <w:t>L’asbl reconnue comme association environnementale recevra un arrêté ministériel de reconnaissance et de subvention signé par la Ministre. Le montant de 3.000€ sera payé directement sur les références bancaires que vous a</w:t>
      </w:r>
      <w:r w:rsidR="00FE6AD2">
        <w:t>v</w:t>
      </w:r>
      <w:r>
        <w:t>ez fournies (Relevé d’Identité Bancaire)</w:t>
      </w:r>
      <w:r w:rsidR="00FE6AD2">
        <w:t xml:space="preserve"> dans le formulaire de demande de reconnaissance</w:t>
      </w:r>
      <w:r>
        <w:t xml:space="preserve">. </w:t>
      </w:r>
    </w:p>
    <w:p w14:paraId="0202DE8B" w14:textId="2FED12CB" w:rsidR="000028F7" w:rsidRDefault="000028F7" w:rsidP="00597FC5">
      <w:pPr>
        <w:spacing w:after="120"/>
      </w:pPr>
      <w:r w:rsidRPr="002F026E">
        <w:t xml:space="preserve">Dans le cas où vous introduisez une demande de subventionnement pour la réalisation d’un Plan d’Actions </w:t>
      </w:r>
      <w:r w:rsidR="00200CC9" w:rsidRPr="002F026E">
        <w:t>E</w:t>
      </w:r>
      <w:r w:rsidRPr="002F026E">
        <w:t>nvironnementales (PAE), c</w:t>
      </w:r>
      <w:r w:rsidR="00FE6AD2" w:rsidRPr="002F026E">
        <w:t>e montant de 3.000€ sera ensuite déduit du montant de votre subvention</w:t>
      </w:r>
      <w:r w:rsidR="007E723A" w:rsidRPr="002F026E">
        <w:t xml:space="preserve"> annuelle</w:t>
      </w:r>
      <w:r w:rsidR="00FE6AD2" w:rsidRPr="002F026E">
        <w:t>.</w:t>
      </w:r>
      <w:r w:rsidR="00FE6AD2">
        <w:t xml:space="preserve"> </w:t>
      </w:r>
    </w:p>
    <w:p w14:paraId="78D0D577" w14:textId="77777777" w:rsidR="00597FC5" w:rsidRDefault="00597FC5" w:rsidP="00597FC5">
      <w:pPr>
        <w:spacing w:after="0"/>
      </w:pPr>
    </w:p>
    <w:p w14:paraId="46DAE0C0" w14:textId="5D421BD2" w:rsidR="000028F7" w:rsidRPr="00FE6AD2" w:rsidRDefault="00FE6AD2" w:rsidP="0093286B">
      <w:pPr>
        <w:rPr>
          <w:b/>
          <w:bCs/>
        </w:rPr>
      </w:pPr>
      <w:r w:rsidRPr="00FE6AD2">
        <w:rPr>
          <w:b/>
          <w:bCs/>
        </w:rPr>
        <w:t>Dois-je justifier le montant de</w:t>
      </w:r>
      <w:r w:rsidR="000028F7" w:rsidRPr="00FE6AD2">
        <w:rPr>
          <w:b/>
          <w:bCs/>
        </w:rPr>
        <w:t xml:space="preserve"> 3.000€</w:t>
      </w:r>
      <w:r w:rsidRPr="00FE6AD2">
        <w:rPr>
          <w:b/>
          <w:bCs/>
        </w:rPr>
        <w:t> ?</w:t>
      </w:r>
    </w:p>
    <w:p w14:paraId="4C321D4E" w14:textId="461A8D0B" w:rsidR="00FE6AD2" w:rsidRPr="002F026E" w:rsidRDefault="00D132FB" w:rsidP="10A822E4">
      <w:r w:rsidRPr="002F026E">
        <w:t>L’asbl bénéficiaire est tenue de compléter un rapport succinct ainsi qu’une déclaration sur l’honneur</w:t>
      </w:r>
      <w:r>
        <w:t xml:space="preserve"> (modèles transmis par l’Administration)</w:t>
      </w:r>
      <w:r w:rsidRPr="002F026E">
        <w:t xml:space="preserve">. </w:t>
      </w:r>
      <w:r>
        <w:t>Mais i</w:t>
      </w:r>
      <w:r w:rsidR="00FE6AD2">
        <w:t xml:space="preserve">l n’y aura pas de </w:t>
      </w:r>
      <w:r>
        <w:t xml:space="preserve">pièces </w:t>
      </w:r>
      <w:r w:rsidR="00FE6AD2">
        <w:t>justificati</w:t>
      </w:r>
      <w:r>
        <w:t>ves</w:t>
      </w:r>
      <w:r w:rsidR="00FE6AD2">
        <w:t xml:space="preserve"> à </w:t>
      </w:r>
      <w:r w:rsidR="0003636A">
        <w:t>transmettre à l’</w:t>
      </w:r>
      <w:r w:rsidR="6A53E307">
        <w:t>A</w:t>
      </w:r>
      <w:r w:rsidR="0003636A">
        <w:t>dministration</w:t>
      </w:r>
      <w:r w:rsidR="00FE6AD2">
        <w:t xml:space="preserve"> pour ce montant. </w:t>
      </w:r>
      <w:r w:rsidR="0003636A">
        <w:t xml:space="preserve">Toutefois, veillez à </w:t>
      </w:r>
      <w:r w:rsidR="0003636A" w:rsidRPr="002F026E">
        <w:t>conserver vos factures (pièces justificatives de vos dépenses) en cas de contrôle budgétaire</w:t>
      </w:r>
      <w:r w:rsidR="096B0552" w:rsidRPr="002F026E">
        <w:t xml:space="preserve"> </w:t>
      </w:r>
      <w:r w:rsidR="00ED7024" w:rsidRPr="002F026E">
        <w:t xml:space="preserve">ultérieur, notamment </w:t>
      </w:r>
      <w:r w:rsidR="096B0552" w:rsidRPr="002F026E">
        <w:t>par la Cour des Comptes</w:t>
      </w:r>
      <w:r w:rsidR="0003636A" w:rsidRPr="002F026E">
        <w:t>.</w:t>
      </w:r>
      <w:r w:rsidR="007E2690" w:rsidRPr="002F026E">
        <w:t xml:space="preserve"> </w:t>
      </w:r>
    </w:p>
    <w:p w14:paraId="5113946A" w14:textId="77777777" w:rsidR="00240B73" w:rsidRDefault="00240B73" w:rsidP="00240B73">
      <w:pPr>
        <w:rPr>
          <w:b/>
          <w:bCs/>
        </w:rPr>
      </w:pPr>
    </w:p>
    <w:p w14:paraId="361437BF" w14:textId="77777777" w:rsidR="00707035" w:rsidRPr="002F026E" w:rsidRDefault="00707035" w:rsidP="00240B73">
      <w:pPr>
        <w:rPr>
          <w:b/>
          <w:bCs/>
        </w:rPr>
      </w:pPr>
    </w:p>
    <w:p w14:paraId="237A6207" w14:textId="3ACAA33A" w:rsidR="00240B73" w:rsidRPr="002F026E" w:rsidRDefault="007E2690" w:rsidP="00240B73">
      <w:pPr>
        <w:rPr>
          <w:b/>
          <w:bCs/>
        </w:rPr>
      </w:pPr>
      <w:r w:rsidRPr="002F026E">
        <w:rPr>
          <w:b/>
          <w:bCs/>
        </w:rPr>
        <w:lastRenderedPageBreak/>
        <w:t>Comment</w:t>
      </w:r>
      <w:r w:rsidR="00240B73" w:rsidRPr="002F026E">
        <w:rPr>
          <w:b/>
          <w:bCs/>
        </w:rPr>
        <w:t xml:space="preserve"> </w:t>
      </w:r>
      <w:r w:rsidRPr="002F026E">
        <w:rPr>
          <w:b/>
          <w:bCs/>
        </w:rPr>
        <w:t xml:space="preserve">puis-je </w:t>
      </w:r>
      <w:r w:rsidR="00240B73" w:rsidRPr="002F026E">
        <w:rPr>
          <w:b/>
          <w:bCs/>
        </w:rPr>
        <w:t>renouveler ma reconnaissance ?</w:t>
      </w:r>
    </w:p>
    <w:p w14:paraId="40799A7A" w14:textId="1F924E9E" w:rsidR="0003636A" w:rsidRDefault="002F026E" w:rsidP="002F026E">
      <w:bookmarkStart w:id="0" w:name="_Hlk187054000"/>
      <w:r>
        <w:t>Une demande de renouvellement de reconnaissance peut être introduite</w:t>
      </w:r>
      <w:r w:rsidRPr="002F026E">
        <w:t xml:space="preserve"> au plus tard 6 mois avant la fin de la </w:t>
      </w:r>
      <w:r w:rsidR="00D132FB">
        <w:t xml:space="preserve">période de </w:t>
      </w:r>
      <w:r w:rsidRPr="002F026E">
        <w:t>reconnaissance par actualisation de la précédente demande via Mon Espace.</w:t>
      </w:r>
      <w:bookmarkEnd w:id="0"/>
    </w:p>
    <w:p w14:paraId="0D8ADC70" w14:textId="77777777" w:rsidR="00597FC5" w:rsidRDefault="00597FC5" w:rsidP="007F50EB">
      <w:pPr>
        <w:spacing w:after="0"/>
      </w:pPr>
    </w:p>
    <w:p w14:paraId="222AA7D5" w14:textId="77777777" w:rsidR="00597FC5" w:rsidRPr="00385669" w:rsidRDefault="00597FC5" w:rsidP="007F50EB">
      <w:pPr>
        <w:spacing w:after="0"/>
        <w:rPr>
          <w:sz w:val="4"/>
          <w:szCs w:val="4"/>
        </w:rPr>
      </w:pPr>
    </w:p>
    <w:p w14:paraId="3A94CCDA" w14:textId="77777777" w:rsidR="00F728D5" w:rsidRPr="00F728D5" w:rsidRDefault="00F728D5" w:rsidP="00F728D5">
      <w:pPr>
        <w:shd w:val="clear" w:color="auto" w:fill="FDE9D9" w:themeFill="accent6" w:themeFillTint="33"/>
        <w:spacing w:after="0"/>
        <w:jc w:val="both"/>
        <w:rPr>
          <w:rFonts w:ascii="Tw Cen MT Condensed" w:hAnsi="Tw Cen MT Condensed"/>
          <w:sz w:val="12"/>
          <w:szCs w:val="12"/>
        </w:rPr>
      </w:pPr>
    </w:p>
    <w:p w14:paraId="76B4B489" w14:textId="77777777" w:rsidR="00385669" w:rsidRPr="00F728D5" w:rsidRDefault="00385669" w:rsidP="00F728D5">
      <w:pPr>
        <w:shd w:val="clear" w:color="auto" w:fill="FDE9D9" w:themeFill="accent6" w:themeFillTint="33"/>
        <w:spacing w:after="0"/>
        <w:jc w:val="both"/>
        <w:rPr>
          <w:rFonts w:ascii="Tw Cen MT Condensed" w:hAnsi="Tw Cen MT Condensed"/>
          <w:sz w:val="12"/>
          <w:szCs w:val="12"/>
        </w:rPr>
      </w:pPr>
    </w:p>
    <w:p w14:paraId="589799B0" w14:textId="7983A0BB" w:rsidR="001B182C" w:rsidRDefault="001B182C" w:rsidP="00F728D5">
      <w:pPr>
        <w:shd w:val="clear" w:color="auto" w:fill="FDE9D9" w:themeFill="accent6" w:themeFillTint="33"/>
        <w:spacing w:after="0"/>
        <w:jc w:val="both"/>
        <w:rPr>
          <w:rFonts w:ascii="Tw Cen MT Condensed" w:hAnsi="Tw Cen MT Condensed"/>
          <w:sz w:val="36"/>
          <w:szCs w:val="36"/>
        </w:rPr>
      </w:pPr>
      <w:r w:rsidRPr="00F728D5">
        <w:rPr>
          <w:rFonts w:ascii="Tw Cen MT Condensed" w:hAnsi="Tw Cen MT Condensed"/>
          <w:sz w:val="36"/>
          <w:szCs w:val="36"/>
        </w:rPr>
        <w:t xml:space="preserve">Demande de </w:t>
      </w:r>
      <w:r w:rsidR="00F728D5" w:rsidRPr="00F728D5">
        <w:rPr>
          <w:rFonts w:ascii="Tw Cen MT Condensed" w:hAnsi="Tw Cen MT Condensed"/>
          <w:sz w:val="36"/>
          <w:szCs w:val="36"/>
        </w:rPr>
        <w:t>SUBVENTIONNEMENT</w:t>
      </w:r>
    </w:p>
    <w:p w14:paraId="49BA2875" w14:textId="77777777" w:rsidR="00F728D5" w:rsidRPr="00F728D5" w:rsidRDefault="00F728D5" w:rsidP="00F728D5">
      <w:pPr>
        <w:shd w:val="clear" w:color="auto" w:fill="FDE9D9" w:themeFill="accent6" w:themeFillTint="33"/>
        <w:spacing w:after="0"/>
        <w:jc w:val="both"/>
        <w:rPr>
          <w:rFonts w:ascii="Tw Cen MT Condensed" w:hAnsi="Tw Cen MT Condensed"/>
          <w:sz w:val="12"/>
          <w:szCs w:val="12"/>
        </w:rPr>
      </w:pPr>
    </w:p>
    <w:p w14:paraId="010A7F60" w14:textId="77777777" w:rsidR="007F50EB" w:rsidRDefault="007F50EB" w:rsidP="001B182C">
      <w:pPr>
        <w:spacing w:after="120"/>
        <w:rPr>
          <w:b/>
          <w:bCs/>
        </w:rPr>
      </w:pPr>
    </w:p>
    <w:p w14:paraId="4AEFCEED" w14:textId="63063ACC" w:rsidR="001B182C" w:rsidRPr="00015EA7" w:rsidRDefault="001B182C" w:rsidP="001B182C">
      <w:pPr>
        <w:spacing w:after="120"/>
        <w:rPr>
          <w:b/>
          <w:bCs/>
        </w:rPr>
      </w:pPr>
      <w:r>
        <w:rPr>
          <w:b/>
          <w:bCs/>
        </w:rPr>
        <w:t xml:space="preserve">Qu’est-ce qu’un PAE ? </w:t>
      </w:r>
      <w:r w:rsidRPr="00015EA7">
        <w:rPr>
          <w:b/>
          <w:bCs/>
        </w:rPr>
        <w:t xml:space="preserve"> </w:t>
      </w:r>
    </w:p>
    <w:p w14:paraId="102E8FD4" w14:textId="6785E345" w:rsidR="001B182C" w:rsidRDefault="001B182C" w:rsidP="001B182C">
      <w:r>
        <w:t xml:space="preserve">Le PAE est le Plan d’Actions </w:t>
      </w:r>
      <w:r w:rsidR="00200CC9">
        <w:t>E</w:t>
      </w:r>
      <w:r>
        <w:t>nvironnementales. Il s’agit d</w:t>
      </w:r>
      <w:r w:rsidR="00D132FB">
        <w:t>e votre</w:t>
      </w:r>
      <w:r>
        <w:t xml:space="preserve"> </w:t>
      </w:r>
      <w:r w:rsidR="00037E9E">
        <w:t>p</w:t>
      </w:r>
      <w:r>
        <w:t xml:space="preserve">lan de travail </w:t>
      </w:r>
      <w:r w:rsidR="00D132FB">
        <w:t>pour l’anné</w:t>
      </w:r>
      <w:r w:rsidR="00C719D0">
        <w:t>e concernée</w:t>
      </w:r>
      <w:r>
        <w:t xml:space="preserve"> </w:t>
      </w:r>
      <w:r w:rsidR="00C719D0">
        <w:t xml:space="preserve">(activités et budgets prévisionnels) </w:t>
      </w:r>
      <w:r>
        <w:t xml:space="preserve">auquel </w:t>
      </w:r>
      <w:r w:rsidR="00C719D0">
        <w:t>sont</w:t>
      </w:r>
      <w:r>
        <w:t xml:space="preserve"> ajoutés une projection de vos activités et des budgets associés </w:t>
      </w:r>
      <w:r w:rsidR="00C719D0">
        <w:t xml:space="preserve">pour couvrir une période de </w:t>
      </w:r>
      <w:r>
        <w:t xml:space="preserve">trois </w:t>
      </w:r>
      <w:r w:rsidRPr="001E6099">
        <w:t>ans</w:t>
      </w:r>
      <w:r w:rsidR="00A92ED8" w:rsidRPr="001E6099">
        <w:t xml:space="preserve"> (202</w:t>
      </w:r>
      <w:r w:rsidR="00954D5C" w:rsidRPr="001E6099">
        <w:t>5</w:t>
      </w:r>
      <w:r w:rsidR="00A92ED8" w:rsidRPr="001E6099">
        <w:t>, 202</w:t>
      </w:r>
      <w:r w:rsidR="00954D5C" w:rsidRPr="001E6099">
        <w:t>6</w:t>
      </w:r>
      <w:r w:rsidR="00A92ED8" w:rsidRPr="001E6099">
        <w:t>, 202</w:t>
      </w:r>
      <w:r w:rsidR="00954D5C" w:rsidRPr="001E6099">
        <w:t>7</w:t>
      </w:r>
      <w:r w:rsidR="00A92ED8" w:rsidRPr="001E6099">
        <w:t>)</w:t>
      </w:r>
      <w:r w:rsidR="00CB47AA" w:rsidRPr="001E6099">
        <w:t>,</w:t>
      </w:r>
      <w:r w:rsidRPr="001E6099">
        <w:t xml:space="preserve"> </w:t>
      </w:r>
      <w:r w:rsidR="00C719D0" w:rsidRPr="001E6099">
        <w:t>ainsi</w:t>
      </w:r>
      <w:r w:rsidR="00C719D0">
        <w:t xml:space="preserve"> qu’</w:t>
      </w:r>
      <w:r>
        <w:t xml:space="preserve">un tableau d’indicateurs de résultats. </w:t>
      </w:r>
    </w:p>
    <w:p w14:paraId="43B03FB1" w14:textId="77777777" w:rsidR="00D02D23" w:rsidRDefault="00D02D23" w:rsidP="00D02D23">
      <w:pPr>
        <w:spacing w:after="0"/>
      </w:pPr>
    </w:p>
    <w:p w14:paraId="76731347" w14:textId="3DE70DA3" w:rsidR="00A92ED8" w:rsidRPr="00A92ED8" w:rsidRDefault="00A92ED8" w:rsidP="3CBBD141">
      <w:pPr>
        <w:rPr>
          <w:b/>
          <w:bCs/>
        </w:rPr>
      </w:pPr>
      <w:r w:rsidRPr="3CBBD141">
        <w:rPr>
          <w:b/>
          <w:bCs/>
        </w:rPr>
        <w:t xml:space="preserve">Dans le tableau du budget prévisionnel, comment répartir ou rassembler </w:t>
      </w:r>
      <w:r w:rsidR="0CA56D11" w:rsidRPr="3CBBD141">
        <w:rPr>
          <w:b/>
          <w:bCs/>
        </w:rPr>
        <w:t xml:space="preserve">correctement </w:t>
      </w:r>
      <w:r w:rsidRPr="3CBBD141">
        <w:rPr>
          <w:b/>
          <w:bCs/>
        </w:rPr>
        <w:t xml:space="preserve">les frais de personnel (Poste 1) ? </w:t>
      </w:r>
    </w:p>
    <w:p w14:paraId="379609C5" w14:textId="1DD98909" w:rsidR="00A92ED8" w:rsidRDefault="00A92ED8" w:rsidP="10A822E4">
      <w:r>
        <w:t xml:space="preserve">La répartition des frais de personnel </w:t>
      </w:r>
      <w:r w:rsidR="00F519D5">
        <w:t xml:space="preserve">(Poste 1) </w:t>
      </w:r>
      <w:r>
        <w:t xml:space="preserve">est proposée en </w:t>
      </w:r>
      <w:r w:rsidR="00F519D5">
        <w:t>cinq</w:t>
      </w:r>
      <w:r>
        <w:t xml:space="preserve"> sous-postes. </w:t>
      </w:r>
      <w:r w:rsidR="00F519D5">
        <w:t xml:space="preserve">Veillez à scinder les salaires du personnel de coordination </w:t>
      </w:r>
      <w:r w:rsidR="0003636A">
        <w:t xml:space="preserve">(« personnes d’appui et d’encadrement ») </w:t>
      </w:r>
      <w:r w:rsidR="00F519D5">
        <w:t>de ceux du personnel de terrain</w:t>
      </w:r>
      <w:r w:rsidR="0003636A">
        <w:t xml:space="preserve"> (« personnes chargées du PAE »)</w:t>
      </w:r>
      <w:r w:rsidR="00F519D5">
        <w:t xml:space="preserve">. Dans le cas où vous choisissez de les regrouper, vous indiquerez, en bas du tableau du budget, le pourcentage affecté à chacun de ces deux postes par rapport au montant global du </w:t>
      </w:r>
      <w:r w:rsidR="2C5E07F4">
        <w:t>sous-poste</w:t>
      </w:r>
      <w:r w:rsidR="00F519D5">
        <w:t xml:space="preserve"> salaire concerné. </w:t>
      </w:r>
    </w:p>
    <w:p w14:paraId="72E696F1" w14:textId="1E719EC5" w:rsidR="00A42C3B" w:rsidRDefault="00A42C3B" w:rsidP="00D02D23">
      <w:pPr>
        <w:spacing w:after="120"/>
      </w:pPr>
      <w:r>
        <w:t xml:space="preserve">Les salaires du personnel d’entretien </w:t>
      </w:r>
      <w:r w:rsidR="004527AA">
        <w:t>peu</w:t>
      </w:r>
      <w:r w:rsidR="003B24C7">
        <w:t>ven</w:t>
      </w:r>
      <w:r w:rsidR="004527AA">
        <w:t>t être</w:t>
      </w:r>
      <w:r>
        <w:t xml:space="preserve"> indiqu</w:t>
      </w:r>
      <w:r w:rsidR="004527AA">
        <w:t>é</w:t>
      </w:r>
      <w:r w:rsidR="003B24C7">
        <w:t>s</w:t>
      </w:r>
      <w:r>
        <w:t xml:space="preserve"> d</w:t>
      </w:r>
      <w:r w:rsidRPr="00A42C3B">
        <w:t>ans le</w:t>
      </w:r>
      <w:r>
        <w:t xml:space="preserve"> sous-poste « </w:t>
      </w:r>
      <w:r w:rsidRPr="00A42C3B">
        <w:t>personnel d’appui et d’encadrement</w:t>
      </w:r>
      <w:r>
        <w:t> »</w:t>
      </w:r>
      <w:r w:rsidR="004527AA">
        <w:t xml:space="preserve"> ou dans l</w:t>
      </w:r>
      <w:r w:rsidR="00055D31">
        <w:t>es frais de fonctionnement.</w:t>
      </w:r>
    </w:p>
    <w:p w14:paraId="0A745648" w14:textId="77777777" w:rsidR="00D02D23" w:rsidRDefault="00D02D23" w:rsidP="00D02D23">
      <w:pPr>
        <w:spacing w:after="0"/>
      </w:pPr>
    </w:p>
    <w:p w14:paraId="0E2F2707" w14:textId="5ED36B89" w:rsidR="00A92ED8" w:rsidRDefault="00BE4335" w:rsidP="001B182C">
      <w:pPr>
        <w:rPr>
          <w:b/>
          <w:bCs/>
        </w:rPr>
      </w:pPr>
      <w:r w:rsidRPr="00A92ED8">
        <w:rPr>
          <w:b/>
          <w:bCs/>
        </w:rPr>
        <w:t>Dans le tableau du budget prévisionnel,</w:t>
      </w:r>
      <w:r>
        <w:rPr>
          <w:b/>
          <w:bCs/>
        </w:rPr>
        <w:t xml:space="preserve"> où indiquer les frais d’assurance en responsabilité civile (RC) ? </w:t>
      </w:r>
    </w:p>
    <w:p w14:paraId="2E3ED060" w14:textId="69D8991B" w:rsidR="00BE4335" w:rsidRDefault="00BE4335" w:rsidP="00D02D23">
      <w:pPr>
        <w:spacing w:after="120"/>
      </w:pPr>
      <w:r w:rsidRPr="00BE4335">
        <w:t>Dans le cas où vous disposez d’une assurance RC</w:t>
      </w:r>
      <w:r>
        <w:t xml:space="preserve"> spécifique pour le personnel de terrain, </w:t>
      </w:r>
      <w:r w:rsidR="003B24C7">
        <w:t>c</w:t>
      </w:r>
      <w:r>
        <w:t>es montants sont à indiquer dans les frais de fonctionnement spécifiques (Poste 2.1).</w:t>
      </w:r>
    </w:p>
    <w:p w14:paraId="36A4C7A8" w14:textId="62570C48" w:rsidR="00D02D23" w:rsidRDefault="00D02D23" w:rsidP="003B24C7">
      <w:pPr>
        <w:spacing w:after="0"/>
      </w:pPr>
    </w:p>
    <w:p w14:paraId="243602BC" w14:textId="195E97D3" w:rsidR="00D02D23" w:rsidRPr="00634988" w:rsidRDefault="1E0F055E" w:rsidP="003B24C7">
      <w:pPr>
        <w:rPr>
          <w:b/>
        </w:rPr>
      </w:pPr>
      <w:r w:rsidRPr="00634988">
        <w:rPr>
          <w:b/>
        </w:rPr>
        <w:t>Dans le tableau du budget prévisionnel, que</w:t>
      </w:r>
      <w:r w:rsidR="0063710D" w:rsidRPr="00634988">
        <w:rPr>
          <w:b/>
        </w:rPr>
        <w:t>ls sont les types de frais</w:t>
      </w:r>
      <w:r w:rsidR="0E94F231" w:rsidRPr="00634988">
        <w:rPr>
          <w:b/>
        </w:rPr>
        <w:t xml:space="preserve"> d</w:t>
      </w:r>
      <w:r w:rsidRPr="00634988">
        <w:rPr>
          <w:b/>
        </w:rPr>
        <w:t>e fonctionnement</w:t>
      </w:r>
      <w:r w:rsidR="00670490" w:rsidRPr="00634988">
        <w:rPr>
          <w:b/>
        </w:rPr>
        <w:t xml:space="preserve"> spécifiques aux actions du PAE </w:t>
      </w:r>
      <w:r w:rsidR="0063710D" w:rsidRPr="00634988">
        <w:rPr>
          <w:b/>
        </w:rPr>
        <w:t>éligibles</w:t>
      </w:r>
      <w:r w:rsidR="6304080E" w:rsidRPr="00634988">
        <w:rPr>
          <w:b/>
        </w:rPr>
        <w:t xml:space="preserve"> </w:t>
      </w:r>
      <w:r w:rsidR="00670490" w:rsidRPr="00634988">
        <w:rPr>
          <w:b/>
        </w:rPr>
        <w:t>(</w:t>
      </w:r>
      <w:r w:rsidR="6304080E" w:rsidRPr="00634988">
        <w:rPr>
          <w:b/>
        </w:rPr>
        <w:t>Poste 2.1</w:t>
      </w:r>
      <w:r w:rsidR="00670490" w:rsidRPr="00634988">
        <w:rPr>
          <w:b/>
        </w:rPr>
        <w:t>)</w:t>
      </w:r>
      <w:r w:rsidRPr="00634988">
        <w:rPr>
          <w:b/>
        </w:rPr>
        <w:t xml:space="preserve"> ? </w:t>
      </w:r>
    </w:p>
    <w:p w14:paraId="0B84B55F" w14:textId="3AF47967" w:rsidR="00D02D23" w:rsidRPr="00634988" w:rsidRDefault="00B54FBC" w:rsidP="0021096B">
      <w:pPr>
        <w:spacing w:after="120"/>
      </w:pPr>
      <w:r w:rsidRPr="00634988">
        <w:t>La répartition des frais de fonctionnement spécifiques</w:t>
      </w:r>
      <w:r w:rsidR="00670490" w:rsidRPr="00634988">
        <w:t xml:space="preserve"> aux actions du Plan d’Actions environnementales (PAE)</w:t>
      </w:r>
      <w:r w:rsidRPr="00634988">
        <w:t xml:space="preserve"> (Poste </w:t>
      </w:r>
      <w:r w:rsidR="00670490" w:rsidRPr="00634988">
        <w:t>2.1</w:t>
      </w:r>
      <w:r w:rsidRPr="00634988">
        <w:t xml:space="preserve">) est proposée en </w:t>
      </w:r>
      <w:r w:rsidR="00FF43B2" w:rsidRPr="00634988">
        <w:t>une diversité de</w:t>
      </w:r>
      <w:r w:rsidRPr="00634988">
        <w:t xml:space="preserve"> sous-postes. </w:t>
      </w:r>
      <w:r w:rsidR="00C719D0">
        <w:t>L</w:t>
      </w:r>
      <w:r w:rsidR="6B20597F" w:rsidRPr="00634988">
        <w:t>’</w:t>
      </w:r>
      <w:r w:rsidR="549DBA0F" w:rsidRPr="00634988">
        <w:t xml:space="preserve">asbl peut </w:t>
      </w:r>
      <w:r w:rsidR="00FF43B2" w:rsidRPr="00634988">
        <w:t xml:space="preserve">notamment y </w:t>
      </w:r>
      <w:r w:rsidR="2DEF72F5" w:rsidRPr="00634988">
        <w:t xml:space="preserve">estimer </w:t>
      </w:r>
      <w:r w:rsidR="549DBA0F" w:rsidRPr="00634988">
        <w:t>des frais d’énergie</w:t>
      </w:r>
      <w:r w:rsidR="007B0F25" w:rsidRPr="00634988">
        <w:t xml:space="preserve">, </w:t>
      </w:r>
      <w:r w:rsidR="00E90DA5" w:rsidRPr="00634988">
        <w:t>de maintenance</w:t>
      </w:r>
      <w:r w:rsidR="549DBA0F" w:rsidRPr="00634988">
        <w:t xml:space="preserve"> ou encore de loc</w:t>
      </w:r>
      <w:r w:rsidR="6BC9581A" w:rsidRPr="00634988">
        <w:t>ation</w:t>
      </w:r>
      <w:r w:rsidR="062124CB" w:rsidRPr="00634988">
        <w:t xml:space="preserve"> de salles</w:t>
      </w:r>
      <w:r w:rsidR="6BC9581A" w:rsidRPr="00634988">
        <w:t xml:space="preserve"> </w:t>
      </w:r>
      <w:r w:rsidR="00111986" w:rsidRPr="00634988">
        <w:t xml:space="preserve">pour les </w:t>
      </w:r>
      <w:r w:rsidR="6BC9581A" w:rsidRPr="00634988">
        <w:t>surface</w:t>
      </w:r>
      <w:r w:rsidR="7F725AF8" w:rsidRPr="00634988">
        <w:t>s</w:t>
      </w:r>
      <w:r w:rsidR="6BC9581A" w:rsidRPr="00634988">
        <w:t xml:space="preserve"> utile</w:t>
      </w:r>
      <w:r w:rsidR="3F14365C" w:rsidRPr="00634988">
        <w:t>s</w:t>
      </w:r>
      <w:r w:rsidR="6BC9581A" w:rsidRPr="00634988">
        <w:t xml:space="preserve"> à l’accueil des groupes scolaires</w:t>
      </w:r>
      <w:r w:rsidR="00111986" w:rsidRPr="00634988">
        <w:t xml:space="preserve"> et du public</w:t>
      </w:r>
      <w:r w:rsidR="7685102C" w:rsidRPr="00634988">
        <w:t xml:space="preserve"> </w:t>
      </w:r>
      <w:r w:rsidR="00247303" w:rsidRPr="00634988">
        <w:t>(</w:t>
      </w:r>
      <w:r w:rsidR="7685102C" w:rsidRPr="00634988">
        <w:t>au prorata de la surface utilisée par l’asbl, par exemple)</w:t>
      </w:r>
      <w:r w:rsidR="00247303" w:rsidRPr="00634988">
        <w:t xml:space="preserve"> et ce,</w:t>
      </w:r>
      <w:r w:rsidR="6BC9581A" w:rsidRPr="00634988">
        <w:t xml:space="preserve"> liés aux activités proposées dans son PAE. </w:t>
      </w:r>
    </w:p>
    <w:p w14:paraId="23A43113" w14:textId="5757CC00" w:rsidR="2F608784" w:rsidRDefault="2F608784" w:rsidP="2F608784">
      <w:pPr>
        <w:spacing w:after="0"/>
      </w:pPr>
    </w:p>
    <w:p w14:paraId="3316F732" w14:textId="77777777" w:rsidR="00C719D0" w:rsidRDefault="00C719D0" w:rsidP="2F608784">
      <w:pPr>
        <w:spacing w:after="0"/>
      </w:pPr>
    </w:p>
    <w:p w14:paraId="502347B3" w14:textId="77777777" w:rsidR="00C719D0" w:rsidRDefault="00C719D0" w:rsidP="2F608784">
      <w:pPr>
        <w:spacing w:after="0"/>
      </w:pPr>
    </w:p>
    <w:p w14:paraId="07037D7B" w14:textId="31F7CD2C" w:rsidR="00A92ED8" w:rsidRDefault="00BE4335" w:rsidP="001B182C">
      <w:pPr>
        <w:rPr>
          <w:b/>
          <w:bCs/>
        </w:rPr>
      </w:pPr>
      <w:r w:rsidRPr="00A92ED8">
        <w:rPr>
          <w:b/>
          <w:bCs/>
        </w:rPr>
        <w:lastRenderedPageBreak/>
        <w:t>Dans le tableau du budget prévisionnel,</w:t>
      </w:r>
      <w:r>
        <w:rPr>
          <w:b/>
          <w:bCs/>
        </w:rPr>
        <w:t xml:space="preserve"> puis-je ajouter d’autres sous-postes ?</w:t>
      </w:r>
    </w:p>
    <w:p w14:paraId="0A86D207" w14:textId="308A3512" w:rsidR="00BE4335" w:rsidRDefault="00BE4335" w:rsidP="00D02D23">
      <w:pPr>
        <w:spacing w:after="120"/>
      </w:pPr>
      <w:r>
        <w:t xml:space="preserve">Oui. Il est possible d’ajouter des sous-postes qui correspondraient </w:t>
      </w:r>
      <w:r w:rsidRPr="000F676B">
        <w:t xml:space="preserve">mieux à </w:t>
      </w:r>
      <w:r w:rsidR="000D6D97" w:rsidRPr="000F676B">
        <w:t>votre comptabilité</w:t>
      </w:r>
      <w:r w:rsidR="00C026AD" w:rsidRPr="000F676B">
        <w:t>,</w:t>
      </w:r>
      <w:r w:rsidRPr="000F676B">
        <w:t xml:space="preserve"> ou</w:t>
      </w:r>
      <w:r w:rsidR="6B73AD87" w:rsidRPr="000F676B">
        <w:t xml:space="preserve"> de laisser </w:t>
      </w:r>
      <w:proofErr w:type="spellStart"/>
      <w:r w:rsidR="6B73AD87" w:rsidRPr="000F676B">
        <w:t>vide</w:t>
      </w:r>
      <w:proofErr w:type="spellEnd"/>
      <w:r w:rsidR="6B73AD87" w:rsidRPr="000F676B">
        <w:t xml:space="preserve"> les</w:t>
      </w:r>
      <w:r w:rsidR="00226FF2" w:rsidRPr="000F676B">
        <w:t xml:space="preserve"> </w:t>
      </w:r>
      <w:r w:rsidR="00D02D23" w:rsidRPr="000F676B">
        <w:t>sous-postes qui n’y</w:t>
      </w:r>
      <w:r w:rsidRPr="000F676B">
        <w:t xml:space="preserve"> correspondraient pas. Dans ces</w:t>
      </w:r>
      <w:r>
        <w:t xml:space="preserve"> cas, veillez à </w:t>
      </w:r>
      <w:r w:rsidR="00D02D23">
        <w:t>identifier</w:t>
      </w:r>
      <w:r>
        <w:t xml:space="preserve"> les cellule</w:t>
      </w:r>
      <w:r w:rsidR="00D02D23">
        <w:t>s</w:t>
      </w:r>
      <w:r>
        <w:t xml:space="preserve"> qui contiennent des formules de sommes automatiques</w:t>
      </w:r>
      <w:r w:rsidR="00D02D23">
        <w:t xml:space="preserve"> et à les adapter</w:t>
      </w:r>
      <w:r>
        <w:t>.</w:t>
      </w:r>
    </w:p>
    <w:p w14:paraId="17A338F9" w14:textId="77777777" w:rsidR="00D02D23" w:rsidRDefault="00D02D23" w:rsidP="00D02D23">
      <w:pPr>
        <w:spacing w:after="0"/>
      </w:pPr>
    </w:p>
    <w:p w14:paraId="47503087" w14:textId="32E75A54" w:rsidR="00D02D23" w:rsidRDefault="00D02D23" w:rsidP="001B182C">
      <w:pPr>
        <w:rPr>
          <w:b/>
          <w:bCs/>
        </w:rPr>
      </w:pPr>
      <w:r w:rsidRPr="00A92ED8">
        <w:rPr>
          <w:b/>
          <w:bCs/>
        </w:rPr>
        <w:t>Dans le tableau du budget prévisionnel,</w:t>
      </w:r>
      <w:r w:rsidR="00D71495">
        <w:rPr>
          <w:b/>
          <w:bCs/>
        </w:rPr>
        <w:t xml:space="preserve"> quels éléments </w:t>
      </w:r>
      <w:r w:rsidR="0007606C">
        <w:rPr>
          <w:b/>
          <w:bCs/>
        </w:rPr>
        <w:t xml:space="preserve">dois-je </w:t>
      </w:r>
      <w:r w:rsidR="00D71495">
        <w:rPr>
          <w:b/>
          <w:bCs/>
        </w:rPr>
        <w:t>prendre spécifiquement en compte pour les projections 202</w:t>
      </w:r>
      <w:r w:rsidR="00167E7C">
        <w:rPr>
          <w:b/>
          <w:bCs/>
        </w:rPr>
        <w:t>6</w:t>
      </w:r>
      <w:r w:rsidR="00D71495">
        <w:rPr>
          <w:b/>
          <w:bCs/>
        </w:rPr>
        <w:t xml:space="preserve"> et 202</w:t>
      </w:r>
      <w:r w:rsidR="00167E7C">
        <w:rPr>
          <w:b/>
          <w:bCs/>
        </w:rPr>
        <w:t>7</w:t>
      </w:r>
      <w:r w:rsidR="00D71495">
        <w:rPr>
          <w:b/>
          <w:bCs/>
        </w:rPr>
        <w:t xml:space="preserve"> ?</w:t>
      </w:r>
    </w:p>
    <w:p w14:paraId="38E17748" w14:textId="3B7683A7" w:rsidR="0007606C" w:rsidRDefault="00D71495" w:rsidP="0007606C">
      <w:pPr>
        <w:spacing w:after="120"/>
      </w:pPr>
      <w:r>
        <w:t>Les projections budgétaires 202</w:t>
      </w:r>
      <w:r w:rsidR="00167E7C">
        <w:t>6</w:t>
      </w:r>
      <w:r>
        <w:t xml:space="preserve"> et 202</w:t>
      </w:r>
      <w:r w:rsidR="00167E7C">
        <w:t>7</w:t>
      </w:r>
      <w:r>
        <w:t xml:space="preserve"> </w:t>
      </w:r>
      <w:r w:rsidR="0007606C">
        <w:t xml:space="preserve">sont l’estimation des </w:t>
      </w:r>
      <w:r>
        <w:t xml:space="preserve">coûts </w:t>
      </w:r>
      <w:r w:rsidR="004E481A">
        <w:t>d</w:t>
      </w:r>
      <w:r>
        <w:t xml:space="preserve">es ressources logistiques, humaines et financières que vous estimez nécessaires à la réalisation de votre Plan d’Actions </w:t>
      </w:r>
      <w:r w:rsidR="00E34CF7">
        <w:t>E</w:t>
      </w:r>
      <w:r>
        <w:t xml:space="preserve">nvironnementales (PAE). Ces coûts incluent l’augmentation des salaires </w:t>
      </w:r>
      <w:r w:rsidR="00692794">
        <w:t>liée</w:t>
      </w:r>
      <w:r>
        <w:t xml:space="preserve"> à l’ancienneté du personnel de l’asbl</w:t>
      </w:r>
      <w:r w:rsidR="000A4119">
        <w:t>, et tient compte des mouvements de personnel prévisibles</w:t>
      </w:r>
      <w:r>
        <w:t xml:space="preserve"> afin de se rapprocher au mieux des réalités de terrain. </w:t>
      </w:r>
    </w:p>
    <w:p w14:paraId="09093D05" w14:textId="42768EA8" w:rsidR="0007606C" w:rsidRDefault="0007606C" w:rsidP="0007606C">
      <w:pPr>
        <w:spacing w:after="0"/>
      </w:pPr>
    </w:p>
    <w:p w14:paraId="594B9274" w14:textId="1282086C" w:rsidR="0007606C" w:rsidRPr="0007606C" w:rsidRDefault="0007606C" w:rsidP="00D71495">
      <w:pPr>
        <w:rPr>
          <w:b/>
          <w:bCs/>
        </w:rPr>
      </w:pPr>
      <w:r w:rsidRPr="10A822E4">
        <w:rPr>
          <w:b/>
          <w:bCs/>
        </w:rPr>
        <w:t xml:space="preserve">Un tableau d’indicateurs devra accompagner ma demande de subventionnement, de quoi </w:t>
      </w:r>
      <w:r w:rsidR="2273FC3E" w:rsidRPr="10A822E4">
        <w:rPr>
          <w:b/>
          <w:bCs/>
        </w:rPr>
        <w:t xml:space="preserve">      </w:t>
      </w:r>
      <w:r w:rsidRPr="10A822E4">
        <w:rPr>
          <w:b/>
          <w:bCs/>
        </w:rPr>
        <w:t>s’agit-il ?</w:t>
      </w:r>
    </w:p>
    <w:p w14:paraId="23996A13" w14:textId="7EDF06A7" w:rsidR="00B31F5E" w:rsidRDefault="0007606C" w:rsidP="00D71495">
      <w:r>
        <w:t>Les indicateurs de résultat</w:t>
      </w:r>
      <w:r w:rsidR="0023282E">
        <w:t>s</w:t>
      </w:r>
      <w:r>
        <w:t xml:space="preserve"> sont des </w:t>
      </w:r>
      <w:r w:rsidR="0023282E">
        <w:t>indices de référence</w:t>
      </w:r>
      <w:r>
        <w:t xml:space="preserve"> qui permettent de saisir l’état d’avancement d’un projet, et d’apprécier l’atteinte des objectifs</w:t>
      </w:r>
      <w:r w:rsidR="0023282E">
        <w:t xml:space="preserve"> que vous vous fixez. Ce tableau contient une dimension prévisionnelle à compléter pour l’introduction de votre demande de subventionnement. Il s’agit d’une estimation du nombre de jours qui pourront être consacrés aux actions environnementales</w:t>
      </w:r>
      <w:r w:rsidR="001F52EC">
        <w:t>,</w:t>
      </w:r>
      <w:r w:rsidR="0023282E">
        <w:t xml:space="preserve"> du nombre de personnes touchées par ces actions</w:t>
      </w:r>
      <w:r w:rsidR="001F52EC">
        <w:t xml:space="preserve"> et du nombre d’équivalents temps plein (ETP) </w:t>
      </w:r>
      <w:r w:rsidR="001F52EC" w:rsidRPr="00822BC3">
        <w:t>nécessaires à la réalisation de ces actions</w:t>
      </w:r>
      <w:r w:rsidR="00C811D4" w:rsidRPr="00822BC3">
        <w:t>. (</w:t>
      </w:r>
      <w:r w:rsidR="00321C70" w:rsidRPr="00822BC3">
        <w:t xml:space="preserve">Veillez à vous référencer </w:t>
      </w:r>
      <w:r w:rsidR="0081297C" w:rsidRPr="00822BC3">
        <w:t>au</w:t>
      </w:r>
      <w:r w:rsidR="005B612E" w:rsidRPr="00822BC3">
        <w:t xml:space="preserve"> nombre d’ETP</w:t>
      </w:r>
      <w:r w:rsidR="008C0010" w:rsidRPr="00822BC3">
        <w:t xml:space="preserve"> indiqué dans </w:t>
      </w:r>
      <w:r w:rsidR="00167E7C">
        <w:t>votre</w:t>
      </w:r>
      <w:r w:rsidR="008C0010" w:rsidRPr="00822BC3">
        <w:t xml:space="preserve"> plan de travail</w:t>
      </w:r>
      <w:r w:rsidR="008C0010">
        <w:t xml:space="preserve"> </w:t>
      </w:r>
      <w:r w:rsidR="00CD7630">
        <w:t>(=</w:t>
      </w:r>
      <w:r w:rsidR="008C0010">
        <w:t>PAE</w:t>
      </w:r>
      <w:r w:rsidR="00CD7630">
        <w:t>)</w:t>
      </w:r>
      <w:r w:rsidR="00822BC3">
        <w:t>)</w:t>
      </w:r>
      <w:r w:rsidR="0023282E">
        <w:t>. Les actions se déclinent sur les piliers</w:t>
      </w:r>
      <w:r w:rsidR="00167E7C">
        <w:t>*</w:t>
      </w:r>
      <w:r w:rsidR="0023282E">
        <w:t xml:space="preserve"> connus de la sensibilisation et de l’Éducation relative à l’Environnement (ErE), et peuvent être reliées à des objectifs spécifiques de protection et/ou d’amélioration de l’environnement.</w:t>
      </w:r>
    </w:p>
    <w:p w14:paraId="2FB0A03C" w14:textId="77777777" w:rsidR="001F52EC" w:rsidRDefault="001F52EC" w:rsidP="001F52EC">
      <w:pPr>
        <w:spacing w:after="0"/>
      </w:pPr>
      <w:r>
        <w:t xml:space="preserve">Le tableau permet ensuite d’apprécier les avancées et l’atteinte des objectifs. En effet, l’asbl le complétera par des données dans les colonnes « réalisées » à mi-parcours de la subvention octroyée, puis à sa clôture. </w:t>
      </w:r>
    </w:p>
    <w:p w14:paraId="2E849764" w14:textId="77777777" w:rsidR="001F52EC" w:rsidRPr="00B50CC7" w:rsidRDefault="001F52EC" w:rsidP="001F52EC">
      <w:pPr>
        <w:spacing w:after="0"/>
        <w:rPr>
          <w:sz w:val="10"/>
          <w:szCs w:val="10"/>
        </w:rPr>
      </w:pPr>
    </w:p>
    <w:p w14:paraId="5BA2BE60" w14:textId="6DB5C2B5" w:rsidR="00167E7C" w:rsidRPr="00B50CC7" w:rsidRDefault="00167E7C" w:rsidP="001F52EC">
      <w:pPr>
        <w:spacing w:after="0"/>
        <w:rPr>
          <w:sz w:val="19"/>
          <w:szCs w:val="19"/>
        </w:rPr>
      </w:pPr>
      <w:r w:rsidRPr="00B50CC7">
        <w:rPr>
          <w:sz w:val="19"/>
          <w:szCs w:val="19"/>
        </w:rPr>
        <w:t xml:space="preserve">*Information ; sensibilisation ; initiation et éducation ; </w:t>
      </w:r>
      <w:r w:rsidR="00B50CC7" w:rsidRPr="00B50CC7">
        <w:rPr>
          <w:sz w:val="19"/>
          <w:szCs w:val="19"/>
        </w:rPr>
        <w:t>conception d’outils, formation.</w:t>
      </w:r>
    </w:p>
    <w:p w14:paraId="1FECCE2D" w14:textId="77777777" w:rsidR="00167E7C" w:rsidRDefault="00167E7C" w:rsidP="00B50CC7">
      <w:pPr>
        <w:spacing w:after="0" w:line="360" w:lineRule="auto"/>
      </w:pPr>
    </w:p>
    <w:p w14:paraId="6F10CCD7" w14:textId="78775990" w:rsidR="001F52EC" w:rsidRPr="001F52EC" w:rsidRDefault="001F52EC" w:rsidP="00D71495">
      <w:pPr>
        <w:rPr>
          <w:b/>
          <w:bCs/>
        </w:rPr>
      </w:pPr>
      <w:r w:rsidRPr="001F52EC">
        <w:rPr>
          <w:b/>
          <w:bCs/>
        </w:rPr>
        <w:t>Ce tableau d’indicateur</w:t>
      </w:r>
      <w:r>
        <w:rPr>
          <w:b/>
          <w:bCs/>
        </w:rPr>
        <w:t>s</w:t>
      </w:r>
      <w:r w:rsidRPr="001F52EC">
        <w:rPr>
          <w:b/>
          <w:bCs/>
        </w:rPr>
        <w:t xml:space="preserve"> est-il figé une fois le PAE transmis à l’administration ou puis-je le modifier par la suite ?</w:t>
      </w:r>
    </w:p>
    <w:p w14:paraId="5698D02C" w14:textId="7C94BC43" w:rsidR="00B31F5E" w:rsidRDefault="00B31F5E" w:rsidP="10A822E4">
      <w:pPr>
        <w:spacing w:after="120"/>
      </w:pPr>
      <w:r>
        <w:t xml:space="preserve">Dans le cas où des projets se construisent une fois le PAE déjà finalisé et transmis à l’administration, ces projets pourront être ajoutés au tableau des indicateurs en cours de période de subventionnement. </w:t>
      </w:r>
      <w:r w:rsidR="001F52EC">
        <w:t>Il est conseillé à l’asbl d’indiquer les actions qui sont les plus certainement réalisables et d’appliquer une variable d’ajustement pour celles qui le sont moins.</w:t>
      </w:r>
    </w:p>
    <w:p w14:paraId="3ED71234" w14:textId="56EE3BF7" w:rsidR="10A822E4" w:rsidRDefault="10A822E4" w:rsidP="10A822E4">
      <w:pPr>
        <w:spacing w:after="0"/>
      </w:pPr>
    </w:p>
    <w:p w14:paraId="6476BAE3" w14:textId="77777777" w:rsidR="4F3D2CE9" w:rsidRDefault="4F3D2CE9" w:rsidP="10A822E4">
      <w:pPr>
        <w:jc w:val="both"/>
      </w:pPr>
      <w:r w:rsidRPr="10A822E4">
        <w:rPr>
          <w:b/>
          <w:bCs/>
        </w:rPr>
        <w:t>À qui puis-je m’adresser si j’ai des questions ?</w:t>
      </w:r>
      <w:r>
        <w:t xml:space="preserve"> </w:t>
      </w:r>
    </w:p>
    <w:p w14:paraId="146281BB" w14:textId="7D2E4F22" w:rsidR="0D1ECB01" w:rsidRDefault="4F3D2CE9" w:rsidP="00113E19">
      <w:pPr>
        <w:spacing w:after="120"/>
        <w:jc w:val="both"/>
      </w:pPr>
      <w:r>
        <w:t xml:space="preserve">Merci de vous adresser </w:t>
      </w:r>
      <w:r w:rsidR="00113E19">
        <w:t>à</w:t>
      </w:r>
      <w:r>
        <w:t xml:space="preserve"> la Cellule de Sensibilisation à l’Environnement (CSE)</w:t>
      </w:r>
      <w:r w:rsidR="00113E19">
        <w:t xml:space="preserve"> sur l’adresse </w:t>
      </w:r>
      <w:proofErr w:type="gramStart"/>
      <w:r w:rsidR="00113E19">
        <w:t>mail</w:t>
      </w:r>
      <w:proofErr w:type="gramEnd"/>
      <w:r w:rsidR="00113E19">
        <w:t xml:space="preserve"> </w:t>
      </w:r>
      <w:hyperlink r:id="rId12" w:history="1">
        <w:r w:rsidR="00113E19" w:rsidRPr="000F4112">
          <w:rPr>
            <w:rStyle w:val="Lienhypertexte"/>
          </w:rPr>
          <w:t>sensibilisation.environnement@spw.wallonie.be</w:t>
        </w:r>
      </w:hyperlink>
      <w:r>
        <w:t xml:space="preserve">. </w:t>
      </w:r>
    </w:p>
    <w:p w14:paraId="0C7AC6BF" w14:textId="77777777" w:rsidR="00113E19" w:rsidRPr="00113E19" w:rsidRDefault="00113E19" w:rsidP="00113E19">
      <w:pPr>
        <w:spacing w:after="0"/>
        <w:jc w:val="both"/>
        <w:rPr>
          <w:sz w:val="4"/>
          <w:szCs w:val="4"/>
        </w:rPr>
      </w:pPr>
    </w:p>
    <w:p w14:paraId="2975BCF5" w14:textId="278375BB" w:rsidR="00B31F5E" w:rsidRDefault="007B482C" w:rsidP="007B482C">
      <w:pPr>
        <w:tabs>
          <w:tab w:val="left" w:pos="3086"/>
        </w:tabs>
      </w:pPr>
      <w:r>
        <w:tab/>
        <w:t>***********************</w:t>
      </w:r>
    </w:p>
    <w:sectPr w:rsidR="00B31F5E" w:rsidSect="005320F4">
      <w:footerReference w:type="default" r:id="rId13"/>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2E9A9" w14:textId="77777777" w:rsidR="00C647B6" w:rsidRDefault="00C647B6" w:rsidP="005320F4">
      <w:pPr>
        <w:spacing w:after="0" w:line="240" w:lineRule="auto"/>
      </w:pPr>
      <w:r>
        <w:separator/>
      </w:r>
    </w:p>
  </w:endnote>
  <w:endnote w:type="continuationSeparator" w:id="0">
    <w:p w14:paraId="07E2EAB0" w14:textId="77777777" w:rsidR="00C647B6" w:rsidRDefault="00C647B6" w:rsidP="005320F4">
      <w:pPr>
        <w:spacing w:after="0" w:line="240" w:lineRule="auto"/>
      </w:pPr>
      <w:r>
        <w:continuationSeparator/>
      </w:r>
    </w:p>
  </w:endnote>
  <w:endnote w:type="continuationNotice" w:id="1">
    <w:p w14:paraId="15A17770" w14:textId="77777777" w:rsidR="00C647B6" w:rsidRDefault="00C647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w Cen MT Condensed">
    <w:panose1 w:val="020B0606020104020203"/>
    <w:charset w:val="00"/>
    <w:family w:val="swiss"/>
    <w:pitch w:val="variable"/>
    <w:sig w:usb0="00000007" w:usb1="00000000" w:usb2="00000000" w:usb3="00000000" w:csb0="00000003" w:csb1="00000000"/>
  </w:font>
  <w:font w:name="Tw Cen MT Condensed (En-têtes)">
    <w:altName w:val="Tw Cen MT Condense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8055797"/>
      <w:docPartObj>
        <w:docPartGallery w:val="Page Numbers (Bottom of Page)"/>
        <w:docPartUnique/>
      </w:docPartObj>
    </w:sdtPr>
    <w:sdtContent>
      <w:p w14:paraId="54956D56" w14:textId="365AB5AC" w:rsidR="008C6A38" w:rsidRDefault="008C6A38">
        <w:pPr>
          <w:pStyle w:val="Pieddepage"/>
        </w:pPr>
        <w:r>
          <w:fldChar w:fldCharType="begin"/>
        </w:r>
        <w:r>
          <w:instrText>PAGE   \* MERGEFORMAT</w:instrText>
        </w:r>
        <w:r>
          <w:fldChar w:fldCharType="separate"/>
        </w:r>
        <w:r>
          <w:rPr>
            <w:lang w:val="fr-FR"/>
          </w:rPr>
          <w:t>2</w:t>
        </w:r>
        <w:r>
          <w:fldChar w:fldCharType="end"/>
        </w:r>
      </w:p>
    </w:sdtContent>
  </w:sdt>
  <w:p w14:paraId="416D29CA" w14:textId="6F275FDC" w:rsidR="005320F4" w:rsidRPr="005320F4" w:rsidRDefault="005320F4" w:rsidP="005320F4">
    <w:pPr>
      <w:pStyle w:val="Pieddepage"/>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22F7F" w14:textId="77777777" w:rsidR="00C647B6" w:rsidRDefault="00C647B6" w:rsidP="005320F4">
      <w:pPr>
        <w:spacing w:after="0" w:line="240" w:lineRule="auto"/>
      </w:pPr>
      <w:r>
        <w:separator/>
      </w:r>
    </w:p>
  </w:footnote>
  <w:footnote w:type="continuationSeparator" w:id="0">
    <w:p w14:paraId="08F52057" w14:textId="77777777" w:rsidR="00C647B6" w:rsidRDefault="00C647B6" w:rsidP="005320F4">
      <w:pPr>
        <w:spacing w:after="0" w:line="240" w:lineRule="auto"/>
      </w:pPr>
      <w:r>
        <w:continuationSeparator/>
      </w:r>
    </w:p>
  </w:footnote>
  <w:footnote w:type="continuationNotice" w:id="1">
    <w:p w14:paraId="25ECC78B" w14:textId="77777777" w:rsidR="00C647B6" w:rsidRDefault="00C647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23DD7"/>
    <w:multiLevelType w:val="hybridMultilevel"/>
    <w:tmpl w:val="51D01144"/>
    <w:lvl w:ilvl="0" w:tplc="DF882488">
      <w:start w:val="1"/>
      <w:numFmt w:val="bullet"/>
      <w:lvlText w:val=""/>
      <w:lvlJc w:val="left"/>
      <w:pPr>
        <w:tabs>
          <w:tab w:val="num" w:pos="502"/>
        </w:tabs>
        <w:ind w:left="502" w:hanging="360"/>
      </w:pPr>
      <w:rPr>
        <w:rFonts w:ascii="Wingdings" w:hAnsi="Wingdings" w:hint="default"/>
      </w:rPr>
    </w:lvl>
    <w:lvl w:ilvl="1" w:tplc="FCD889FC" w:tentative="1">
      <w:start w:val="1"/>
      <w:numFmt w:val="bullet"/>
      <w:lvlText w:val=""/>
      <w:lvlJc w:val="left"/>
      <w:pPr>
        <w:tabs>
          <w:tab w:val="num" w:pos="1222"/>
        </w:tabs>
        <w:ind w:left="1222" w:hanging="360"/>
      </w:pPr>
      <w:rPr>
        <w:rFonts w:ascii="Wingdings" w:hAnsi="Wingdings" w:hint="default"/>
      </w:rPr>
    </w:lvl>
    <w:lvl w:ilvl="2" w:tplc="17324072" w:tentative="1">
      <w:start w:val="1"/>
      <w:numFmt w:val="bullet"/>
      <w:lvlText w:val=""/>
      <w:lvlJc w:val="left"/>
      <w:pPr>
        <w:tabs>
          <w:tab w:val="num" w:pos="1942"/>
        </w:tabs>
        <w:ind w:left="1942" w:hanging="360"/>
      </w:pPr>
      <w:rPr>
        <w:rFonts w:ascii="Wingdings" w:hAnsi="Wingdings" w:hint="default"/>
      </w:rPr>
    </w:lvl>
    <w:lvl w:ilvl="3" w:tplc="DE062180" w:tentative="1">
      <w:start w:val="1"/>
      <w:numFmt w:val="bullet"/>
      <w:lvlText w:val=""/>
      <w:lvlJc w:val="left"/>
      <w:pPr>
        <w:tabs>
          <w:tab w:val="num" w:pos="2662"/>
        </w:tabs>
        <w:ind w:left="2662" w:hanging="360"/>
      </w:pPr>
      <w:rPr>
        <w:rFonts w:ascii="Wingdings" w:hAnsi="Wingdings" w:hint="default"/>
      </w:rPr>
    </w:lvl>
    <w:lvl w:ilvl="4" w:tplc="AD1C831E" w:tentative="1">
      <w:start w:val="1"/>
      <w:numFmt w:val="bullet"/>
      <w:lvlText w:val=""/>
      <w:lvlJc w:val="left"/>
      <w:pPr>
        <w:tabs>
          <w:tab w:val="num" w:pos="3382"/>
        </w:tabs>
        <w:ind w:left="3382" w:hanging="360"/>
      </w:pPr>
      <w:rPr>
        <w:rFonts w:ascii="Wingdings" w:hAnsi="Wingdings" w:hint="default"/>
      </w:rPr>
    </w:lvl>
    <w:lvl w:ilvl="5" w:tplc="90082D88" w:tentative="1">
      <w:start w:val="1"/>
      <w:numFmt w:val="bullet"/>
      <w:lvlText w:val=""/>
      <w:lvlJc w:val="left"/>
      <w:pPr>
        <w:tabs>
          <w:tab w:val="num" w:pos="4102"/>
        </w:tabs>
        <w:ind w:left="4102" w:hanging="360"/>
      </w:pPr>
      <w:rPr>
        <w:rFonts w:ascii="Wingdings" w:hAnsi="Wingdings" w:hint="default"/>
      </w:rPr>
    </w:lvl>
    <w:lvl w:ilvl="6" w:tplc="058E8B9C" w:tentative="1">
      <w:start w:val="1"/>
      <w:numFmt w:val="bullet"/>
      <w:lvlText w:val=""/>
      <w:lvlJc w:val="left"/>
      <w:pPr>
        <w:tabs>
          <w:tab w:val="num" w:pos="4822"/>
        </w:tabs>
        <w:ind w:left="4822" w:hanging="360"/>
      </w:pPr>
      <w:rPr>
        <w:rFonts w:ascii="Wingdings" w:hAnsi="Wingdings" w:hint="default"/>
      </w:rPr>
    </w:lvl>
    <w:lvl w:ilvl="7" w:tplc="82022F40" w:tentative="1">
      <w:start w:val="1"/>
      <w:numFmt w:val="bullet"/>
      <w:lvlText w:val=""/>
      <w:lvlJc w:val="left"/>
      <w:pPr>
        <w:tabs>
          <w:tab w:val="num" w:pos="5542"/>
        </w:tabs>
        <w:ind w:left="5542" w:hanging="360"/>
      </w:pPr>
      <w:rPr>
        <w:rFonts w:ascii="Wingdings" w:hAnsi="Wingdings" w:hint="default"/>
      </w:rPr>
    </w:lvl>
    <w:lvl w:ilvl="8" w:tplc="286E8BAE" w:tentative="1">
      <w:start w:val="1"/>
      <w:numFmt w:val="bullet"/>
      <w:lvlText w:val=""/>
      <w:lvlJc w:val="left"/>
      <w:pPr>
        <w:tabs>
          <w:tab w:val="num" w:pos="6262"/>
        </w:tabs>
        <w:ind w:left="6262" w:hanging="360"/>
      </w:pPr>
      <w:rPr>
        <w:rFonts w:ascii="Wingdings" w:hAnsi="Wingdings" w:hint="default"/>
      </w:rPr>
    </w:lvl>
  </w:abstractNum>
  <w:abstractNum w:abstractNumId="1" w15:restartNumberingAfterBreak="0">
    <w:nsid w:val="52ED08E3"/>
    <w:multiLevelType w:val="hybridMultilevel"/>
    <w:tmpl w:val="A9D00F4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69007944"/>
    <w:multiLevelType w:val="hybridMultilevel"/>
    <w:tmpl w:val="0C706E5A"/>
    <w:lvl w:ilvl="0" w:tplc="1DA46820">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79592767">
    <w:abstractNumId w:val="0"/>
  </w:num>
  <w:num w:numId="2" w16cid:durableId="574706091">
    <w:abstractNumId w:val="1"/>
  </w:num>
  <w:num w:numId="3" w16cid:durableId="1020356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EB0"/>
    <w:rsid w:val="000028F7"/>
    <w:rsid w:val="00005A7B"/>
    <w:rsid w:val="0001058A"/>
    <w:rsid w:val="00015EA7"/>
    <w:rsid w:val="000234B9"/>
    <w:rsid w:val="0003636A"/>
    <w:rsid w:val="00037E9E"/>
    <w:rsid w:val="00041F51"/>
    <w:rsid w:val="00045952"/>
    <w:rsid w:val="00055D31"/>
    <w:rsid w:val="00056E64"/>
    <w:rsid w:val="0007606C"/>
    <w:rsid w:val="00081516"/>
    <w:rsid w:val="000815FA"/>
    <w:rsid w:val="00097881"/>
    <w:rsid w:val="000A0263"/>
    <w:rsid w:val="000A4119"/>
    <w:rsid w:val="000A461C"/>
    <w:rsid w:val="000C1E22"/>
    <w:rsid w:val="000D6D97"/>
    <w:rsid w:val="000E1910"/>
    <w:rsid w:val="000F676B"/>
    <w:rsid w:val="0010681A"/>
    <w:rsid w:val="00111986"/>
    <w:rsid w:val="00113E19"/>
    <w:rsid w:val="00117B28"/>
    <w:rsid w:val="001302CD"/>
    <w:rsid w:val="0015014B"/>
    <w:rsid w:val="001501C7"/>
    <w:rsid w:val="001514D6"/>
    <w:rsid w:val="00153F90"/>
    <w:rsid w:val="00157AF1"/>
    <w:rsid w:val="00160BA9"/>
    <w:rsid w:val="00162109"/>
    <w:rsid w:val="00167E7C"/>
    <w:rsid w:val="00170484"/>
    <w:rsid w:val="0017799A"/>
    <w:rsid w:val="00193FF4"/>
    <w:rsid w:val="001A0DA9"/>
    <w:rsid w:val="001A714F"/>
    <w:rsid w:val="001B182C"/>
    <w:rsid w:val="001B2280"/>
    <w:rsid w:val="001C5315"/>
    <w:rsid w:val="001D56DC"/>
    <w:rsid w:val="001E6099"/>
    <w:rsid w:val="001F1314"/>
    <w:rsid w:val="001F32AA"/>
    <w:rsid w:val="001F52EC"/>
    <w:rsid w:val="00200CC9"/>
    <w:rsid w:val="0021096B"/>
    <w:rsid w:val="002219F9"/>
    <w:rsid w:val="0022637D"/>
    <w:rsid w:val="00226FF2"/>
    <w:rsid w:val="0023115F"/>
    <w:rsid w:val="0023282E"/>
    <w:rsid w:val="00234BB6"/>
    <w:rsid w:val="00240B73"/>
    <w:rsid w:val="00245DE5"/>
    <w:rsid w:val="00247303"/>
    <w:rsid w:val="0025373B"/>
    <w:rsid w:val="00264B51"/>
    <w:rsid w:val="00276889"/>
    <w:rsid w:val="002773FE"/>
    <w:rsid w:val="00296F90"/>
    <w:rsid w:val="002B12D7"/>
    <w:rsid w:val="002C2D6F"/>
    <w:rsid w:val="002C38E3"/>
    <w:rsid w:val="002C651C"/>
    <w:rsid w:val="002D7F89"/>
    <w:rsid w:val="002E24C4"/>
    <w:rsid w:val="002F026E"/>
    <w:rsid w:val="002F2AB0"/>
    <w:rsid w:val="002F71BA"/>
    <w:rsid w:val="00315F15"/>
    <w:rsid w:val="00316104"/>
    <w:rsid w:val="00321C70"/>
    <w:rsid w:val="00340078"/>
    <w:rsid w:val="00347114"/>
    <w:rsid w:val="00363E8D"/>
    <w:rsid w:val="00367815"/>
    <w:rsid w:val="00370028"/>
    <w:rsid w:val="00373213"/>
    <w:rsid w:val="0037767F"/>
    <w:rsid w:val="00385669"/>
    <w:rsid w:val="00397F48"/>
    <w:rsid w:val="003A2E9B"/>
    <w:rsid w:val="003B24C7"/>
    <w:rsid w:val="003C4754"/>
    <w:rsid w:val="003C78A6"/>
    <w:rsid w:val="003D214D"/>
    <w:rsid w:val="003E5290"/>
    <w:rsid w:val="003F43B8"/>
    <w:rsid w:val="003F7DDC"/>
    <w:rsid w:val="00404053"/>
    <w:rsid w:val="004046B6"/>
    <w:rsid w:val="00413B7F"/>
    <w:rsid w:val="00414ED3"/>
    <w:rsid w:val="00447C3A"/>
    <w:rsid w:val="004527AA"/>
    <w:rsid w:val="00467535"/>
    <w:rsid w:val="00495DF2"/>
    <w:rsid w:val="004D4553"/>
    <w:rsid w:val="004D5362"/>
    <w:rsid w:val="004E007F"/>
    <w:rsid w:val="004E09D0"/>
    <w:rsid w:val="004E481A"/>
    <w:rsid w:val="00504539"/>
    <w:rsid w:val="00504850"/>
    <w:rsid w:val="005320F4"/>
    <w:rsid w:val="00547D92"/>
    <w:rsid w:val="00552EAB"/>
    <w:rsid w:val="0055707D"/>
    <w:rsid w:val="005664ED"/>
    <w:rsid w:val="00572493"/>
    <w:rsid w:val="0058616C"/>
    <w:rsid w:val="00592A46"/>
    <w:rsid w:val="00597FC5"/>
    <w:rsid w:val="005A0972"/>
    <w:rsid w:val="005A108F"/>
    <w:rsid w:val="005A6D41"/>
    <w:rsid w:val="005B612E"/>
    <w:rsid w:val="005D2102"/>
    <w:rsid w:val="005D744D"/>
    <w:rsid w:val="005E16BF"/>
    <w:rsid w:val="005F067F"/>
    <w:rsid w:val="00600145"/>
    <w:rsid w:val="00604116"/>
    <w:rsid w:val="00632ED4"/>
    <w:rsid w:val="00634988"/>
    <w:rsid w:val="0063687A"/>
    <w:rsid w:val="0063710D"/>
    <w:rsid w:val="00647142"/>
    <w:rsid w:val="00650154"/>
    <w:rsid w:val="006505AC"/>
    <w:rsid w:val="00653146"/>
    <w:rsid w:val="006674FF"/>
    <w:rsid w:val="00670490"/>
    <w:rsid w:val="006764AA"/>
    <w:rsid w:val="006832CE"/>
    <w:rsid w:val="00691FBE"/>
    <w:rsid w:val="00692794"/>
    <w:rsid w:val="00697D27"/>
    <w:rsid w:val="006A29CF"/>
    <w:rsid w:val="006A6B06"/>
    <w:rsid w:val="006B3E4B"/>
    <w:rsid w:val="006D6AD9"/>
    <w:rsid w:val="006E16B0"/>
    <w:rsid w:val="006E3EA4"/>
    <w:rsid w:val="006F4B6D"/>
    <w:rsid w:val="00701E83"/>
    <w:rsid w:val="007021AC"/>
    <w:rsid w:val="00702419"/>
    <w:rsid w:val="00707035"/>
    <w:rsid w:val="00707825"/>
    <w:rsid w:val="00707CA3"/>
    <w:rsid w:val="00711C41"/>
    <w:rsid w:val="0072747E"/>
    <w:rsid w:val="00731446"/>
    <w:rsid w:val="007354FE"/>
    <w:rsid w:val="00746981"/>
    <w:rsid w:val="0076687A"/>
    <w:rsid w:val="0077614C"/>
    <w:rsid w:val="007774EF"/>
    <w:rsid w:val="00790AAC"/>
    <w:rsid w:val="007941D9"/>
    <w:rsid w:val="007A3233"/>
    <w:rsid w:val="007A6158"/>
    <w:rsid w:val="007A79A6"/>
    <w:rsid w:val="007B0730"/>
    <w:rsid w:val="007B0F25"/>
    <w:rsid w:val="007B482C"/>
    <w:rsid w:val="007C1377"/>
    <w:rsid w:val="007C65A2"/>
    <w:rsid w:val="007D6E9D"/>
    <w:rsid w:val="007E2690"/>
    <w:rsid w:val="007E723A"/>
    <w:rsid w:val="007F35B4"/>
    <w:rsid w:val="007F50EB"/>
    <w:rsid w:val="0081297C"/>
    <w:rsid w:val="00817349"/>
    <w:rsid w:val="00822BC3"/>
    <w:rsid w:val="0083359E"/>
    <w:rsid w:val="0083424A"/>
    <w:rsid w:val="00847E33"/>
    <w:rsid w:val="00851D30"/>
    <w:rsid w:val="00854387"/>
    <w:rsid w:val="00855E06"/>
    <w:rsid w:val="00861434"/>
    <w:rsid w:val="00862CA7"/>
    <w:rsid w:val="00864526"/>
    <w:rsid w:val="00875EF4"/>
    <w:rsid w:val="00876485"/>
    <w:rsid w:val="00876830"/>
    <w:rsid w:val="00892C79"/>
    <w:rsid w:val="00893EF0"/>
    <w:rsid w:val="00894F70"/>
    <w:rsid w:val="008A2F42"/>
    <w:rsid w:val="008B0962"/>
    <w:rsid w:val="008B441E"/>
    <w:rsid w:val="008B5179"/>
    <w:rsid w:val="008B6027"/>
    <w:rsid w:val="008B7814"/>
    <w:rsid w:val="008C0010"/>
    <w:rsid w:val="008C6A38"/>
    <w:rsid w:val="008D0273"/>
    <w:rsid w:val="008D409D"/>
    <w:rsid w:val="008F212D"/>
    <w:rsid w:val="00901284"/>
    <w:rsid w:val="0090378D"/>
    <w:rsid w:val="0090442F"/>
    <w:rsid w:val="00911764"/>
    <w:rsid w:val="00916702"/>
    <w:rsid w:val="00924C8F"/>
    <w:rsid w:val="00925BEA"/>
    <w:rsid w:val="009270CA"/>
    <w:rsid w:val="0093286B"/>
    <w:rsid w:val="00947193"/>
    <w:rsid w:val="009512D5"/>
    <w:rsid w:val="00954D5C"/>
    <w:rsid w:val="009733E7"/>
    <w:rsid w:val="0097536F"/>
    <w:rsid w:val="009761A1"/>
    <w:rsid w:val="00980665"/>
    <w:rsid w:val="00991902"/>
    <w:rsid w:val="009A0C72"/>
    <w:rsid w:val="009B61B1"/>
    <w:rsid w:val="009D34E2"/>
    <w:rsid w:val="009D4542"/>
    <w:rsid w:val="00A000D3"/>
    <w:rsid w:val="00A20539"/>
    <w:rsid w:val="00A22A02"/>
    <w:rsid w:val="00A278C1"/>
    <w:rsid w:val="00A42C3B"/>
    <w:rsid w:val="00A446A9"/>
    <w:rsid w:val="00A54C39"/>
    <w:rsid w:val="00A56F61"/>
    <w:rsid w:val="00A6143C"/>
    <w:rsid w:val="00A77CCC"/>
    <w:rsid w:val="00A92ED8"/>
    <w:rsid w:val="00A948FF"/>
    <w:rsid w:val="00A94D3D"/>
    <w:rsid w:val="00AA6EB7"/>
    <w:rsid w:val="00AB0C96"/>
    <w:rsid w:val="00AC00B6"/>
    <w:rsid w:val="00AC2E17"/>
    <w:rsid w:val="00AD3BA6"/>
    <w:rsid w:val="00AD44F0"/>
    <w:rsid w:val="00AD4F56"/>
    <w:rsid w:val="00AE12A2"/>
    <w:rsid w:val="00AE396A"/>
    <w:rsid w:val="00AE6F23"/>
    <w:rsid w:val="00AF4D12"/>
    <w:rsid w:val="00AF6DE1"/>
    <w:rsid w:val="00B07B52"/>
    <w:rsid w:val="00B102FD"/>
    <w:rsid w:val="00B309A4"/>
    <w:rsid w:val="00B3121D"/>
    <w:rsid w:val="00B31E5C"/>
    <w:rsid w:val="00B31F5E"/>
    <w:rsid w:val="00B36412"/>
    <w:rsid w:val="00B40BF1"/>
    <w:rsid w:val="00B46F07"/>
    <w:rsid w:val="00B50CC7"/>
    <w:rsid w:val="00B54FBC"/>
    <w:rsid w:val="00B93812"/>
    <w:rsid w:val="00BA11E9"/>
    <w:rsid w:val="00BA52D4"/>
    <w:rsid w:val="00BA6EB0"/>
    <w:rsid w:val="00BB1834"/>
    <w:rsid w:val="00BB7614"/>
    <w:rsid w:val="00BC0747"/>
    <w:rsid w:val="00BC1200"/>
    <w:rsid w:val="00BC4E6B"/>
    <w:rsid w:val="00BE4335"/>
    <w:rsid w:val="00BF681B"/>
    <w:rsid w:val="00C026AD"/>
    <w:rsid w:val="00C158C0"/>
    <w:rsid w:val="00C27CDD"/>
    <w:rsid w:val="00C31F8D"/>
    <w:rsid w:val="00C3524F"/>
    <w:rsid w:val="00C373B4"/>
    <w:rsid w:val="00C403CD"/>
    <w:rsid w:val="00C631D1"/>
    <w:rsid w:val="00C647B6"/>
    <w:rsid w:val="00C719D0"/>
    <w:rsid w:val="00C811D4"/>
    <w:rsid w:val="00C87A33"/>
    <w:rsid w:val="00CA576C"/>
    <w:rsid w:val="00CA650D"/>
    <w:rsid w:val="00CA7048"/>
    <w:rsid w:val="00CA7E2B"/>
    <w:rsid w:val="00CB47AA"/>
    <w:rsid w:val="00CD7630"/>
    <w:rsid w:val="00CE39F2"/>
    <w:rsid w:val="00CF1287"/>
    <w:rsid w:val="00CF2C10"/>
    <w:rsid w:val="00D02D23"/>
    <w:rsid w:val="00D0399F"/>
    <w:rsid w:val="00D12B36"/>
    <w:rsid w:val="00D132FB"/>
    <w:rsid w:val="00D26184"/>
    <w:rsid w:val="00D27A96"/>
    <w:rsid w:val="00D37EB8"/>
    <w:rsid w:val="00D452AC"/>
    <w:rsid w:val="00D46853"/>
    <w:rsid w:val="00D52A9D"/>
    <w:rsid w:val="00D57580"/>
    <w:rsid w:val="00D57903"/>
    <w:rsid w:val="00D71495"/>
    <w:rsid w:val="00D72CC7"/>
    <w:rsid w:val="00D745A6"/>
    <w:rsid w:val="00D747B9"/>
    <w:rsid w:val="00D859FD"/>
    <w:rsid w:val="00DA2052"/>
    <w:rsid w:val="00DA32F8"/>
    <w:rsid w:val="00DA49C9"/>
    <w:rsid w:val="00DA5990"/>
    <w:rsid w:val="00DB109A"/>
    <w:rsid w:val="00DB29B1"/>
    <w:rsid w:val="00DB6363"/>
    <w:rsid w:val="00DB781E"/>
    <w:rsid w:val="00DC11FC"/>
    <w:rsid w:val="00DD1460"/>
    <w:rsid w:val="00DF2A4A"/>
    <w:rsid w:val="00DF4467"/>
    <w:rsid w:val="00DF7728"/>
    <w:rsid w:val="00E30F9B"/>
    <w:rsid w:val="00E34CF7"/>
    <w:rsid w:val="00E36217"/>
    <w:rsid w:val="00E43898"/>
    <w:rsid w:val="00E71933"/>
    <w:rsid w:val="00E77567"/>
    <w:rsid w:val="00E849AB"/>
    <w:rsid w:val="00E90DA5"/>
    <w:rsid w:val="00E94413"/>
    <w:rsid w:val="00E95A8D"/>
    <w:rsid w:val="00E96EF4"/>
    <w:rsid w:val="00E96FE9"/>
    <w:rsid w:val="00EB482F"/>
    <w:rsid w:val="00EC3AB2"/>
    <w:rsid w:val="00ED0B35"/>
    <w:rsid w:val="00ED7024"/>
    <w:rsid w:val="00F0336B"/>
    <w:rsid w:val="00F03EA7"/>
    <w:rsid w:val="00F0742B"/>
    <w:rsid w:val="00F14353"/>
    <w:rsid w:val="00F161E2"/>
    <w:rsid w:val="00F25C6D"/>
    <w:rsid w:val="00F32495"/>
    <w:rsid w:val="00F4672C"/>
    <w:rsid w:val="00F519D5"/>
    <w:rsid w:val="00F6251D"/>
    <w:rsid w:val="00F664F7"/>
    <w:rsid w:val="00F670B2"/>
    <w:rsid w:val="00F728D5"/>
    <w:rsid w:val="00F86459"/>
    <w:rsid w:val="00F9341E"/>
    <w:rsid w:val="00F94FDC"/>
    <w:rsid w:val="00F97880"/>
    <w:rsid w:val="00FA00B8"/>
    <w:rsid w:val="00FA09DB"/>
    <w:rsid w:val="00FC6F35"/>
    <w:rsid w:val="00FC8B73"/>
    <w:rsid w:val="00FD18C3"/>
    <w:rsid w:val="00FD37EC"/>
    <w:rsid w:val="00FE6AD2"/>
    <w:rsid w:val="00FF2404"/>
    <w:rsid w:val="00FF43B2"/>
    <w:rsid w:val="00FF61BD"/>
    <w:rsid w:val="00FF671F"/>
    <w:rsid w:val="01FA74E5"/>
    <w:rsid w:val="037F9F50"/>
    <w:rsid w:val="03FEA488"/>
    <w:rsid w:val="062124CB"/>
    <w:rsid w:val="08D31F64"/>
    <w:rsid w:val="096B0552"/>
    <w:rsid w:val="0A11FF69"/>
    <w:rsid w:val="0CA56D11"/>
    <w:rsid w:val="0CF69593"/>
    <w:rsid w:val="0D1ECB01"/>
    <w:rsid w:val="0E892E08"/>
    <w:rsid w:val="0E94F231"/>
    <w:rsid w:val="0F59D298"/>
    <w:rsid w:val="10A822E4"/>
    <w:rsid w:val="11863EB7"/>
    <w:rsid w:val="1BCF3E0E"/>
    <w:rsid w:val="1C1A965C"/>
    <w:rsid w:val="1C1A9A96"/>
    <w:rsid w:val="1D8C99F1"/>
    <w:rsid w:val="1DE309D3"/>
    <w:rsid w:val="1E0F055E"/>
    <w:rsid w:val="21205C85"/>
    <w:rsid w:val="2273FC3E"/>
    <w:rsid w:val="23413BF3"/>
    <w:rsid w:val="24B868E1"/>
    <w:rsid w:val="2C0EDAE0"/>
    <w:rsid w:val="2C5E07F4"/>
    <w:rsid w:val="2C61A75C"/>
    <w:rsid w:val="2DA8C138"/>
    <w:rsid w:val="2DEF72F5"/>
    <w:rsid w:val="2F608784"/>
    <w:rsid w:val="303C26B4"/>
    <w:rsid w:val="30E24C03"/>
    <w:rsid w:val="32479C94"/>
    <w:rsid w:val="3264B96F"/>
    <w:rsid w:val="34377BB4"/>
    <w:rsid w:val="35D232C5"/>
    <w:rsid w:val="374F572D"/>
    <w:rsid w:val="38D4358B"/>
    <w:rsid w:val="39242C00"/>
    <w:rsid w:val="394F181E"/>
    <w:rsid w:val="3A7005EC"/>
    <w:rsid w:val="3A86F7EF"/>
    <w:rsid w:val="3BDA619D"/>
    <w:rsid w:val="3C492A47"/>
    <w:rsid w:val="3CBBD141"/>
    <w:rsid w:val="3F14365C"/>
    <w:rsid w:val="400D4CD7"/>
    <w:rsid w:val="417F40F6"/>
    <w:rsid w:val="41EE829E"/>
    <w:rsid w:val="4C18BC21"/>
    <w:rsid w:val="4F3D2CE9"/>
    <w:rsid w:val="50974C36"/>
    <w:rsid w:val="51E6F7D3"/>
    <w:rsid w:val="549DBA0F"/>
    <w:rsid w:val="56125B88"/>
    <w:rsid w:val="56BA68F6"/>
    <w:rsid w:val="57AB2A3D"/>
    <w:rsid w:val="59F209B8"/>
    <w:rsid w:val="5BD1A218"/>
    <w:rsid w:val="5D29AA7A"/>
    <w:rsid w:val="5F371BCC"/>
    <w:rsid w:val="60614B3C"/>
    <w:rsid w:val="6144519B"/>
    <w:rsid w:val="6240E39C"/>
    <w:rsid w:val="6304080E"/>
    <w:rsid w:val="68A58211"/>
    <w:rsid w:val="69E743CA"/>
    <w:rsid w:val="6A53E307"/>
    <w:rsid w:val="6B20597F"/>
    <w:rsid w:val="6B73AD87"/>
    <w:rsid w:val="6BC9581A"/>
    <w:rsid w:val="6E8D351D"/>
    <w:rsid w:val="70EC81C5"/>
    <w:rsid w:val="7245CC8F"/>
    <w:rsid w:val="7411800C"/>
    <w:rsid w:val="7685102C"/>
    <w:rsid w:val="774BE7CB"/>
    <w:rsid w:val="7A5542F1"/>
    <w:rsid w:val="7A7F46CE"/>
    <w:rsid w:val="7AC8C53B"/>
    <w:rsid w:val="7B030FC2"/>
    <w:rsid w:val="7B6CD25E"/>
    <w:rsid w:val="7DA1A793"/>
    <w:rsid w:val="7EC99027"/>
    <w:rsid w:val="7F725AF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3A7EF"/>
  <w15:chartTrackingRefBased/>
  <w15:docId w15:val="{11551572-4AE7-45A3-A5E1-F49E0590F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A6EB0"/>
    <w:pPr>
      <w:spacing w:after="0" w:line="240" w:lineRule="auto"/>
      <w:ind w:left="720"/>
      <w:contextualSpacing/>
    </w:pPr>
    <w:rPr>
      <w:rFonts w:ascii="Times New Roman" w:eastAsiaTheme="minorEastAsia" w:hAnsi="Times New Roman" w:cs="Times New Roman"/>
      <w:sz w:val="24"/>
      <w:szCs w:val="24"/>
      <w:lang w:eastAsia="fr-BE"/>
    </w:rPr>
  </w:style>
  <w:style w:type="paragraph" w:styleId="En-tte">
    <w:name w:val="header"/>
    <w:basedOn w:val="Normal"/>
    <w:link w:val="En-tteCar"/>
    <w:uiPriority w:val="99"/>
    <w:unhideWhenUsed/>
    <w:rsid w:val="005320F4"/>
    <w:pPr>
      <w:tabs>
        <w:tab w:val="center" w:pos="4536"/>
        <w:tab w:val="right" w:pos="9072"/>
      </w:tabs>
      <w:spacing w:after="0" w:line="240" w:lineRule="auto"/>
    </w:pPr>
  </w:style>
  <w:style w:type="character" w:customStyle="1" w:styleId="En-tteCar">
    <w:name w:val="En-tête Car"/>
    <w:basedOn w:val="Policepardfaut"/>
    <w:link w:val="En-tte"/>
    <w:uiPriority w:val="99"/>
    <w:rsid w:val="005320F4"/>
  </w:style>
  <w:style w:type="paragraph" w:styleId="Pieddepage">
    <w:name w:val="footer"/>
    <w:basedOn w:val="Normal"/>
    <w:link w:val="PieddepageCar"/>
    <w:uiPriority w:val="99"/>
    <w:unhideWhenUsed/>
    <w:rsid w:val="005320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20F4"/>
  </w:style>
  <w:style w:type="character" w:styleId="Marquedecommentaire">
    <w:name w:val="annotation reference"/>
    <w:basedOn w:val="Policepardfaut"/>
    <w:uiPriority w:val="99"/>
    <w:semiHidden/>
    <w:unhideWhenUsed/>
    <w:rsid w:val="00C27CDD"/>
    <w:rPr>
      <w:sz w:val="16"/>
      <w:szCs w:val="16"/>
    </w:rPr>
  </w:style>
  <w:style w:type="paragraph" w:styleId="Commentaire">
    <w:name w:val="annotation text"/>
    <w:basedOn w:val="Normal"/>
    <w:link w:val="CommentaireCar"/>
    <w:uiPriority w:val="99"/>
    <w:unhideWhenUsed/>
    <w:rsid w:val="00C27CDD"/>
    <w:pPr>
      <w:spacing w:line="240" w:lineRule="auto"/>
    </w:pPr>
    <w:rPr>
      <w:sz w:val="20"/>
      <w:szCs w:val="20"/>
    </w:rPr>
  </w:style>
  <w:style w:type="character" w:customStyle="1" w:styleId="CommentaireCar">
    <w:name w:val="Commentaire Car"/>
    <w:basedOn w:val="Policepardfaut"/>
    <w:link w:val="Commentaire"/>
    <w:uiPriority w:val="99"/>
    <w:rsid w:val="00C27CDD"/>
    <w:rPr>
      <w:sz w:val="20"/>
      <w:szCs w:val="20"/>
    </w:rPr>
  </w:style>
  <w:style w:type="paragraph" w:styleId="Objetducommentaire">
    <w:name w:val="annotation subject"/>
    <w:basedOn w:val="Commentaire"/>
    <w:next w:val="Commentaire"/>
    <w:link w:val="ObjetducommentaireCar"/>
    <w:uiPriority w:val="99"/>
    <w:semiHidden/>
    <w:unhideWhenUsed/>
    <w:rsid w:val="00C27CDD"/>
    <w:rPr>
      <w:b/>
      <w:bCs/>
    </w:rPr>
  </w:style>
  <w:style w:type="character" w:customStyle="1" w:styleId="ObjetducommentaireCar">
    <w:name w:val="Objet du commentaire Car"/>
    <w:basedOn w:val="CommentaireCar"/>
    <w:link w:val="Objetducommentaire"/>
    <w:uiPriority w:val="99"/>
    <w:semiHidden/>
    <w:rsid w:val="00C27CDD"/>
    <w:rPr>
      <w:b/>
      <w:bCs/>
      <w:sz w:val="20"/>
      <w:szCs w:val="20"/>
    </w:rPr>
  </w:style>
  <w:style w:type="character" w:styleId="Lienhypertexte">
    <w:name w:val="Hyperlink"/>
    <w:basedOn w:val="Policepardfaut"/>
    <w:uiPriority w:val="99"/>
    <w:unhideWhenUsed/>
    <w:rsid w:val="007E723A"/>
    <w:rPr>
      <w:color w:val="0000FF"/>
      <w:u w:val="single"/>
    </w:rPr>
  </w:style>
  <w:style w:type="character" w:styleId="Mentionnonrsolue">
    <w:name w:val="Unresolved Mention"/>
    <w:basedOn w:val="Policepardfaut"/>
    <w:uiPriority w:val="99"/>
    <w:semiHidden/>
    <w:unhideWhenUsed/>
    <w:rsid w:val="00113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234823">
      <w:bodyDiv w:val="1"/>
      <w:marLeft w:val="0"/>
      <w:marRight w:val="0"/>
      <w:marTop w:val="0"/>
      <w:marBottom w:val="0"/>
      <w:divBdr>
        <w:top w:val="none" w:sz="0" w:space="0" w:color="auto"/>
        <w:left w:val="none" w:sz="0" w:space="0" w:color="auto"/>
        <w:bottom w:val="none" w:sz="0" w:space="0" w:color="auto"/>
        <w:right w:val="none" w:sz="0" w:space="0" w:color="auto"/>
      </w:divBdr>
      <w:divsChild>
        <w:div w:id="1319265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ensibilisation.environnement@spw.wallonie.b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allonie.be/fr/demarches/demander-une-reconnaissance-en-tant-quassociation-environnemental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9A65A2DD5DF44A80A654981849549B" ma:contentTypeVersion="19" ma:contentTypeDescription="Crée un document." ma:contentTypeScope="" ma:versionID="8aea65e0271bb009f7672204d7f4cd2a">
  <xsd:schema xmlns:xsd="http://www.w3.org/2001/XMLSchema" xmlns:xs="http://www.w3.org/2001/XMLSchema" xmlns:p="http://schemas.microsoft.com/office/2006/metadata/properties" xmlns:ns1="http://schemas.microsoft.com/sharepoint/v3" xmlns:ns2="c1a3df3e-33cb-4260-8132-609fc1ecef07" xmlns:ns3="db7435c9-3aa2-4ddd-a3fd-7413ce4a853b" targetNamespace="http://schemas.microsoft.com/office/2006/metadata/properties" ma:root="true" ma:fieldsID="aa4cadca9c2fca656a90dd9bc39ca2bf" ns1:_="" ns2:_="" ns3:_="">
    <xsd:import namespace="http://schemas.microsoft.com/sharepoint/v3"/>
    <xsd:import namespace="c1a3df3e-33cb-4260-8132-609fc1ecef07"/>
    <xsd:import namespace="db7435c9-3aa2-4ddd-a3fd-7413ce4a85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Remarques" minOccurs="0"/>
                <xsd:element ref="ns2:lcf76f155ced4ddcb4097134ff3c332f"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Propriétés de la stratégie de conformité unifiée" ma:hidden="true" ma:internalName="_ip_UnifiedCompliancePolicyProperties">
      <xsd:simpleType>
        <xsd:restriction base="dms:Note"/>
      </xsd:simpleType>
    </xsd:element>
    <xsd:element name="_ip_UnifiedCompliancePolicyUIAction" ma:index="26"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a3df3e-33cb-4260-8132-609fc1ece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Remarques" ma:index="21" nillable="true" ma:displayName="Remarques" ma:format="Dropdown" ma:internalName="Remarques">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7435c9-3aa2-4ddd-a3fd-7413ce4a853b"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1a3df3e-33cb-4260-8132-609fc1ecef07">
      <Terms xmlns="http://schemas.microsoft.com/office/infopath/2007/PartnerControls"/>
    </lcf76f155ced4ddcb4097134ff3c332f>
    <Remarques xmlns="c1a3df3e-33cb-4260-8132-609fc1ecef07"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9C34D18-8056-4A3A-98A2-A4BB25BB333D}">
  <ds:schemaRefs>
    <ds:schemaRef ds:uri="http://schemas.microsoft.com/sharepoint/v3/contenttype/forms"/>
  </ds:schemaRefs>
</ds:datastoreItem>
</file>

<file path=customXml/itemProps2.xml><?xml version="1.0" encoding="utf-8"?>
<ds:datastoreItem xmlns:ds="http://schemas.openxmlformats.org/officeDocument/2006/customXml" ds:itemID="{B40370BD-B6A2-4DF2-9608-94BF8519A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a3df3e-33cb-4260-8132-609fc1ecef07"/>
    <ds:schemaRef ds:uri="db7435c9-3aa2-4ddd-a3fd-7413ce4a8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7D51CE-A8DB-49C6-A0F9-2E788CD714EF}">
  <ds:schemaRefs>
    <ds:schemaRef ds:uri="http://schemas.microsoft.com/office/2006/metadata/properties"/>
    <ds:schemaRef ds:uri="http://schemas.microsoft.com/office/infopath/2007/PartnerControls"/>
    <ds:schemaRef ds:uri="http://schemas.microsoft.com/sharepoint/v3"/>
    <ds:schemaRef ds:uri="c1a3df3e-33cb-4260-8132-609fc1ecef07"/>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5</Pages>
  <Words>2106</Words>
  <Characters>11586</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BRANT Florence</dc:creator>
  <cp:keywords/>
  <dc:description/>
  <cp:lastModifiedBy>DE BRANT Florence</cp:lastModifiedBy>
  <cp:revision>131</cp:revision>
  <dcterms:created xsi:type="dcterms:W3CDTF">2024-01-11T04:49:00Z</dcterms:created>
  <dcterms:modified xsi:type="dcterms:W3CDTF">2025-01-07T09:30:00Z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2024-01-10T11:23:17Z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ec1da696-62be-493f-877b-9d2488494871</vt:lpwstr>
  </property>
  <property fmtid="{D5CDD505-2E9C-101B-9397-08002B2CF9AE}" pid="8" name="MSIP_Label_97a477d1-147d-4e34-b5e3-7b26d2f44870_ContentBits">
    <vt:lpwstr>0</vt:lpwstr>
  </property>
  <property fmtid="{D5CDD505-2E9C-101B-9397-08002B2CF9AE}" pid="9" name="ContentTypeId">
    <vt:lpwstr>0x010100559A65A2DD5DF44A80A654981849549B</vt:lpwstr>
  </property>
  <property fmtid="{D5CDD505-2E9C-101B-9397-08002B2CF9AE}" pid="10" name="MediaServiceImageTags">
    <vt:lpwstr/>
  </property>
</Properties>
</file>