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12B5" w14:textId="77777777" w:rsidR="00EC72A5" w:rsidRPr="00017830" w:rsidRDefault="00EC72A5" w:rsidP="00EC72A5">
      <w:pPr>
        <w:tabs>
          <w:tab w:val="left" w:pos="2835"/>
        </w:tabs>
        <w:rPr>
          <w:b/>
          <w:szCs w:val="18"/>
          <w:lang w:val="de-DE"/>
        </w:rPr>
      </w:pPr>
    </w:p>
    <w:p w14:paraId="5CF48876" w14:textId="77777777" w:rsidR="00EC72A5" w:rsidRPr="00017830" w:rsidRDefault="00EC72A5" w:rsidP="00EC72A5">
      <w:pPr>
        <w:tabs>
          <w:tab w:val="left" w:pos="2835"/>
        </w:tabs>
        <w:rPr>
          <w:b/>
          <w:szCs w:val="18"/>
          <w:lang w:val="de-DE"/>
        </w:rPr>
      </w:pPr>
    </w:p>
    <w:p w14:paraId="2C24077C" w14:textId="77777777" w:rsidR="00EC72A5" w:rsidRPr="00017830" w:rsidRDefault="00EC72A5" w:rsidP="00EC72A5">
      <w:pPr>
        <w:tabs>
          <w:tab w:val="left" w:pos="2835"/>
        </w:tabs>
        <w:rPr>
          <w:b/>
          <w:szCs w:val="18"/>
          <w:lang w:val="de-DE"/>
        </w:rPr>
      </w:pPr>
    </w:p>
    <w:p w14:paraId="7D3FFA1B" w14:textId="77777777" w:rsidR="00EC72A5" w:rsidRPr="00017830" w:rsidRDefault="00EC72A5" w:rsidP="00EC72A5">
      <w:pPr>
        <w:tabs>
          <w:tab w:val="left" w:pos="1988"/>
        </w:tabs>
        <w:rPr>
          <w:b/>
          <w:szCs w:val="18"/>
          <w:lang w:val="de-DE"/>
        </w:rPr>
      </w:pPr>
    </w:p>
    <w:p w14:paraId="6E1E1493" w14:textId="77777777" w:rsidR="00EA0945" w:rsidRPr="00017830" w:rsidRDefault="00EA0945" w:rsidP="00EA0945">
      <w:pPr>
        <w:tabs>
          <w:tab w:val="left" w:pos="851"/>
        </w:tabs>
        <w:spacing w:before="120" w:after="120"/>
        <w:jc w:val="center"/>
        <w:rPr>
          <w:sz w:val="22"/>
          <w:szCs w:val="22"/>
          <w:lang w:val="de-DE"/>
        </w:rPr>
      </w:pPr>
      <w:r w:rsidRPr="00017830">
        <w:rPr>
          <w:sz w:val="22"/>
          <w:szCs w:val="22"/>
          <w:lang w:val="de-DE"/>
        </w:rPr>
        <w:t>Dekret vom 11. März 1999 über die Umweltgenehmigung</w:t>
      </w:r>
    </w:p>
    <w:p w14:paraId="13083F18" w14:textId="77777777" w:rsidR="00EA0945" w:rsidRPr="00017830" w:rsidRDefault="00EA0945" w:rsidP="00EA0945">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3E694094" w14:textId="77777777" w:rsidR="00EA0945" w:rsidRPr="00017830" w:rsidRDefault="00EA0945" w:rsidP="00EA0945">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017830">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66DF44D5" w14:textId="77777777" w:rsidR="00EA0945" w:rsidRPr="00017830" w:rsidRDefault="00EA0945" w:rsidP="00EA0945">
      <w:pPr>
        <w:tabs>
          <w:tab w:val="left" w:pos="2835"/>
        </w:tabs>
        <w:spacing w:before="120" w:after="120"/>
        <w:jc w:val="center"/>
        <w:rPr>
          <w:sz w:val="22"/>
          <w:szCs w:val="22"/>
          <w:lang w:val="de-DE" w:eastAsia="en-US"/>
        </w:rPr>
      </w:pPr>
    </w:p>
    <w:p w14:paraId="24E21915" w14:textId="4CD8D207" w:rsidR="00EC72A5" w:rsidRPr="00017830" w:rsidRDefault="00EA0945" w:rsidP="00EA0945">
      <w:pPr>
        <w:tabs>
          <w:tab w:val="left" w:pos="2835"/>
        </w:tabs>
        <w:spacing w:before="120" w:after="120"/>
        <w:jc w:val="center"/>
        <w:rPr>
          <w:sz w:val="22"/>
          <w:szCs w:val="22"/>
          <w:lang w:val="de-DE" w:eastAsia="en-US"/>
        </w:rPr>
      </w:pPr>
      <w:r w:rsidRPr="00017830">
        <w:rPr>
          <w:sz w:val="22"/>
          <w:szCs w:val="22"/>
          <w:lang w:val="de-DE" w:eastAsia="en-US"/>
        </w:rPr>
        <w:t>Ministerieller Erlass vom 6 Juni 2019 zur Erstellung eines Formulars für die Verwertung von Erdreich und Steinmaterialien im Sinne der Rubriken 14.91, 90.28.01 oder 90.28.02</w:t>
      </w:r>
    </w:p>
    <w:p w14:paraId="10E8F740" w14:textId="77777777" w:rsidR="00EC72A5" w:rsidRPr="00017830" w:rsidRDefault="00EC72A5" w:rsidP="00EC72A5">
      <w:pPr>
        <w:tabs>
          <w:tab w:val="left" w:pos="2835"/>
        </w:tabs>
        <w:rPr>
          <w:szCs w:val="18"/>
          <w:lang w:val="de-DE"/>
        </w:rPr>
      </w:pPr>
    </w:p>
    <w:p w14:paraId="546203B4" w14:textId="77777777" w:rsidR="00EC72A5" w:rsidRPr="00017830" w:rsidRDefault="00EC72A5" w:rsidP="00EC72A5">
      <w:pPr>
        <w:tabs>
          <w:tab w:val="left" w:pos="2835"/>
        </w:tabs>
        <w:rPr>
          <w:szCs w:val="18"/>
          <w:lang w:val="de-DE"/>
        </w:rPr>
      </w:pPr>
    </w:p>
    <w:p w14:paraId="4F34E5BC" w14:textId="77777777" w:rsidR="00EC72A5" w:rsidRPr="00017830" w:rsidRDefault="00EC72A5" w:rsidP="00EC72A5">
      <w:pPr>
        <w:tabs>
          <w:tab w:val="left" w:pos="2835"/>
        </w:tabs>
        <w:rPr>
          <w:szCs w:val="18"/>
          <w:lang w:val="de-DE"/>
        </w:rPr>
      </w:pPr>
    </w:p>
    <w:p w14:paraId="3B5E32DE" w14:textId="77777777" w:rsidR="00EC72A5" w:rsidRPr="00017830" w:rsidRDefault="00EC72A5" w:rsidP="00EC72A5">
      <w:pPr>
        <w:tabs>
          <w:tab w:val="left" w:pos="2835"/>
        </w:tabs>
        <w:rPr>
          <w:szCs w:val="18"/>
          <w:lang w:val="de-DE"/>
        </w:rPr>
      </w:pPr>
    </w:p>
    <w:p w14:paraId="27D232C3" w14:textId="77777777" w:rsidR="00EC72A5" w:rsidRPr="00017830" w:rsidRDefault="00EC72A5" w:rsidP="00EC72A5">
      <w:pPr>
        <w:tabs>
          <w:tab w:val="left" w:pos="2835"/>
        </w:tabs>
        <w:rPr>
          <w:sz w:val="16"/>
          <w:szCs w:val="16"/>
          <w:lang w:val="de-DE"/>
        </w:rPr>
      </w:pPr>
    </w:p>
    <w:p w14:paraId="45F21A96" w14:textId="77777777" w:rsidR="00EC72A5" w:rsidRPr="00017830" w:rsidRDefault="00EC72A5" w:rsidP="00EC72A5">
      <w:pPr>
        <w:tabs>
          <w:tab w:val="left" w:pos="2835"/>
        </w:tabs>
        <w:rPr>
          <w:sz w:val="16"/>
          <w:szCs w:val="16"/>
          <w:lang w:val="de-DE"/>
        </w:rPr>
      </w:pPr>
    </w:p>
    <w:p w14:paraId="73F2CBB9" w14:textId="261E454F" w:rsidR="00EC72A5" w:rsidRPr="00017830" w:rsidRDefault="00EC72A5" w:rsidP="00EC72A5">
      <w:pPr>
        <w:jc w:val="center"/>
        <w:rPr>
          <w:sz w:val="36"/>
          <w:szCs w:val="36"/>
          <w:lang w:val="de-DE"/>
        </w:rPr>
      </w:pPr>
      <w:r w:rsidRPr="00017830">
        <w:rPr>
          <w:sz w:val="36"/>
          <w:szCs w:val="36"/>
          <w:lang w:val="de-DE"/>
        </w:rPr>
        <w:fldChar w:fldCharType="begin"/>
      </w:r>
      <w:r w:rsidRPr="00017830">
        <w:rPr>
          <w:sz w:val="36"/>
          <w:szCs w:val="36"/>
          <w:lang w:val="de-DE"/>
        </w:rPr>
        <w:instrText xml:space="preserve"> TITLE  </w:instrText>
      </w:r>
      <w:r w:rsidRPr="00017830">
        <w:rPr>
          <w:sz w:val="36"/>
          <w:szCs w:val="36"/>
          <w:lang w:val="de-DE"/>
        </w:rPr>
        <w:fldChar w:fldCharType="separate"/>
      </w:r>
      <w:r w:rsidR="00FC753B">
        <w:rPr>
          <w:sz w:val="36"/>
          <w:szCs w:val="36"/>
          <w:lang w:val="de-DE"/>
        </w:rPr>
        <w:t>Anhang 1/21: Formular für die Verwertung von Erdreich und Steinmaterial im Sinne der Rubriken 14.91, 90.28.01 oder 90.28.02</w:t>
      </w:r>
      <w:r w:rsidRPr="00017830">
        <w:rPr>
          <w:sz w:val="36"/>
          <w:szCs w:val="36"/>
          <w:lang w:val="de-DE"/>
        </w:rPr>
        <w:fldChar w:fldCharType="end"/>
      </w:r>
    </w:p>
    <w:p w14:paraId="447E733D" w14:textId="77777777" w:rsidR="00EC72A5" w:rsidRPr="00017830" w:rsidRDefault="00EC72A5" w:rsidP="00EC72A5">
      <w:pPr>
        <w:rPr>
          <w:rFonts w:eastAsia="Times New Roman" w:cs="Times New Roman"/>
          <w:sz w:val="20"/>
          <w:szCs w:val="20"/>
          <w:lang w:val="de-DE" w:eastAsia="en-US"/>
        </w:rPr>
      </w:pPr>
    </w:p>
    <w:p w14:paraId="126459A3" w14:textId="562068E8" w:rsidR="00B84A1F" w:rsidRPr="00017830" w:rsidRDefault="00B84A1F" w:rsidP="00B84A1F">
      <w:pPr>
        <w:tabs>
          <w:tab w:val="left" w:pos="851"/>
        </w:tabs>
        <w:jc w:val="center"/>
        <w:rPr>
          <w:rFonts w:cs="HelveticaNeue-Roman"/>
          <w:color w:val="000000"/>
          <w:szCs w:val="20"/>
          <w:lang w:val="de-DE"/>
        </w:rPr>
      </w:pPr>
      <w:bookmarkStart w:id="0" w:name="_Hlk24636174"/>
    </w:p>
    <w:p w14:paraId="34658238" w14:textId="02FFA498" w:rsidR="00B84A1F" w:rsidRPr="00017830" w:rsidRDefault="00B84A1F" w:rsidP="00B84A1F">
      <w:pPr>
        <w:tabs>
          <w:tab w:val="left" w:pos="851"/>
        </w:tabs>
        <w:jc w:val="center"/>
        <w:rPr>
          <w:rFonts w:cs="HelveticaNeue-Roman"/>
          <w:color w:val="000000"/>
          <w:szCs w:val="20"/>
          <w:lang w:val="de-DE"/>
        </w:rPr>
      </w:pPr>
    </w:p>
    <w:bookmarkEnd w:id="0"/>
    <w:p w14:paraId="1C2E63B4" w14:textId="77777777" w:rsidR="00EA0945" w:rsidRPr="00017830" w:rsidRDefault="00EA0945" w:rsidP="00EA0945">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EA0945" w:rsidRPr="00017830" w14:paraId="5F50D520" w14:textId="77777777" w:rsidTr="00047DD6">
        <w:trPr>
          <w:trHeight w:val="1220"/>
        </w:trPr>
        <w:tc>
          <w:tcPr>
            <w:tcW w:w="9889" w:type="dxa"/>
            <w:vAlign w:val="center"/>
          </w:tcPr>
          <w:p w14:paraId="3AB39EB2" w14:textId="77777777" w:rsidR="00EA0945" w:rsidRPr="00017830" w:rsidRDefault="00EA0945" w:rsidP="00047DD6">
            <w:pPr>
              <w:pStyle w:val="Paragraphestandard"/>
              <w:tabs>
                <w:tab w:val="left" w:pos="851"/>
              </w:tabs>
              <w:spacing w:before="120" w:after="120" w:line="240" w:lineRule="auto"/>
              <w:rPr>
                <w:rFonts w:ascii="Century Gothic" w:hAnsi="Century Gothic"/>
                <w:szCs w:val="20"/>
                <w:lang w:val="de-DE"/>
              </w:rPr>
            </w:pPr>
            <w:bookmarkStart w:id="1" w:name="_Hlk22305988"/>
            <w:r w:rsidRPr="00017830">
              <w:rPr>
                <w:rFonts w:ascii="Century Gothic" w:hAnsi="Century Gothic"/>
                <w:szCs w:val="20"/>
                <w:lang w:val="de-DE"/>
              </w:rPr>
              <w:t xml:space="preserve">Bitte ändern Sie nicht die Struktur dieses Formulars: Unterdrückung, Frage Änderung, Spalten wechseln, Inhaltsverzeichnis ändern … </w:t>
            </w:r>
          </w:p>
          <w:p w14:paraId="17DBF63F" w14:textId="77777777" w:rsidR="00EA0945" w:rsidRPr="00017830" w:rsidRDefault="00EA0945" w:rsidP="00047DD6">
            <w:pPr>
              <w:pStyle w:val="Paragraphestandard"/>
              <w:tabs>
                <w:tab w:val="left" w:pos="851"/>
              </w:tabs>
              <w:spacing w:before="120" w:line="240" w:lineRule="auto"/>
              <w:rPr>
                <w:rFonts w:ascii="Century Gothic" w:hAnsi="Century Gothic" w:cs="HelveticaNeue-Roman"/>
                <w:szCs w:val="20"/>
                <w:lang w:val="de-DE"/>
              </w:rPr>
            </w:pPr>
            <w:r w:rsidRPr="00017830">
              <w:rPr>
                <w:rFonts w:ascii="Century Gothic" w:hAnsi="Century Gothic" w:cs="HelveticaNeue-Roman"/>
                <w:szCs w:val="20"/>
                <w:lang w:val="de-DE"/>
              </w:rPr>
              <w:t>Zu vervollständigen:</w:t>
            </w:r>
          </w:p>
          <w:p w14:paraId="6C8291B8" w14:textId="77777777" w:rsidR="00EA0945" w:rsidRPr="00017830" w:rsidRDefault="00EA0945" w:rsidP="00EA0945">
            <w:pPr>
              <w:pStyle w:val="Paragraphestandard"/>
              <w:numPr>
                <w:ilvl w:val="0"/>
                <w:numId w:val="44"/>
              </w:numPr>
              <w:tabs>
                <w:tab w:val="left" w:pos="851"/>
              </w:tabs>
              <w:spacing w:line="240" w:lineRule="auto"/>
              <w:rPr>
                <w:rFonts w:ascii="Century Gothic" w:hAnsi="Century Gothic" w:cs="HelveticaNeue-Roman"/>
                <w:szCs w:val="20"/>
                <w:lang w:val="de-DE"/>
              </w:rPr>
            </w:pPr>
            <w:r w:rsidRPr="00017830">
              <w:rPr>
                <w:rFonts w:ascii="Century Gothic" w:hAnsi="Century Gothic" w:cs="HelveticaNeue-Roman"/>
                <w:szCs w:val="20"/>
                <w:lang w:val="de-DE"/>
              </w:rPr>
              <w:t xml:space="preserve">Ein Knopf der Wahl </w:t>
            </w:r>
            <w:r w:rsidRPr="00017830">
              <w:rPr>
                <w:rFonts w:ascii="Century Gothic" w:hAnsi="Century Gothic" w:cs="HelveticaNeue-Roman"/>
                <w:color w:val="0000FF"/>
                <w:sz w:val="28"/>
                <w:szCs w:val="28"/>
                <w:lang w:val="de-DE"/>
              </w:rPr>
              <w:sym w:font="Wingdings 2" w:char="F099"/>
            </w:r>
            <w:r w:rsidRPr="00017830">
              <w:rPr>
                <w:rFonts w:ascii="Century Gothic" w:hAnsi="Century Gothic" w:cs="HelveticaNeue-Roman"/>
                <w:szCs w:val="20"/>
                <w:lang w:val="de-DE"/>
              </w:rPr>
              <w:t xml:space="preserve">: Klicken Sie auf Knopf </w:t>
            </w:r>
            <w:r w:rsidRPr="00017830">
              <w:rPr>
                <w:rFonts w:ascii="Century Gothic" w:hAnsi="Century Gothic" w:cs="HelveticaNeue-Roman"/>
                <w:color w:val="0000FF"/>
                <w:sz w:val="28"/>
                <w:szCs w:val="28"/>
                <w:lang w:val="de-DE"/>
              </w:rPr>
              <w:sym w:font="Wingdings 2" w:char="F099"/>
            </w:r>
            <w:r w:rsidRPr="00017830">
              <w:rPr>
                <w:rFonts w:ascii="Century Gothic" w:hAnsi="Century Gothic" w:cs="HelveticaNeue-Roman"/>
                <w:szCs w:val="20"/>
                <w:lang w:val="de-DE"/>
              </w:rPr>
              <w:t xml:space="preserve"> </w:t>
            </w:r>
            <w:r w:rsidRPr="00017830">
              <w:rPr>
                <w:rFonts w:ascii="Century Gothic" w:hAnsi="Century Gothic" w:cs="HelveticaNeue-Roman"/>
                <w:szCs w:val="20"/>
                <w:lang w:val="de-DE"/>
              </w:rPr>
              <w:sym w:font="Wingdings" w:char="F0E0"/>
            </w:r>
            <w:r w:rsidRPr="00017830">
              <w:rPr>
                <w:rFonts w:ascii="Century Gothic" w:hAnsi="Century Gothic" w:cs="HelveticaNeue-Roman"/>
                <w:szCs w:val="20"/>
                <w:lang w:val="de-DE"/>
              </w:rPr>
              <w:t xml:space="preserve"> </w:t>
            </w:r>
            <w:r w:rsidRPr="00017830">
              <w:rPr>
                <w:rFonts w:ascii="Century Gothic" w:hAnsi="Century Gothic" w:cs="HelveticaNeue-Roman"/>
                <w:color w:val="0000FF"/>
                <w:sz w:val="28"/>
                <w:szCs w:val="28"/>
                <w:lang w:val="de-DE"/>
              </w:rPr>
              <w:sym w:font="Wingdings 2" w:char="F098"/>
            </w:r>
            <w:r w:rsidRPr="00017830">
              <w:rPr>
                <w:rFonts w:ascii="Century Gothic" w:hAnsi="Century Gothic" w:cs="HelveticaNeue-Roman"/>
                <w:szCs w:val="20"/>
                <w:lang w:val="de-DE"/>
              </w:rPr>
              <w:t>.</w:t>
            </w:r>
          </w:p>
          <w:p w14:paraId="681D40F1" w14:textId="77777777" w:rsidR="00EA0945" w:rsidRPr="00017830" w:rsidRDefault="00EA0945" w:rsidP="00047DD6">
            <w:pPr>
              <w:pStyle w:val="Paragraphestandard"/>
              <w:tabs>
                <w:tab w:val="left" w:pos="851"/>
              </w:tabs>
              <w:spacing w:line="240" w:lineRule="auto"/>
              <w:ind w:left="720"/>
              <w:rPr>
                <w:rFonts w:ascii="Century Gothic" w:hAnsi="Century Gothic" w:cs="HelveticaNeue-Roman"/>
                <w:szCs w:val="20"/>
                <w:lang w:val="de-DE"/>
              </w:rPr>
            </w:pPr>
            <w:r w:rsidRPr="00017830">
              <w:rPr>
                <w:rFonts w:ascii="Century Gothic" w:hAnsi="Century Gothic" w:cs="HelveticaNeue-Roman"/>
                <w:szCs w:val="20"/>
                <w:lang w:val="de-DE"/>
              </w:rPr>
              <w:t>Ein Knopf</w:t>
            </w:r>
            <w:r w:rsidRPr="00017830">
              <w:rPr>
                <w:rFonts w:ascii="Century Gothic" w:hAnsi="Century Gothic" w:cs="HelveticaNeue-Roman"/>
                <w:color w:val="0000FF"/>
                <w:szCs w:val="20"/>
                <w:lang w:val="de-DE"/>
              </w:rPr>
              <w:t xml:space="preserve"> </w:t>
            </w:r>
            <w:r w:rsidRPr="00017830">
              <w:rPr>
                <w:rFonts w:ascii="Century Gothic" w:hAnsi="Century Gothic" w:cs="HelveticaNeue-Roman"/>
                <w:color w:val="0000FF"/>
                <w:sz w:val="28"/>
                <w:szCs w:val="28"/>
                <w:lang w:val="de-DE"/>
              </w:rPr>
              <w:sym w:font="Wingdings 2" w:char="F099"/>
            </w:r>
            <w:r w:rsidRPr="00017830">
              <w:rPr>
                <w:rFonts w:ascii="Century Gothic" w:hAnsi="Century Gothic" w:cs="HelveticaNeue-Roman"/>
                <w:szCs w:val="20"/>
                <w:lang w:val="de-DE"/>
              </w:rPr>
              <w:t> =</w:t>
            </w:r>
            <w:r w:rsidRPr="00017830">
              <w:rPr>
                <w:rFonts w:ascii="Century Gothic" w:hAnsi="Century Gothic" w:cs="HelveticaNeue-Roman"/>
                <w:color w:val="365F91" w:themeColor="accent1" w:themeShade="BF"/>
                <w:szCs w:val="20"/>
                <w:lang w:val="de-DE"/>
              </w:rPr>
              <w:t xml:space="preserve"> </w:t>
            </w:r>
            <w:r w:rsidRPr="00017830">
              <w:rPr>
                <w:rFonts w:ascii="Century Gothic" w:hAnsi="Century Gothic" w:cs="HelveticaNeue-Roman"/>
                <w:szCs w:val="20"/>
                <w:lang w:val="de-DE"/>
              </w:rPr>
              <w:t>nur eine Wahl.</w:t>
            </w:r>
          </w:p>
          <w:p w14:paraId="45515C8E" w14:textId="77777777" w:rsidR="00EA0945" w:rsidRPr="00017830" w:rsidRDefault="00EA0945" w:rsidP="00EA0945">
            <w:pPr>
              <w:pStyle w:val="Paragraphestandard"/>
              <w:numPr>
                <w:ilvl w:val="0"/>
                <w:numId w:val="44"/>
              </w:numPr>
              <w:tabs>
                <w:tab w:val="left" w:pos="851"/>
              </w:tabs>
              <w:spacing w:line="240" w:lineRule="auto"/>
              <w:rPr>
                <w:rFonts w:ascii="Century Gothic" w:hAnsi="Century Gothic" w:cs="HelveticaNeue-Roman"/>
                <w:szCs w:val="20"/>
                <w:lang w:val="de-DE"/>
              </w:rPr>
            </w:pPr>
            <w:r w:rsidRPr="00017830">
              <w:rPr>
                <w:rFonts w:ascii="Century Gothic" w:hAnsi="Century Gothic" w:cs="HelveticaNeue-Roman"/>
                <w:szCs w:val="20"/>
                <w:lang w:val="de-DE"/>
              </w:rPr>
              <w:t xml:space="preserve">Ein Kontrollkästchen </w:t>
            </w:r>
            <w:r w:rsidRPr="00017830">
              <w:rPr>
                <w:rFonts w:ascii="Century Gothic" w:hAnsi="Century Gothic" w:cs="HelveticaNeue-Roman"/>
                <w:color w:val="0000FF"/>
                <w:sz w:val="28"/>
                <w:szCs w:val="28"/>
                <w:lang w:val="de-DE"/>
              </w:rPr>
              <w:sym w:font="Wingdings 2" w:char="F0A3"/>
            </w:r>
            <w:r w:rsidRPr="00017830">
              <w:rPr>
                <w:rFonts w:ascii="Century Gothic" w:hAnsi="Century Gothic" w:cs="HelveticaNeue-Roman"/>
                <w:szCs w:val="20"/>
                <w:lang w:val="de-DE"/>
              </w:rPr>
              <w:t xml:space="preserve">: Klicken Sie auf das Kontrollkästchen </w:t>
            </w:r>
            <w:r w:rsidRPr="00017830">
              <w:rPr>
                <w:rFonts w:ascii="Century Gothic" w:hAnsi="Century Gothic" w:cs="HelveticaNeue-Roman"/>
                <w:color w:val="0000FF"/>
                <w:sz w:val="28"/>
                <w:szCs w:val="28"/>
                <w:lang w:val="de-DE"/>
              </w:rPr>
              <w:sym w:font="Wingdings 2" w:char="F0A3"/>
            </w:r>
            <w:r w:rsidRPr="00017830">
              <w:rPr>
                <w:rFonts w:ascii="Century Gothic" w:hAnsi="Century Gothic" w:cs="HelveticaNeue-Roman"/>
                <w:szCs w:val="20"/>
                <w:lang w:val="de-DE"/>
              </w:rPr>
              <w:t xml:space="preserve"> </w:t>
            </w:r>
            <w:r w:rsidRPr="00017830">
              <w:rPr>
                <w:rFonts w:ascii="Century Gothic" w:hAnsi="Century Gothic" w:cs="HelveticaNeue-Roman"/>
                <w:szCs w:val="20"/>
                <w:lang w:val="de-DE"/>
              </w:rPr>
              <w:sym w:font="Wingdings" w:char="F0E0"/>
            </w:r>
            <w:r w:rsidRPr="00017830">
              <w:rPr>
                <w:rFonts w:ascii="Century Gothic" w:hAnsi="Century Gothic" w:cs="HelveticaNeue-Roman"/>
                <w:szCs w:val="20"/>
                <w:lang w:val="de-DE"/>
              </w:rPr>
              <w:t xml:space="preserve"> </w:t>
            </w:r>
            <w:r w:rsidRPr="00017830">
              <w:rPr>
                <w:rFonts w:ascii="Century Gothic" w:hAnsi="Century Gothic" w:cs="HelveticaNeue-Roman"/>
                <w:color w:val="0000FF"/>
                <w:sz w:val="28"/>
                <w:szCs w:val="28"/>
                <w:lang w:val="de-DE"/>
              </w:rPr>
              <w:sym w:font="Wingdings 2" w:char="F0A2"/>
            </w:r>
            <w:r w:rsidRPr="00017830">
              <w:rPr>
                <w:rFonts w:ascii="Century Gothic" w:hAnsi="Century Gothic" w:cs="HelveticaNeue-Roman"/>
                <w:szCs w:val="20"/>
                <w:lang w:val="de-DE"/>
              </w:rPr>
              <w:t>.</w:t>
            </w:r>
          </w:p>
          <w:p w14:paraId="5D5888DA" w14:textId="77777777" w:rsidR="00EA0945" w:rsidRPr="00017830" w:rsidRDefault="00EA0945" w:rsidP="00047DD6">
            <w:pPr>
              <w:pStyle w:val="Paragraphestandard"/>
              <w:tabs>
                <w:tab w:val="left" w:pos="851"/>
              </w:tabs>
              <w:spacing w:line="240" w:lineRule="auto"/>
              <w:ind w:left="720"/>
              <w:rPr>
                <w:rFonts w:ascii="Century Gothic" w:hAnsi="Century Gothic" w:cs="HelveticaNeue-Roman"/>
                <w:szCs w:val="20"/>
                <w:lang w:val="de-DE"/>
              </w:rPr>
            </w:pPr>
            <w:r w:rsidRPr="00017830">
              <w:rPr>
                <w:rFonts w:ascii="Century Gothic" w:hAnsi="Century Gothic" w:cs="HelveticaNeue-Roman"/>
                <w:szCs w:val="20"/>
                <w:lang w:val="de-DE"/>
              </w:rPr>
              <w:t xml:space="preserve">Knopf der Wahl </w:t>
            </w:r>
            <w:r w:rsidRPr="00017830">
              <w:rPr>
                <w:rFonts w:ascii="Century Gothic" w:hAnsi="Century Gothic" w:cs="HelveticaNeue-Roman"/>
                <w:color w:val="0000FF"/>
                <w:sz w:val="28"/>
                <w:szCs w:val="28"/>
                <w:lang w:val="de-DE"/>
              </w:rPr>
              <w:sym w:font="Wingdings 2" w:char="F0A3"/>
            </w:r>
            <w:r w:rsidRPr="00017830">
              <w:rPr>
                <w:rFonts w:ascii="Century Gothic" w:hAnsi="Century Gothic"/>
                <w:szCs w:val="20"/>
                <w:lang w:val="de-DE"/>
              </w:rPr>
              <w:t> = Mehrere Möglichkeiten.</w:t>
            </w:r>
          </w:p>
          <w:p w14:paraId="28870829" w14:textId="77777777" w:rsidR="00EA0945" w:rsidRPr="00017830" w:rsidRDefault="00EA0945" w:rsidP="00047DD6">
            <w:pPr>
              <w:pStyle w:val="Paragraphestandard"/>
              <w:tabs>
                <w:tab w:val="left" w:pos="851"/>
              </w:tabs>
              <w:spacing w:line="240" w:lineRule="auto"/>
              <w:rPr>
                <w:rFonts w:ascii="Century Gothic" w:hAnsi="Century Gothic" w:cs="HelveticaNeue-Roman"/>
                <w:szCs w:val="20"/>
                <w:lang w:val="de-DE"/>
              </w:rPr>
            </w:pPr>
          </w:p>
        </w:tc>
      </w:tr>
    </w:tbl>
    <w:p w14:paraId="3B0D0A5C" w14:textId="77777777" w:rsidR="00EA0945" w:rsidRPr="00017830" w:rsidRDefault="00EA0945" w:rsidP="00EA0945">
      <w:pPr>
        <w:tabs>
          <w:tab w:val="left" w:pos="851"/>
        </w:tabs>
        <w:jc w:val="center"/>
        <w:rPr>
          <w:lang w:val="de-DE"/>
        </w:rPr>
      </w:pPr>
    </w:p>
    <w:bookmarkEnd w:id="1"/>
    <w:p w14:paraId="4217CEE4" w14:textId="77777777" w:rsidR="00EC72A5" w:rsidRPr="00017830" w:rsidRDefault="00EC72A5" w:rsidP="00EC72A5">
      <w:pPr>
        <w:rPr>
          <w:rFonts w:eastAsia="Times New Roman" w:cs="Times New Roman"/>
          <w:sz w:val="20"/>
          <w:szCs w:val="20"/>
          <w:lang w:val="de-DE" w:eastAsia="en-US"/>
        </w:rPr>
      </w:pPr>
    </w:p>
    <w:p w14:paraId="19CDA8CB" w14:textId="77777777" w:rsidR="00D3236A" w:rsidRPr="00017830" w:rsidRDefault="00D3236A" w:rsidP="00D3236A">
      <w:pPr>
        <w:rPr>
          <w:rFonts w:eastAsia="Times New Roman" w:cs="Times New Roman"/>
          <w:sz w:val="20"/>
          <w:szCs w:val="20"/>
          <w:lang w:val="de-DE" w:eastAsia="en-US"/>
        </w:rPr>
      </w:pPr>
      <w:bookmarkStart w:id="2" w:name="_Hlk17892526"/>
    </w:p>
    <w:bookmarkEnd w:id="2"/>
    <w:p w14:paraId="1A1C26BE" w14:textId="77777777" w:rsidR="00185643" w:rsidRPr="00017830" w:rsidRDefault="00222786" w:rsidP="00222786">
      <w:pPr>
        <w:jc w:val="left"/>
        <w:rPr>
          <w:rFonts w:eastAsia="Times New Roman" w:cs="Times New Roman"/>
          <w:sz w:val="20"/>
          <w:szCs w:val="20"/>
          <w:lang w:val="de-DE" w:eastAsia="en-US"/>
        </w:rPr>
      </w:pPr>
      <w:r w:rsidRPr="00017830">
        <w:rPr>
          <w:rFonts w:eastAsia="Times New Roman" w:cs="Times New Roman"/>
          <w:sz w:val="20"/>
          <w:szCs w:val="20"/>
          <w:lang w:val="de-DE" w:eastAsia="en-US"/>
        </w:rPr>
        <w:br w:type="page"/>
      </w:r>
    </w:p>
    <w:p w14:paraId="0EA025EB" w14:textId="77777777" w:rsidR="00EA0945" w:rsidRPr="00017830" w:rsidRDefault="00EA0945" w:rsidP="00EA0945">
      <w:pPr>
        <w:rPr>
          <w:i/>
          <w:szCs w:val="18"/>
          <w:lang w:val="de-DE"/>
        </w:rPr>
      </w:pPr>
      <w:r w:rsidRPr="00017830">
        <w:rPr>
          <w:i/>
          <w:lang w:val="de-DE"/>
        </w:rPr>
        <w:lastRenderedPageBreak/>
        <w:t xml:space="preserve">Anmerkungen: </w:t>
      </w:r>
    </w:p>
    <w:p w14:paraId="30DB6BF5" w14:textId="77777777" w:rsidR="00EA0945" w:rsidRPr="00017830" w:rsidRDefault="00EA0945" w:rsidP="00EA0945">
      <w:pPr>
        <w:pStyle w:val="Paragraphedeliste"/>
        <w:numPr>
          <w:ilvl w:val="0"/>
          <w:numId w:val="38"/>
        </w:numPr>
        <w:rPr>
          <w:rFonts w:ascii="Century Gothic" w:hAnsi="Century Gothic"/>
          <w:i/>
          <w:sz w:val="18"/>
          <w:szCs w:val="18"/>
          <w:lang w:val="de-DE"/>
        </w:rPr>
      </w:pPr>
      <w:r w:rsidRPr="00017830">
        <w:rPr>
          <w:rFonts w:ascii="Century Gothic" w:hAnsi="Century Gothic"/>
          <w:i/>
          <w:sz w:val="18"/>
          <w:lang w:val="de-DE"/>
        </w:rPr>
        <w:t xml:space="preserve">Der Antrag für eine Ausnahme gegenüber den in diesem Anhang genannten allgemeinen Regeln für die Bodennutzung stützt sich auf Artikel 15 des Erlasses der wallonischen Regierung vom 5. Juli 2018 über die Bewirtschaftung und die Rückverfolgbarkeit von Land sowie zur Änderung verschiedener Bestimmungen in diesem Bereich; </w:t>
      </w:r>
    </w:p>
    <w:p w14:paraId="30783A3B" w14:textId="6CC969B2" w:rsidR="00C363AF" w:rsidRPr="00017830" w:rsidRDefault="00EA0945" w:rsidP="00EA0945">
      <w:pPr>
        <w:pStyle w:val="Paragraphedeliste"/>
        <w:numPr>
          <w:ilvl w:val="0"/>
          <w:numId w:val="38"/>
        </w:numPr>
        <w:rPr>
          <w:rFonts w:ascii="Century Gothic" w:hAnsi="Century Gothic"/>
          <w:lang w:val="de-DE"/>
        </w:rPr>
      </w:pPr>
      <w:r w:rsidRPr="00017830">
        <w:rPr>
          <w:rFonts w:ascii="Century Gothic" w:hAnsi="Century Gothic"/>
          <w:i/>
          <w:sz w:val="18"/>
          <w:lang w:val="de-DE"/>
        </w:rPr>
        <w:t>Die Aufschüttung und die Risikostudie sind im Erlass vom 1. März 2018 über die Bewirtschaftung und Sanierung von Böden festgelegt.</w:t>
      </w:r>
    </w:p>
    <w:p w14:paraId="0F5EBFAE" w14:textId="77777777" w:rsidR="00C363AF" w:rsidRPr="00017830" w:rsidRDefault="00C363AF" w:rsidP="00C363AF">
      <w:pPr>
        <w:pStyle w:val="Titre1"/>
        <w:numPr>
          <w:ilvl w:val="0"/>
          <w:numId w:val="0"/>
        </w:numPr>
        <w:spacing w:before="120"/>
        <w:ind w:left="431" w:hanging="431"/>
        <w:rPr>
          <w:rFonts w:cstheme="minorHAnsi"/>
          <w:szCs w:val="18"/>
          <w:lang w:val="de-DE"/>
        </w:rPr>
      </w:pPr>
    </w:p>
    <w:p w14:paraId="40EC2C4F" w14:textId="65E6EA9D" w:rsidR="00C363AF" w:rsidRPr="00017830" w:rsidRDefault="00EA0945" w:rsidP="00E200CF">
      <w:pPr>
        <w:pStyle w:val="Titre1"/>
        <w:rPr>
          <w:rFonts w:cstheme="minorHAnsi"/>
          <w:szCs w:val="18"/>
          <w:lang w:val="de-DE"/>
        </w:rPr>
      </w:pPr>
      <w:bookmarkStart w:id="3" w:name="_Ref27978993"/>
      <w:r w:rsidRPr="00017830">
        <w:rPr>
          <w:rFonts w:cs="Cambria"/>
          <w:lang w:val="de-DE"/>
        </w:rPr>
        <w:t>Woraus besteht Ihre Aufschüttung?</w:t>
      </w:r>
      <w:bookmarkEnd w:id="3"/>
      <w:r w:rsidR="00C363AF" w:rsidRPr="00017830">
        <w:rPr>
          <w:rFonts w:cstheme="minorHAnsi"/>
          <w:szCs w:val="18"/>
          <w:lang w:val="de-DE"/>
        </w:rPr>
        <w:t xml:space="preserve"> </w:t>
      </w:r>
    </w:p>
    <w:p w14:paraId="3F6CB215" w14:textId="2BF62913" w:rsidR="00C363AF" w:rsidRPr="00017830" w:rsidRDefault="00651BF3" w:rsidP="001C0341">
      <w:pPr>
        <w:ind w:left="432" w:hanging="432"/>
        <w:rPr>
          <w:lang w:val="de-DE"/>
        </w:rPr>
      </w:pPr>
      <w:sdt>
        <w:sdtPr>
          <w:rPr>
            <w:rFonts w:cs="HelveticaNeue-Roman"/>
            <w:b/>
            <w:color w:val="0000FF"/>
            <w:sz w:val="28"/>
            <w:szCs w:val="28"/>
            <w:lang w:val="de-DE"/>
          </w:rPr>
          <w:id w:val="-728151090"/>
          <w14:checkbox>
            <w14:checked w14:val="0"/>
            <w14:checkedState w14:val="00A2" w14:font="Wingdings 2"/>
            <w14:uncheckedState w14:val="00A3" w14:font="Wingdings 2"/>
          </w14:checkbox>
        </w:sdtPr>
        <w:sdtEndPr/>
        <w:sdtContent>
          <w:r w:rsidR="00DF3651" w:rsidRPr="00017830">
            <w:rPr>
              <w:rFonts w:cs="HelveticaNeue-Roman"/>
              <w:b/>
              <w:color w:val="0000FF"/>
              <w:sz w:val="28"/>
              <w:szCs w:val="28"/>
              <w:lang w:val="de-DE"/>
            </w:rPr>
            <w:sym w:font="Wingdings 2" w:char="F0A3"/>
          </w:r>
        </w:sdtContent>
      </w:sdt>
      <w:r w:rsidR="001C0341" w:rsidRPr="00017830">
        <w:rPr>
          <w:lang w:val="de-DE"/>
        </w:rPr>
        <w:tab/>
      </w:r>
      <w:r w:rsidR="00EA0945" w:rsidRPr="00017830">
        <w:rPr>
          <w:lang w:val="de-DE"/>
        </w:rPr>
        <w:t>mit Hilfe von Erdreich und Natursteinmaterialien exogenen Ursprungs in Abbauerweiterungsgebieten</w:t>
      </w:r>
      <w:r w:rsidR="00EA0945" w:rsidRPr="00017830">
        <w:rPr>
          <w:rStyle w:val="Corpsdetexte3Car"/>
          <w:rFonts w:eastAsiaTheme="minorEastAsia"/>
          <w:lang w:val="de-DE"/>
        </w:rPr>
        <w:t xml:space="preserve"> </w:t>
      </w:r>
      <w:r w:rsidR="00C363AF" w:rsidRPr="00017830">
        <w:rPr>
          <w:rStyle w:val="Appelnotedebasdep"/>
          <w:lang w:val="de-DE"/>
        </w:rPr>
        <w:footnoteReference w:id="1"/>
      </w:r>
      <w:r w:rsidR="00C363AF" w:rsidRPr="00017830">
        <w:rPr>
          <w:lang w:val="de-DE"/>
        </w:rPr>
        <w:t xml:space="preserve"> </w:t>
      </w:r>
    </w:p>
    <w:p w14:paraId="2ADA8323" w14:textId="4F7C3691" w:rsidR="00C363AF" w:rsidRPr="00017830" w:rsidRDefault="00EA0945" w:rsidP="00EA0945">
      <w:pPr>
        <w:tabs>
          <w:tab w:val="left" w:pos="3969"/>
          <w:tab w:val="left" w:leader="dot" w:pos="4820"/>
        </w:tabs>
        <w:ind w:left="709"/>
        <w:rPr>
          <w:lang w:val="de-DE"/>
        </w:rPr>
      </w:pPr>
      <w:r w:rsidRPr="00017830">
        <w:rPr>
          <w:lang w:val="de-DE"/>
        </w:rPr>
        <w:t>Der Antrag enthält zusätzlich zu den im allgemeinen Formular für Anträge auf Umweltgenehmigungen und Globalgenehmigungen geforderten Informationen folgende Informationen, die in Form von Dokumenten beigefügt werden Nr</w:t>
      </w:r>
      <w:r w:rsidR="00C363AF" w:rsidRPr="00017830">
        <w:rPr>
          <w:lang w:val="de-DE"/>
        </w:rPr>
        <w:t> </w:t>
      </w:r>
      <w:r w:rsidR="00C363AF" w:rsidRPr="00017830">
        <w:rPr>
          <w:b/>
          <w:lang w:val="de-DE"/>
        </w:rPr>
        <w:t>:</w:t>
      </w:r>
      <w:r w:rsidRPr="00017830">
        <w:rPr>
          <w:rStyle w:val="RponseCar"/>
          <w:lang w:val="de-DE"/>
        </w:rPr>
        <w:tab/>
      </w:r>
      <w:r w:rsidRPr="00017830">
        <w:rPr>
          <w:rStyle w:val="RponseCar"/>
          <w:lang w:val="de-DE"/>
        </w:rPr>
        <w:tab/>
      </w:r>
    </w:p>
    <w:p w14:paraId="1BE5994D" w14:textId="77777777" w:rsidR="00C363AF" w:rsidRPr="00017830" w:rsidRDefault="00C363AF" w:rsidP="00C363AF">
      <w:pPr>
        <w:ind w:left="709"/>
        <w:rPr>
          <w:bCs/>
          <w:lang w:val="de-DE"/>
        </w:rPr>
      </w:pPr>
    </w:p>
    <w:p w14:paraId="516C3583"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von folgenden Codes betroffenen Abfallverwertungscodes: 170504; 191302-TD; 020401-VEG2; 01010102 und 010409I;</w:t>
      </w:r>
    </w:p>
    <w:p w14:paraId="3F4DC7BE"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Pläne des Verwertungsstandortes im geeigneten Format, in denen die Arten der faktischen und rechtlichen Nutzung sowie die Zusammenfassung mit der restriktivsten Nutzungsart und die Lage der geplanten Aufschüttungen angegeben sind;</w:t>
      </w:r>
    </w:p>
    <w:p w14:paraId="25F4A61B"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topografischen Profile, die es ermöglichen, das tatsächliche und geplante Relief zu erfassen;</w:t>
      </w:r>
    </w:p>
    <w:p w14:paraId="35952ABB"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Das vorgesehene Volumen, das aufgeschüttet werden soll;</w:t>
      </w:r>
    </w:p>
    <w:p w14:paraId="3695285E"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Höhenmessung des ruhenden Grundwasserspiegels;</w:t>
      </w:r>
    </w:p>
    <w:p w14:paraId="133A6F39" w14:textId="77777777" w:rsidR="00EA094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zu erwartenden Ströme (Transportverkehr und Strecken);</w:t>
      </w:r>
    </w:p>
    <w:p w14:paraId="74C4C7E4" w14:textId="2AD48C27" w:rsidR="00F04835" w:rsidRPr="00017830" w:rsidRDefault="00EA0945" w:rsidP="00EA0945">
      <w:pPr>
        <w:pStyle w:val="Titre1"/>
        <w:numPr>
          <w:ilvl w:val="0"/>
          <w:numId w:val="40"/>
        </w:numPr>
        <w:spacing w:before="0" w:after="120"/>
        <w:ind w:left="1066" w:hanging="357"/>
        <w:rPr>
          <w:rFonts w:cs="Cambria"/>
          <w:bCs w:val="0"/>
          <w:sz w:val="18"/>
          <w:szCs w:val="18"/>
          <w:lang w:val="de-DE"/>
        </w:rPr>
      </w:pPr>
      <w:r w:rsidRPr="00017830">
        <w:rPr>
          <w:rFonts w:cs="Cambria"/>
          <w:sz w:val="18"/>
          <w:lang w:val="de-DE"/>
        </w:rPr>
        <w:t>Die Ziele des Vorgangs.</w:t>
      </w:r>
    </w:p>
    <w:p w14:paraId="3C3562C6" w14:textId="025717BD" w:rsidR="00C363AF" w:rsidRPr="00017830" w:rsidRDefault="00651BF3" w:rsidP="001C0341">
      <w:pPr>
        <w:ind w:left="705" w:hanging="705"/>
        <w:rPr>
          <w:lang w:val="de-DE"/>
        </w:rPr>
      </w:pPr>
      <w:sdt>
        <w:sdtPr>
          <w:rPr>
            <w:rFonts w:cs="HelveticaNeue-Roman"/>
            <w:b/>
            <w:color w:val="0000FF"/>
            <w:sz w:val="28"/>
            <w:szCs w:val="28"/>
            <w:lang w:val="de-DE"/>
          </w:rPr>
          <w:id w:val="667833004"/>
          <w14:checkbox>
            <w14:checked w14:val="0"/>
            <w14:checkedState w14:val="00A2" w14:font="Wingdings 2"/>
            <w14:uncheckedState w14:val="00A3" w14:font="Wingdings 2"/>
          </w14:checkbox>
        </w:sdtPr>
        <w:sdtEndPr/>
        <w:sdtContent>
          <w:r w:rsidR="000D192A" w:rsidRPr="00017830">
            <w:rPr>
              <w:rFonts w:cs="HelveticaNeue-Roman"/>
              <w:b/>
              <w:color w:val="0000FF"/>
              <w:sz w:val="28"/>
              <w:szCs w:val="28"/>
              <w:lang w:val="de-DE"/>
            </w:rPr>
            <w:sym w:font="Wingdings 2" w:char="F0A3"/>
          </w:r>
        </w:sdtContent>
      </w:sdt>
      <w:r w:rsidR="001C0341" w:rsidRPr="00017830">
        <w:rPr>
          <w:lang w:val="de-DE"/>
        </w:rPr>
        <w:tab/>
      </w:r>
      <w:r w:rsidR="00EA0945" w:rsidRPr="00017830">
        <w:rPr>
          <w:lang w:val="de-DE"/>
        </w:rPr>
        <w:t>mittels Erdreich und Steinmaterialien in Übereinstimmung mit der Art der Nutzung des Gebiets in sämtlichen Zonen des Sektorenplans mit Ausnahme des Abbauerweiterungsgebietes.</w:t>
      </w:r>
      <w:r w:rsidR="00C363AF" w:rsidRPr="00017830">
        <w:rPr>
          <w:rStyle w:val="Appelnotedebasdep"/>
          <w:lang w:val="de-DE"/>
        </w:rPr>
        <w:footnoteReference w:id="2"/>
      </w:r>
    </w:p>
    <w:p w14:paraId="173F9300" w14:textId="1DF916DB" w:rsidR="00C363AF" w:rsidRPr="00017830" w:rsidRDefault="00EA0945" w:rsidP="004408B4">
      <w:pPr>
        <w:tabs>
          <w:tab w:val="left" w:pos="5529"/>
          <w:tab w:val="left" w:leader="dot" w:pos="6237"/>
        </w:tabs>
        <w:ind w:left="709"/>
        <w:rPr>
          <w:lang w:val="de-DE"/>
        </w:rPr>
      </w:pPr>
      <w:r w:rsidRPr="00017830">
        <w:rPr>
          <w:lang w:val="de-DE"/>
        </w:rPr>
        <w:t>Der Antrag enthält zusätzlich zu den im allgemeinen Formular für Anträge auf Umweltgenehmigungen und Globalgenehmigungen geforderten Informationen folgende Informationen, die in Form eines Dokuments/von Dokumenten mit der/den Nummer(n)</w:t>
      </w:r>
      <w:r w:rsidR="00C363AF" w:rsidRPr="00017830">
        <w:rPr>
          <w:rStyle w:val="RponseCar"/>
          <w:lang w:val="de-DE"/>
        </w:rPr>
        <w:t xml:space="preserve"> </w:t>
      </w:r>
      <w:r w:rsidR="004408B4" w:rsidRPr="00017830">
        <w:rPr>
          <w:rStyle w:val="RponseCar"/>
          <w:lang w:val="de-DE"/>
        </w:rPr>
        <w:tab/>
      </w:r>
      <w:r w:rsidR="004408B4" w:rsidRPr="00017830">
        <w:rPr>
          <w:rStyle w:val="RponseCar"/>
          <w:lang w:val="de-DE"/>
        </w:rPr>
        <w:tab/>
        <w:t xml:space="preserve"> </w:t>
      </w:r>
      <w:r w:rsidR="004408B4" w:rsidRPr="00017830">
        <w:rPr>
          <w:lang w:val="de-DE"/>
        </w:rPr>
        <w:t>beigefügt werden:</w:t>
      </w:r>
    </w:p>
    <w:p w14:paraId="7CF7196C" w14:textId="77777777" w:rsidR="00C363AF" w:rsidRPr="00017830" w:rsidRDefault="00C363AF" w:rsidP="00C363AF">
      <w:pPr>
        <w:ind w:left="709"/>
        <w:rPr>
          <w:bCs/>
          <w:lang w:val="de-DE"/>
        </w:rPr>
      </w:pPr>
    </w:p>
    <w:p w14:paraId="2297FA1A" w14:textId="77777777" w:rsidR="004408B4" w:rsidRPr="00017830" w:rsidRDefault="004408B4" w:rsidP="004408B4">
      <w:pPr>
        <w:pStyle w:val="Titre1"/>
        <w:keepNext w:val="0"/>
        <w:keepLines w:val="0"/>
        <w:numPr>
          <w:ilvl w:val="0"/>
          <w:numId w:val="41"/>
        </w:numPr>
        <w:spacing w:before="0" w:after="120"/>
        <w:rPr>
          <w:rFonts w:cs="Cambria"/>
          <w:bCs w:val="0"/>
          <w:sz w:val="18"/>
          <w:szCs w:val="18"/>
          <w:lang w:val="de-DE"/>
        </w:rPr>
      </w:pPr>
      <w:r w:rsidRPr="00017830">
        <w:rPr>
          <w:rFonts w:cs="Cambria"/>
          <w:sz w:val="18"/>
          <w:lang w:val="de-DE"/>
        </w:rPr>
        <w:t>Die von folgenden Codes betroffenen Abfallverwertungscodes: 170504, 191302-TD, 020401-VEG2, 01010102 und 010409I;</w:t>
      </w:r>
    </w:p>
    <w:p w14:paraId="3B62854C"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Zuordnungen zum Sektorenplan;</w:t>
      </w:r>
    </w:p>
    <w:p w14:paraId="4DA083E2"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Die Abfallcodes, die im Erlass der wallonischen Regierung vom 14. Juni 2001 zur Förderung der Verwertung bestimmter Abfälle enthalten sind;</w:t>
      </w:r>
    </w:p>
    <w:p w14:paraId="21F055B0"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Die Pläne des Verwertungsstandortes im geeigneten Format, in denen die Arten der faktischen und rechtlichen Nutzung sowie die Zusammenfassung mit der restriktivsten Nutzungsart und die Lage der geplanten Aufschüttungen angegeben sind;</w:t>
      </w:r>
    </w:p>
    <w:p w14:paraId="1C13F996"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Die topografischen Profile, die es ermöglichen, das tatsächliche und geplante Relief zu erfassen;</w:t>
      </w:r>
    </w:p>
    <w:p w14:paraId="455AAF42"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Das vorgesehene Volumen, das aufgeschüttet werden soll;</w:t>
      </w:r>
    </w:p>
    <w:p w14:paraId="4302408E"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lastRenderedPageBreak/>
        <w:t>Die Höhenmessung des ruhenden Grundwasserspiegels;</w:t>
      </w:r>
    </w:p>
    <w:p w14:paraId="48736FA9" w14:textId="77777777" w:rsidR="004408B4" w:rsidRPr="00017830" w:rsidRDefault="004408B4" w:rsidP="004408B4">
      <w:pPr>
        <w:pStyle w:val="Titre1"/>
        <w:keepNext w:val="0"/>
        <w:keepLines w:val="0"/>
        <w:numPr>
          <w:ilvl w:val="0"/>
          <w:numId w:val="41"/>
        </w:numPr>
        <w:spacing w:before="0" w:after="120"/>
        <w:ind w:left="1066" w:hanging="357"/>
        <w:rPr>
          <w:rFonts w:cs="Cambria"/>
          <w:bCs w:val="0"/>
          <w:sz w:val="18"/>
          <w:szCs w:val="18"/>
          <w:lang w:val="de-DE"/>
        </w:rPr>
      </w:pPr>
      <w:r w:rsidRPr="00017830">
        <w:rPr>
          <w:rFonts w:cs="Cambria"/>
          <w:sz w:val="18"/>
          <w:lang w:val="de-DE"/>
        </w:rPr>
        <w:t>Die zu erwartenden Ströme (Transportverkehr und Strecken);</w:t>
      </w:r>
    </w:p>
    <w:p w14:paraId="2E040968" w14:textId="0F8F8BB3" w:rsidR="00C363AF" w:rsidRPr="00017830" w:rsidRDefault="004408B4" w:rsidP="004408B4">
      <w:pPr>
        <w:pStyle w:val="Titre1"/>
        <w:keepNext w:val="0"/>
        <w:keepLines w:val="0"/>
        <w:numPr>
          <w:ilvl w:val="0"/>
          <w:numId w:val="41"/>
        </w:numPr>
        <w:spacing w:before="0" w:after="120"/>
        <w:ind w:left="1066" w:hanging="357"/>
        <w:rPr>
          <w:rFonts w:eastAsiaTheme="minorEastAsia" w:cstheme="minorHAnsi"/>
          <w:bCs w:val="0"/>
          <w:sz w:val="18"/>
          <w:szCs w:val="18"/>
          <w:lang w:val="de-DE"/>
        </w:rPr>
      </w:pPr>
      <w:r w:rsidRPr="00017830">
        <w:rPr>
          <w:rFonts w:cs="Cambria"/>
          <w:sz w:val="18"/>
          <w:lang w:val="de-DE"/>
        </w:rPr>
        <w:t>Die Ziele des Vorgangs.</w:t>
      </w:r>
    </w:p>
    <w:p w14:paraId="6BE99719" w14:textId="77777777" w:rsidR="00C363AF" w:rsidRPr="00017830" w:rsidRDefault="00C363AF" w:rsidP="00C363AF">
      <w:pPr>
        <w:jc w:val="left"/>
        <w:rPr>
          <w:lang w:val="de-DE"/>
        </w:rPr>
      </w:pPr>
    </w:p>
    <w:p w14:paraId="7B567C62" w14:textId="32165AA9" w:rsidR="00C363AF" w:rsidRPr="00017830" w:rsidRDefault="00651BF3" w:rsidP="001C0341">
      <w:pPr>
        <w:ind w:left="705" w:hanging="705"/>
        <w:rPr>
          <w:lang w:val="de-DE"/>
        </w:rPr>
      </w:pPr>
      <w:sdt>
        <w:sdtPr>
          <w:rPr>
            <w:rFonts w:cs="HelveticaNeue-Roman"/>
            <w:b/>
            <w:color w:val="0000FF"/>
            <w:sz w:val="28"/>
            <w:szCs w:val="28"/>
            <w:lang w:val="de-DE"/>
          </w:rPr>
          <w:id w:val="1092896545"/>
          <w14:checkbox>
            <w14:checked w14:val="0"/>
            <w14:checkedState w14:val="00A2" w14:font="Wingdings 2"/>
            <w14:uncheckedState w14:val="00A3" w14:font="Wingdings 2"/>
          </w14:checkbox>
        </w:sdtPr>
        <w:sdtEndPr/>
        <w:sdtContent>
          <w:r w:rsidR="009C12AF" w:rsidRPr="00017830">
            <w:rPr>
              <w:rFonts w:cs="HelveticaNeue-Roman"/>
              <w:b/>
              <w:color w:val="0000FF"/>
              <w:sz w:val="28"/>
              <w:szCs w:val="28"/>
              <w:lang w:val="de-DE"/>
            </w:rPr>
            <w:sym w:font="Wingdings 2" w:char="F0A3"/>
          </w:r>
        </w:sdtContent>
      </w:sdt>
      <w:r w:rsidR="001C0341" w:rsidRPr="00017830">
        <w:rPr>
          <w:lang w:val="de-DE"/>
        </w:rPr>
        <w:tab/>
      </w:r>
      <w:r w:rsidR="004408B4" w:rsidRPr="00017830">
        <w:rPr>
          <w:lang w:val="de-DE"/>
        </w:rPr>
        <w:t>mit Hilfe von Erdreich und Steinmaterialien in Abweichung von den allgemeinen Nutzungsregeln für die Art der Nutzung, mit Ausnahme des Abbauerweiterungsgebietes</w:t>
      </w:r>
      <w:r w:rsidR="004408B4" w:rsidRPr="00017830">
        <w:rPr>
          <w:rStyle w:val="Corpsdetexte3Car"/>
          <w:rFonts w:eastAsiaTheme="minorEastAsia"/>
          <w:lang w:val="de-DE"/>
        </w:rPr>
        <w:t xml:space="preserve"> </w:t>
      </w:r>
      <w:r w:rsidR="00C363AF" w:rsidRPr="00017830">
        <w:rPr>
          <w:rStyle w:val="Appelnotedebasdep"/>
          <w:lang w:val="de-DE"/>
        </w:rPr>
        <w:footnoteReference w:id="3"/>
      </w:r>
      <w:r w:rsidR="00C363AF" w:rsidRPr="00017830">
        <w:rPr>
          <w:lang w:val="de-DE"/>
        </w:rPr>
        <w:t xml:space="preserve"> </w:t>
      </w:r>
    </w:p>
    <w:p w14:paraId="46738AE4" w14:textId="63A7E73D" w:rsidR="00C363AF" w:rsidRPr="00017830" w:rsidRDefault="004408B4" w:rsidP="004408B4">
      <w:pPr>
        <w:tabs>
          <w:tab w:val="left" w:pos="5529"/>
          <w:tab w:val="left" w:leader="dot" w:pos="6379"/>
        </w:tabs>
        <w:ind w:left="709"/>
        <w:rPr>
          <w:lang w:val="de-DE"/>
        </w:rPr>
      </w:pPr>
      <w:r w:rsidRPr="00017830">
        <w:rPr>
          <w:lang w:val="de-DE"/>
        </w:rPr>
        <w:t>Der Antrag enthält zusätzlich zu den im allgemeinen Formular für Anträge auf Umweltgenehmigungen und Globalgenehmigungen geforderten Informationen folgende Informationen, die in Form eines Dokuments/von Dokumenten mit der/den Nummer(n)</w:t>
      </w:r>
      <w:r w:rsidR="00C363AF" w:rsidRPr="00017830">
        <w:rPr>
          <w:rStyle w:val="RponseCar"/>
          <w:lang w:val="de-DE"/>
        </w:rPr>
        <w:t> </w:t>
      </w:r>
      <w:r w:rsidR="009C12AF" w:rsidRPr="00017830">
        <w:rPr>
          <w:rStyle w:val="RponseCar"/>
          <w:lang w:val="de-DE"/>
        </w:rPr>
        <w:tab/>
      </w:r>
      <w:r w:rsidR="009C12AF" w:rsidRPr="00017830">
        <w:rPr>
          <w:rStyle w:val="RponseCar"/>
          <w:lang w:val="de-DE"/>
        </w:rPr>
        <w:tab/>
      </w:r>
      <w:r w:rsidRPr="00017830">
        <w:rPr>
          <w:rStyle w:val="RponseCar"/>
          <w:lang w:val="de-DE"/>
        </w:rPr>
        <w:t xml:space="preserve"> </w:t>
      </w:r>
      <w:r w:rsidRPr="00017830">
        <w:rPr>
          <w:lang w:val="de-DE"/>
        </w:rPr>
        <w:t>beigefügt werden:</w:t>
      </w:r>
    </w:p>
    <w:p w14:paraId="59A425FE" w14:textId="77777777" w:rsidR="00C363AF" w:rsidRPr="00017830" w:rsidRDefault="00C363AF" w:rsidP="00C363AF">
      <w:pPr>
        <w:ind w:left="709"/>
        <w:rPr>
          <w:bCs/>
          <w:lang w:val="de-DE"/>
        </w:rPr>
      </w:pPr>
    </w:p>
    <w:p w14:paraId="50E8441C" w14:textId="77777777" w:rsidR="004408B4" w:rsidRPr="00017830" w:rsidRDefault="004408B4" w:rsidP="004408B4">
      <w:pPr>
        <w:pStyle w:val="Titre1"/>
        <w:numPr>
          <w:ilvl w:val="0"/>
          <w:numId w:val="42"/>
        </w:numPr>
        <w:spacing w:before="0" w:after="120"/>
        <w:rPr>
          <w:rFonts w:cs="Cambria"/>
          <w:bCs w:val="0"/>
          <w:sz w:val="18"/>
          <w:szCs w:val="18"/>
          <w:lang w:val="de-DE"/>
        </w:rPr>
      </w:pPr>
      <w:r w:rsidRPr="00017830">
        <w:rPr>
          <w:rFonts w:cs="Cambria"/>
          <w:sz w:val="18"/>
          <w:lang w:val="de-DE"/>
        </w:rPr>
        <w:t>die Zuordnungen zum Sektorenplan;</w:t>
      </w:r>
    </w:p>
    <w:p w14:paraId="7989B96A"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von folgenden Codes betroffenen Abfallverwertungscodes: 170504, 191302-TD, 020401-VEG2, 01010102 und 010409I;</w:t>
      </w:r>
    </w:p>
    <w:p w14:paraId="339B1025"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Pläne des Verwertungsstandortes im geeigneten Format, in denen die Arten der faktischen und rechtlichen Nutzung sowie die Zusammenfassung mit der restriktivsten Nutzungsart und die Lage der geplanten Aufschüttungen angegeben sind;</w:t>
      </w:r>
    </w:p>
    <w:p w14:paraId="5EC72000"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topografischen Profile, die es ermöglichen, das tatsächliche und geplante Relief zu erfassen;</w:t>
      </w:r>
    </w:p>
    <w:p w14:paraId="1823818F"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das vorgesehene Volumen, das aufgeschüttet werden soll;</w:t>
      </w:r>
    </w:p>
    <w:p w14:paraId="252E1175"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Höhenmessung des ruhenden Grundwasserspiegels;</w:t>
      </w:r>
    </w:p>
    <w:p w14:paraId="73608C6B"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zu erwartenden Ströme (Transportverkehr und Strecken);</w:t>
      </w:r>
    </w:p>
    <w:p w14:paraId="59F7D9AF" w14:textId="77777777" w:rsidR="004408B4" w:rsidRPr="00017830" w:rsidRDefault="004408B4" w:rsidP="004408B4">
      <w:pPr>
        <w:pStyle w:val="Titre1"/>
        <w:numPr>
          <w:ilvl w:val="0"/>
          <w:numId w:val="42"/>
        </w:numPr>
        <w:spacing w:before="0" w:after="120"/>
        <w:ind w:left="1066" w:hanging="357"/>
        <w:rPr>
          <w:rFonts w:cs="Cambria"/>
          <w:bCs w:val="0"/>
          <w:sz w:val="18"/>
          <w:szCs w:val="18"/>
          <w:lang w:val="de-DE"/>
        </w:rPr>
      </w:pPr>
      <w:r w:rsidRPr="00017830">
        <w:rPr>
          <w:rFonts w:cs="Cambria"/>
          <w:sz w:val="18"/>
          <w:lang w:val="de-DE"/>
        </w:rPr>
        <w:t>die Ziele des Vorgangs;</w:t>
      </w:r>
    </w:p>
    <w:p w14:paraId="64198E0B" w14:textId="1466EF4F" w:rsidR="00C363AF" w:rsidRPr="00017830" w:rsidRDefault="004408B4" w:rsidP="004408B4">
      <w:pPr>
        <w:pStyle w:val="Titre1"/>
        <w:numPr>
          <w:ilvl w:val="0"/>
          <w:numId w:val="42"/>
        </w:numPr>
        <w:spacing w:before="0" w:after="120"/>
        <w:ind w:left="1066" w:hanging="357"/>
        <w:rPr>
          <w:rFonts w:eastAsiaTheme="minorEastAsia" w:cstheme="minorHAnsi"/>
          <w:bCs w:val="0"/>
          <w:sz w:val="18"/>
          <w:szCs w:val="18"/>
          <w:lang w:val="de-DE"/>
        </w:rPr>
      </w:pPr>
      <w:r w:rsidRPr="00017830">
        <w:rPr>
          <w:rFonts w:cs="Cambria"/>
          <w:sz w:val="18"/>
          <w:lang w:val="de-DE"/>
        </w:rPr>
        <w:t>eine Risikoanalyse für jeden Bereich, der unter die Ausnahmeregelung fällt.</w:t>
      </w:r>
    </w:p>
    <w:p w14:paraId="436B16A9" w14:textId="77777777" w:rsidR="00EC72A5" w:rsidRPr="00017830" w:rsidRDefault="00EC72A5" w:rsidP="00EC72A5">
      <w:pPr>
        <w:rPr>
          <w:lang w:val="de-DE"/>
        </w:rPr>
      </w:pPr>
    </w:p>
    <w:p w14:paraId="7E5122FD" w14:textId="77777777" w:rsidR="00EC72A5" w:rsidRPr="00017830" w:rsidRDefault="00EC72A5" w:rsidP="00EC72A5">
      <w:pPr>
        <w:rPr>
          <w:lang w:val="de-DE"/>
        </w:rPr>
      </w:pPr>
    </w:p>
    <w:p w14:paraId="09B83CB3" w14:textId="516C00B2" w:rsidR="00017830" w:rsidRPr="00017830" w:rsidRDefault="00017830" w:rsidP="00AD03EE">
      <w:pPr>
        <w:rPr>
          <w:lang w:val="de-DE"/>
        </w:rPr>
      </w:pPr>
    </w:p>
    <w:p w14:paraId="67C7D87D" w14:textId="77777777" w:rsidR="00017830" w:rsidRPr="00017830" w:rsidRDefault="00017830" w:rsidP="00017830">
      <w:pPr>
        <w:rPr>
          <w:lang w:val="de-DE"/>
        </w:rPr>
      </w:pPr>
    </w:p>
    <w:p w14:paraId="58B42C61" w14:textId="77777777" w:rsidR="00017830" w:rsidRPr="00017830" w:rsidRDefault="00017830" w:rsidP="00017830">
      <w:pPr>
        <w:rPr>
          <w:lang w:val="de-DE"/>
        </w:rPr>
      </w:pPr>
    </w:p>
    <w:p w14:paraId="059E31CD" w14:textId="77777777" w:rsidR="00017830" w:rsidRPr="00017830" w:rsidRDefault="00017830" w:rsidP="00017830">
      <w:pPr>
        <w:rPr>
          <w:lang w:val="de-DE"/>
        </w:rPr>
      </w:pPr>
    </w:p>
    <w:p w14:paraId="2C186C86" w14:textId="77777777" w:rsidR="00017830" w:rsidRPr="00017830" w:rsidRDefault="00017830" w:rsidP="00017830">
      <w:pPr>
        <w:rPr>
          <w:lang w:val="de-DE"/>
        </w:rPr>
      </w:pPr>
    </w:p>
    <w:p w14:paraId="10DEA9D3" w14:textId="77777777" w:rsidR="00017830" w:rsidRPr="00017830" w:rsidRDefault="00017830" w:rsidP="00017830">
      <w:pPr>
        <w:rPr>
          <w:lang w:val="de-DE"/>
        </w:rPr>
      </w:pPr>
    </w:p>
    <w:p w14:paraId="475C79BF" w14:textId="77777777" w:rsidR="00017830" w:rsidRPr="00017830" w:rsidRDefault="00017830" w:rsidP="00017830">
      <w:pPr>
        <w:rPr>
          <w:lang w:val="de-DE"/>
        </w:rPr>
      </w:pPr>
    </w:p>
    <w:p w14:paraId="34827EF3" w14:textId="77777777" w:rsidR="00017830" w:rsidRPr="00017830" w:rsidRDefault="00017830" w:rsidP="00017830">
      <w:pPr>
        <w:rPr>
          <w:lang w:val="de-DE"/>
        </w:rPr>
      </w:pPr>
    </w:p>
    <w:p w14:paraId="605EA900" w14:textId="77777777" w:rsidR="00017830" w:rsidRPr="00017830" w:rsidRDefault="00017830" w:rsidP="00017830">
      <w:pPr>
        <w:rPr>
          <w:lang w:val="de-DE"/>
        </w:rPr>
      </w:pPr>
    </w:p>
    <w:p w14:paraId="7B5F0D30" w14:textId="77777777" w:rsidR="00017830" w:rsidRPr="00017830" w:rsidRDefault="00017830" w:rsidP="00017830">
      <w:pPr>
        <w:rPr>
          <w:lang w:val="de-DE"/>
        </w:rPr>
      </w:pPr>
    </w:p>
    <w:p w14:paraId="2D0FB1EE" w14:textId="77777777" w:rsidR="00017830" w:rsidRPr="00017830" w:rsidRDefault="00017830" w:rsidP="00017830">
      <w:pPr>
        <w:rPr>
          <w:lang w:val="de-DE"/>
        </w:rPr>
      </w:pPr>
    </w:p>
    <w:p w14:paraId="352FAA11" w14:textId="77777777" w:rsidR="00017830" w:rsidRPr="00017830" w:rsidRDefault="00017830" w:rsidP="00017830">
      <w:pPr>
        <w:rPr>
          <w:lang w:val="de-DE"/>
        </w:rPr>
      </w:pPr>
    </w:p>
    <w:p w14:paraId="37639E7B" w14:textId="4B96A53C" w:rsidR="00017830" w:rsidRPr="00017830" w:rsidRDefault="00017830" w:rsidP="00017830">
      <w:pPr>
        <w:tabs>
          <w:tab w:val="left" w:pos="3926"/>
        </w:tabs>
        <w:rPr>
          <w:lang w:val="de-DE"/>
        </w:rPr>
      </w:pPr>
      <w:r w:rsidRPr="00017830">
        <w:rPr>
          <w:lang w:val="de-DE"/>
        </w:rPr>
        <w:tab/>
      </w:r>
    </w:p>
    <w:p w14:paraId="088F0F77" w14:textId="5DAAFCCB" w:rsidR="00EC72A5" w:rsidRPr="00017830" w:rsidRDefault="00017830" w:rsidP="00017830">
      <w:pPr>
        <w:tabs>
          <w:tab w:val="left" w:pos="3926"/>
        </w:tabs>
        <w:rPr>
          <w:lang w:val="de-DE"/>
        </w:rPr>
        <w:sectPr w:rsidR="00EC72A5" w:rsidRPr="00017830" w:rsidSect="00414E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r w:rsidRPr="00017830">
        <w:rPr>
          <w:lang w:val="de-DE"/>
        </w:rPr>
        <w:tab/>
      </w:r>
    </w:p>
    <w:p w14:paraId="6280C89E" w14:textId="77777777" w:rsidR="004408B4" w:rsidRPr="00017830" w:rsidRDefault="004408B4" w:rsidP="004408B4">
      <w:pPr>
        <w:pStyle w:val="Titre1"/>
        <w:rPr>
          <w:szCs w:val="18"/>
          <w:lang w:val="de-DE"/>
        </w:rPr>
      </w:pPr>
      <w:r w:rsidRPr="00017830">
        <w:rPr>
          <w:lang w:val="de-DE"/>
        </w:rPr>
        <w:lastRenderedPageBreak/>
        <w:t>Verwendung personenbezogener Daten</w:t>
      </w:r>
      <w:r w:rsidRPr="00017830">
        <w:rPr>
          <w:szCs w:val="18"/>
          <w:lang w:val="de-DE"/>
        </w:rPr>
        <w:t xml:space="preserve"> </w:t>
      </w:r>
    </w:p>
    <w:tbl>
      <w:tblPr>
        <w:tblStyle w:val="Grilledutableau1"/>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4408B4" w:rsidRPr="004408B4" w14:paraId="6629D285" w14:textId="77777777" w:rsidTr="00047DD6">
        <w:tc>
          <w:tcPr>
            <w:tcW w:w="9889" w:type="dxa"/>
            <w:gridSpan w:val="2"/>
          </w:tcPr>
          <w:p w14:paraId="451E2165" w14:textId="77777777" w:rsidR="00651BF3" w:rsidRDefault="00651BF3" w:rsidP="00651BF3">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FF3FB68" w14:textId="77777777" w:rsidR="00651BF3" w:rsidRDefault="00651BF3" w:rsidP="00651BF3">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3E009BD9" w14:textId="77777777" w:rsidR="00651BF3" w:rsidRDefault="00651BF3" w:rsidP="00651BF3">
            <w:pPr>
              <w:spacing w:before="60" w:after="60"/>
              <w:rPr>
                <w:szCs w:val="20"/>
                <w:lang w:val="de-DE"/>
              </w:rPr>
            </w:pPr>
            <w:r>
              <w:rPr>
                <w:szCs w:val="20"/>
                <w:lang w:val="de-DE"/>
              </w:rPr>
              <w:t xml:space="preserve">Diese Daten werden weder verkauft noch für Marketingzwecke verwendet. </w:t>
            </w:r>
          </w:p>
          <w:p w14:paraId="3867B038" w14:textId="77777777" w:rsidR="00651BF3" w:rsidRDefault="00651BF3" w:rsidP="00651BF3">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7CE02CC1" w14:textId="77777777" w:rsidR="00651BF3" w:rsidRDefault="00651BF3" w:rsidP="00651BF3">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3F21F534" w14:textId="77777777" w:rsidR="00651BF3" w:rsidRDefault="00651BF3" w:rsidP="00651BF3">
            <w:pPr>
              <w:spacing w:before="60" w:after="60"/>
              <w:rPr>
                <w:szCs w:val="20"/>
                <w:lang w:val="fr-BE"/>
              </w:rPr>
            </w:pPr>
            <w:r>
              <w:rPr>
                <w:szCs w:val="20"/>
                <w:lang w:val="de-DE"/>
              </w:rPr>
              <w:t>Sie können Ihre Daten berichtigen indem Sie sich</w:t>
            </w:r>
            <w:r>
              <w:rPr>
                <w:szCs w:val="20"/>
                <w:lang w:val="fr-BE"/>
              </w:rPr>
              <w:t xml:space="preserve">: </w:t>
            </w:r>
          </w:p>
          <w:p w14:paraId="14C8A6EE" w14:textId="77777777" w:rsidR="00651BF3" w:rsidRDefault="00651BF3" w:rsidP="00651BF3">
            <w:pPr>
              <w:tabs>
                <w:tab w:val="left" w:pos="4553"/>
              </w:tabs>
              <w:ind w:left="726"/>
              <w:rPr>
                <w:sz w:val="10"/>
                <w:szCs w:val="10"/>
                <w:lang w:val="fr-BE"/>
              </w:rPr>
            </w:pPr>
          </w:p>
          <w:p w14:paraId="70B8C689" w14:textId="77777777" w:rsidR="00651BF3" w:rsidRDefault="00651BF3" w:rsidP="00651BF3">
            <w:pPr>
              <w:tabs>
                <w:tab w:val="left" w:pos="4553"/>
              </w:tabs>
              <w:ind w:left="726"/>
              <w:rPr>
                <w:szCs w:val="18"/>
                <w:lang w:val="fr-BE"/>
              </w:rPr>
            </w:pPr>
            <w:r>
              <w:rPr>
                <w:szCs w:val="18"/>
                <w:lang w:val="fr-BE"/>
              </w:rPr>
              <w:t>Direction de Liège</w:t>
            </w:r>
            <w:r>
              <w:rPr>
                <w:szCs w:val="18"/>
                <w:lang w:val="fr-BE"/>
              </w:rPr>
              <w:tab/>
            </w:r>
          </w:p>
          <w:p w14:paraId="7BA559F2" w14:textId="77777777" w:rsidR="00651BF3" w:rsidRDefault="00651BF3" w:rsidP="00651BF3">
            <w:pPr>
              <w:tabs>
                <w:tab w:val="left" w:pos="4553"/>
              </w:tabs>
              <w:ind w:left="726"/>
              <w:rPr>
                <w:szCs w:val="18"/>
                <w:lang w:val="fr-BE"/>
              </w:rPr>
            </w:pPr>
            <w:r>
              <w:rPr>
                <w:szCs w:val="18"/>
                <w:lang w:val="fr-BE"/>
              </w:rPr>
              <w:t>Rue Montagne Ste-Walburge 2</w:t>
            </w:r>
            <w:r>
              <w:rPr>
                <w:szCs w:val="18"/>
                <w:lang w:val="fr-BE"/>
              </w:rPr>
              <w:tab/>
              <w:t>+32 (0)4 224 57 57</w:t>
            </w:r>
          </w:p>
          <w:p w14:paraId="11789393" w14:textId="77777777" w:rsidR="00651BF3" w:rsidRDefault="00651BF3" w:rsidP="00651BF3">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59C22F37" w14:textId="77777777" w:rsidR="00651BF3" w:rsidRDefault="00651BF3" w:rsidP="00651BF3">
            <w:pPr>
              <w:ind w:left="726"/>
              <w:rPr>
                <w:sz w:val="10"/>
                <w:szCs w:val="10"/>
                <w:lang w:val="fr-BE"/>
              </w:rPr>
            </w:pPr>
          </w:p>
          <w:p w14:paraId="099A2F65" w14:textId="77777777" w:rsidR="00651BF3" w:rsidRDefault="00651BF3" w:rsidP="00651BF3">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7B18E412" w14:textId="77777777" w:rsidR="00651BF3" w:rsidRDefault="00651BF3" w:rsidP="00651BF3">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4C72AB7E" w14:textId="04F27117" w:rsidR="004408B4" w:rsidRPr="004408B4" w:rsidRDefault="00651BF3" w:rsidP="00651BF3">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4" w:name="_GoBack"/>
            <w:bookmarkEnd w:id="4"/>
          </w:p>
        </w:tc>
      </w:tr>
      <w:tr w:rsidR="004408B4" w:rsidRPr="004408B4" w14:paraId="2EFE52D8" w14:textId="77777777" w:rsidTr="00047DD6">
        <w:tc>
          <w:tcPr>
            <w:tcW w:w="534" w:type="dxa"/>
          </w:tcPr>
          <w:p w14:paraId="6D7E18AC" w14:textId="519A7804" w:rsidR="004408B4" w:rsidRPr="004408B4" w:rsidRDefault="00651BF3" w:rsidP="004408B4">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FC753B">
                  <w:rPr>
                    <w:rFonts w:cs="HelveticaNeue-Roman"/>
                    <w:b/>
                    <w:color w:val="0000FF"/>
                    <w:sz w:val="28"/>
                    <w:szCs w:val="28"/>
                    <w:lang w:val="de-DE"/>
                  </w:rPr>
                  <w:sym w:font="Wingdings 2" w:char="F0A3"/>
                </w:r>
              </w:sdtContent>
            </w:sdt>
          </w:p>
        </w:tc>
        <w:tc>
          <w:tcPr>
            <w:tcW w:w="9355" w:type="dxa"/>
          </w:tcPr>
          <w:p w14:paraId="19856EF4" w14:textId="77777777" w:rsidR="004408B4" w:rsidRPr="004408B4" w:rsidRDefault="004408B4" w:rsidP="004408B4">
            <w:pPr>
              <w:spacing w:before="60" w:after="60"/>
              <w:rPr>
                <w:b/>
                <w:szCs w:val="18"/>
                <w:lang w:val="de-DE"/>
              </w:rPr>
            </w:pPr>
            <w:r w:rsidRPr="004408B4">
              <w:rPr>
                <w:b/>
                <w:lang w:val="de-DE"/>
              </w:rPr>
              <w:t>Ich bestätige, dass ich die Informationen über die Verwendung personenbezogener Daten gelesen habe und gebe meine Zustimmung *</w:t>
            </w:r>
          </w:p>
        </w:tc>
      </w:tr>
    </w:tbl>
    <w:p w14:paraId="6DBCF7E4" w14:textId="77777777" w:rsidR="004408B4" w:rsidRPr="004408B4" w:rsidRDefault="004408B4" w:rsidP="004408B4">
      <w:pPr>
        <w:spacing w:before="120" w:after="120"/>
        <w:rPr>
          <w:szCs w:val="18"/>
          <w:lang w:val="de-DE"/>
        </w:rPr>
      </w:pPr>
    </w:p>
    <w:p w14:paraId="6E301583" w14:textId="77777777" w:rsidR="004408B4" w:rsidRPr="00017830" w:rsidRDefault="004408B4" w:rsidP="004408B4">
      <w:pPr>
        <w:pStyle w:val="Titre1"/>
        <w:numPr>
          <w:ilvl w:val="0"/>
          <w:numId w:val="0"/>
        </w:numPr>
        <w:rPr>
          <w:szCs w:val="18"/>
          <w:lang w:val="de-DE"/>
        </w:rPr>
      </w:pPr>
    </w:p>
    <w:sectPr w:rsidR="004408B4" w:rsidRPr="00017830" w:rsidSect="0042368D">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4EBD" w14:textId="77777777" w:rsidR="00793DD3" w:rsidRDefault="00793DD3">
      <w:r>
        <w:separator/>
      </w:r>
    </w:p>
  </w:endnote>
  <w:endnote w:type="continuationSeparator" w:id="0">
    <w:p w14:paraId="7347A92C" w14:textId="77777777" w:rsidR="00793DD3" w:rsidRDefault="0079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D804" w14:textId="77777777" w:rsidR="00651BF3" w:rsidRDefault="00651B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0912" w14:textId="77777777" w:rsidR="004408B4" w:rsidRPr="00BC11A1" w:rsidRDefault="004408B4" w:rsidP="004408B4">
    <w:pPr>
      <w:widowControl w:val="0"/>
      <w:autoSpaceDE w:val="0"/>
      <w:autoSpaceDN w:val="0"/>
      <w:adjustRightInd w:val="0"/>
      <w:ind w:left="1134"/>
      <w:textAlignment w:val="center"/>
      <w:rPr>
        <w:rFonts w:cs="Arial"/>
        <w:b/>
        <w:bCs/>
        <w:color w:val="7AB929"/>
        <w:spacing w:val="-10"/>
        <w:szCs w:val="18"/>
        <w:lang w:val="de-DE"/>
      </w:rPr>
    </w:pPr>
    <w:r w:rsidRPr="00BC11A1">
      <w:rPr>
        <w:rFonts w:cs="Arial"/>
        <w:b/>
        <w:bCs/>
        <w:color w:val="000000"/>
        <w:spacing w:val="-10"/>
        <w:szCs w:val="18"/>
        <w:lang w:val="de-DE"/>
      </w:rPr>
      <w:t xml:space="preserve">Öffentlicher Dienst der Wallonie </w:t>
    </w:r>
    <w:r w:rsidRPr="00BC11A1">
      <w:rPr>
        <w:rFonts w:cs="Arial"/>
        <w:b/>
        <w:bCs/>
        <w:color w:val="7AB929"/>
        <w:spacing w:val="-10"/>
        <w:szCs w:val="18"/>
        <w:lang w:val="de-DE"/>
      </w:rPr>
      <w:t>Landwirtschaft, Naturschätze und Umwelt</w:t>
    </w:r>
  </w:p>
  <w:p w14:paraId="41B2C431" w14:textId="77777777" w:rsidR="004408B4" w:rsidRPr="00BC11A1" w:rsidRDefault="004408B4" w:rsidP="004408B4">
    <w:pPr>
      <w:widowControl w:val="0"/>
      <w:autoSpaceDE w:val="0"/>
      <w:autoSpaceDN w:val="0"/>
      <w:adjustRightInd w:val="0"/>
      <w:ind w:left="1134"/>
      <w:textAlignment w:val="center"/>
      <w:rPr>
        <w:rFonts w:cs="Arial"/>
        <w:color w:val="000000"/>
        <w:szCs w:val="18"/>
        <w:lang w:val="de-DE"/>
      </w:rPr>
    </w:pPr>
  </w:p>
  <w:p w14:paraId="4379BB22" w14:textId="021D5EAD" w:rsidR="00EC72A5" w:rsidRPr="00EC72A5" w:rsidRDefault="004408B4" w:rsidP="004408B4">
    <w:pPr>
      <w:pStyle w:val="Normale"/>
      <w:ind w:left="1134"/>
      <w:rPr>
        <w:rFonts w:ascii="Century Gothic" w:hAnsi="Century Gothic" w:cs="Arial"/>
        <w:b/>
        <w:bCs/>
        <w:color w:val="740A24"/>
        <w:spacing w:val="-10"/>
        <w:szCs w:val="18"/>
      </w:rPr>
    </w:pPr>
    <w:r w:rsidRPr="00BC11A1">
      <w:rPr>
        <w:rFonts w:ascii="Century Gothic" w:hAnsi="Century Gothic" w:cs="Arial"/>
        <w:b/>
        <w:bCs/>
        <w:color w:val="auto"/>
        <w:spacing w:val="-10"/>
        <w:szCs w:val="18"/>
        <w:lang w:val="de-DE"/>
      </w:rPr>
      <w:t xml:space="preserve">Öffentlicher Dienst der Wallonie </w:t>
    </w:r>
    <w:r w:rsidRPr="00BC11A1">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C72A5" w14:paraId="4F915C5B" w14:textId="77777777" w:rsidTr="00CF18BE">
      <w:tc>
        <w:tcPr>
          <w:tcW w:w="3395" w:type="dxa"/>
          <w:vMerge w:val="restart"/>
          <w:vAlign w:val="bottom"/>
        </w:tcPr>
        <w:p w14:paraId="73DC35F8" w14:textId="77777777" w:rsidR="00EC72A5" w:rsidRDefault="00EC72A5" w:rsidP="00EC72A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3C2379A" wp14:editId="3CDBD767">
                <wp:simplePos x="0" y="0"/>
                <wp:positionH relativeFrom="column">
                  <wp:posOffset>1905</wp:posOffset>
                </wp:positionH>
                <wp:positionV relativeFrom="paragraph">
                  <wp:posOffset>-1509395</wp:posOffset>
                </wp:positionV>
                <wp:extent cx="1952625" cy="1952625"/>
                <wp:effectExtent l="19050" t="0" r="9525" b="0"/>
                <wp:wrapNone/>
                <wp:docPr id="14"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20F6D64" w14:textId="796DE47C" w:rsidR="00EC72A5" w:rsidRDefault="00EA0945" w:rsidP="00EC72A5">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4E490BD" w14:textId="77777777" w:rsidR="00EC72A5" w:rsidRDefault="00EC72A5" w:rsidP="00EC72A5">
          <w:pPr>
            <w:pStyle w:val="Normale"/>
            <w:rPr>
              <w:rFonts w:ascii="Century Gothic" w:hAnsi="Century Gothic" w:cs="Arial"/>
              <w:b/>
              <w:bCs/>
              <w:spacing w:val="-10"/>
              <w:szCs w:val="18"/>
            </w:rPr>
          </w:pPr>
        </w:p>
      </w:tc>
    </w:tr>
    <w:tr w:rsidR="00EC72A5" w14:paraId="23E6431E" w14:textId="77777777" w:rsidTr="00CF18BE">
      <w:tc>
        <w:tcPr>
          <w:tcW w:w="3395" w:type="dxa"/>
          <w:vMerge/>
          <w:vAlign w:val="bottom"/>
        </w:tcPr>
        <w:p w14:paraId="1690E3A8" w14:textId="77777777" w:rsidR="00EC72A5" w:rsidRDefault="00EC72A5" w:rsidP="00EC72A5">
          <w:pPr>
            <w:pStyle w:val="Normale"/>
            <w:rPr>
              <w:rFonts w:ascii="Century Gothic" w:hAnsi="Century Gothic" w:cs="Arial"/>
              <w:b/>
              <w:bCs/>
              <w:spacing w:val="-10"/>
              <w:szCs w:val="18"/>
            </w:rPr>
          </w:pPr>
        </w:p>
      </w:tc>
      <w:tc>
        <w:tcPr>
          <w:tcW w:w="7512" w:type="dxa"/>
          <w:vAlign w:val="bottom"/>
        </w:tcPr>
        <w:p w14:paraId="4F7A5A47" w14:textId="397F5940" w:rsidR="00EC72A5" w:rsidRPr="00225499" w:rsidRDefault="00EA0945" w:rsidP="00EC72A5">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53A989E6" w14:textId="77777777" w:rsidR="00EC72A5" w:rsidRPr="00EC72A5" w:rsidRDefault="00EC72A5">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C72A5" w14:paraId="28D137EC" w14:textId="77777777" w:rsidTr="00CF18BE">
      <w:tc>
        <w:tcPr>
          <w:tcW w:w="3395" w:type="dxa"/>
          <w:vMerge w:val="restart"/>
          <w:vAlign w:val="bottom"/>
        </w:tcPr>
        <w:p w14:paraId="1BFE4678" w14:textId="77777777" w:rsidR="00EC72A5" w:rsidRDefault="00EC72A5" w:rsidP="00EC72A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58E356B2" wp14:editId="2481C10F">
                <wp:simplePos x="0" y="0"/>
                <wp:positionH relativeFrom="column">
                  <wp:posOffset>1905</wp:posOffset>
                </wp:positionH>
                <wp:positionV relativeFrom="paragraph">
                  <wp:posOffset>-1509395</wp:posOffset>
                </wp:positionV>
                <wp:extent cx="1952625" cy="1952625"/>
                <wp:effectExtent l="19050" t="0" r="9525" b="0"/>
                <wp:wrapNone/>
                <wp:docPr id="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4E22C35" w14:textId="4AACB58E" w:rsidR="00EC72A5" w:rsidRDefault="00017830" w:rsidP="00EC72A5">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3C6B316" w14:textId="77777777" w:rsidR="00EC72A5" w:rsidRDefault="00EC72A5" w:rsidP="00EC72A5">
          <w:pPr>
            <w:pStyle w:val="Normale"/>
            <w:rPr>
              <w:rFonts w:ascii="Century Gothic" w:hAnsi="Century Gothic" w:cs="Arial"/>
              <w:b/>
              <w:bCs/>
              <w:spacing w:val="-10"/>
              <w:szCs w:val="18"/>
            </w:rPr>
          </w:pPr>
        </w:p>
      </w:tc>
    </w:tr>
    <w:tr w:rsidR="00EC72A5" w14:paraId="533D4BCF" w14:textId="77777777" w:rsidTr="00CF18BE">
      <w:tc>
        <w:tcPr>
          <w:tcW w:w="3395" w:type="dxa"/>
          <w:vMerge/>
          <w:vAlign w:val="bottom"/>
        </w:tcPr>
        <w:p w14:paraId="7D5B25FB" w14:textId="77777777" w:rsidR="00EC72A5" w:rsidRDefault="00EC72A5" w:rsidP="00EC72A5">
          <w:pPr>
            <w:pStyle w:val="Normale"/>
            <w:rPr>
              <w:rFonts w:ascii="Century Gothic" w:hAnsi="Century Gothic" w:cs="Arial"/>
              <w:b/>
              <w:bCs/>
              <w:spacing w:val="-10"/>
              <w:szCs w:val="18"/>
            </w:rPr>
          </w:pPr>
        </w:p>
      </w:tc>
      <w:tc>
        <w:tcPr>
          <w:tcW w:w="7512" w:type="dxa"/>
          <w:vAlign w:val="bottom"/>
        </w:tcPr>
        <w:p w14:paraId="2CCD18CD" w14:textId="03DB11FD" w:rsidR="00EC72A5" w:rsidRPr="00225499" w:rsidRDefault="00017830" w:rsidP="00EC72A5">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71922E25" w14:textId="77777777" w:rsidR="00EC72A5" w:rsidRPr="00EC72A5" w:rsidRDefault="00EC72A5">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1725" w14:textId="77777777" w:rsidR="00793DD3" w:rsidRDefault="00793DD3">
      <w:r>
        <w:separator/>
      </w:r>
    </w:p>
  </w:footnote>
  <w:footnote w:type="continuationSeparator" w:id="0">
    <w:p w14:paraId="7A82769D" w14:textId="77777777" w:rsidR="00793DD3" w:rsidRDefault="00793DD3">
      <w:r>
        <w:continuationSeparator/>
      </w:r>
    </w:p>
  </w:footnote>
  <w:footnote w:id="1">
    <w:p w14:paraId="20D8207D" w14:textId="7640A319" w:rsidR="00C363AF" w:rsidRPr="00017830" w:rsidRDefault="00C363AF" w:rsidP="00C363AF">
      <w:pPr>
        <w:pStyle w:val="Commentaire"/>
        <w:rPr>
          <w:lang w:val="de-DE"/>
        </w:rPr>
      </w:pPr>
      <w:r w:rsidRPr="00017830">
        <w:rPr>
          <w:rStyle w:val="Appelnotedebasdep"/>
          <w:lang w:val="de-DE"/>
        </w:rPr>
        <w:footnoteRef/>
      </w:r>
      <w:r w:rsidRPr="00017830">
        <w:rPr>
          <w:lang w:val="de-DE"/>
        </w:rPr>
        <w:t xml:space="preserve"> </w:t>
      </w:r>
      <w:r w:rsidR="00017830" w:rsidRPr="00017830">
        <w:rPr>
          <w:lang w:val="de-DE"/>
        </w:rPr>
        <w:t>im Sinne des GRE und mittels Aufschüttungen gemäß der Rubrik 90.28.02 des Anhangs I des Erlasses der wallonischen Regierung vom 4. Juli 2002 zur Annahme der Liste der Projekte, die einer Umweltverträglichkeitsprüfung unterliegen, sowie der klassifizierten Anlagen und Aktivitäten.</w:t>
      </w:r>
    </w:p>
  </w:footnote>
  <w:footnote w:id="2">
    <w:p w14:paraId="1E630C31" w14:textId="44A033A6" w:rsidR="00C363AF" w:rsidRPr="00017830" w:rsidRDefault="00C363AF" w:rsidP="00C363AF">
      <w:pPr>
        <w:pStyle w:val="Commentaire"/>
        <w:rPr>
          <w:lang w:val="de-DE"/>
        </w:rPr>
      </w:pPr>
      <w:r w:rsidRPr="00017830">
        <w:rPr>
          <w:rStyle w:val="Appelnotedebasdep"/>
          <w:lang w:val="de-DE"/>
        </w:rPr>
        <w:footnoteRef/>
      </w:r>
      <w:r w:rsidRPr="00017830">
        <w:rPr>
          <w:lang w:val="de-DE"/>
        </w:rPr>
        <w:t xml:space="preserve"> </w:t>
      </w:r>
      <w:r w:rsidR="00017830" w:rsidRPr="00017830">
        <w:rPr>
          <w:lang w:val="de-DE"/>
        </w:rPr>
        <w:t>im Sinne des GRE und mittels Aufschüttungen gemäß der Rubrik 90.28.02 des Anhangs I des Erlasses der wallonischen Regierung vom 4. Juli 2002 zur Annahme der Liste der Projekte, die einer Umweltverträglichkeitsprüfung unterliegen, sowie der klassifizierten Anlagen und Aktivitäten.</w:t>
      </w:r>
    </w:p>
    <w:p w14:paraId="58D770CB" w14:textId="77777777" w:rsidR="00C363AF" w:rsidRPr="00017830" w:rsidRDefault="00C363AF" w:rsidP="00C363AF">
      <w:pPr>
        <w:pStyle w:val="Notedebasdepage"/>
        <w:rPr>
          <w:lang w:val="de-DE"/>
        </w:rPr>
      </w:pPr>
    </w:p>
  </w:footnote>
  <w:footnote w:id="3">
    <w:p w14:paraId="5C0EF00A" w14:textId="72553ECC" w:rsidR="00C363AF" w:rsidRPr="00017830" w:rsidRDefault="00C363AF" w:rsidP="00C363AF">
      <w:pPr>
        <w:pStyle w:val="Notedebasdepage"/>
        <w:rPr>
          <w:lang w:val="de-DE"/>
        </w:rPr>
      </w:pPr>
      <w:r w:rsidRPr="00017830">
        <w:rPr>
          <w:rStyle w:val="Appelnotedebasdep"/>
          <w:lang w:val="de-DE"/>
        </w:rPr>
        <w:footnoteRef/>
      </w:r>
      <w:r w:rsidRPr="00017830">
        <w:rPr>
          <w:lang w:val="de-DE"/>
        </w:rPr>
        <w:t xml:space="preserve"> </w:t>
      </w:r>
      <w:r w:rsidR="004408B4" w:rsidRPr="00017830">
        <w:rPr>
          <w:lang w:val="de-DE"/>
        </w:rPr>
        <w:t>im Sinne des GRE und mittels Aufschüttungen gemäß der Rubrik 90.28.02 des Anhangs I des Erlasses der wallonischen Regierung vom 4. Juli 2002 zur Annahme der Liste der Projekte, die einer Umweltverträglichkeitsprüfung unterliegen, sowie der klassifizierten Anlagen und Aktivitäten.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09D4" w14:textId="77777777" w:rsidR="00651BF3" w:rsidRDefault="00651B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C72A5" w:rsidRPr="00017830" w14:paraId="0F83F86D" w14:textId="77777777" w:rsidTr="00CF18BE">
      <w:trPr>
        <w:trHeight w:val="709"/>
      </w:trPr>
      <w:tc>
        <w:tcPr>
          <w:tcW w:w="7371" w:type="dxa"/>
        </w:tcPr>
        <w:p w14:paraId="24B95DAE" w14:textId="6AD6D36A" w:rsidR="00EC72A5" w:rsidRPr="00017830" w:rsidRDefault="00EC72A5" w:rsidP="00EC72A5">
          <w:pPr>
            <w:rPr>
              <w:sz w:val="14"/>
              <w:szCs w:val="14"/>
              <w:lang w:val="de-DE"/>
            </w:rPr>
          </w:pPr>
          <w:r w:rsidRPr="00017830">
            <w:rPr>
              <w:sz w:val="14"/>
              <w:szCs w:val="14"/>
              <w:lang w:val="de-DE"/>
            </w:rPr>
            <w:fldChar w:fldCharType="begin"/>
          </w:r>
          <w:r w:rsidRPr="00017830">
            <w:rPr>
              <w:sz w:val="14"/>
              <w:szCs w:val="14"/>
              <w:lang w:val="de-DE"/>
            </w:rPr>
            <w:instrText xml:space="preserve"> TITLE  </w:instrText>
          </w:r>
          <w:r w:rsidRPr="00017830">
            <w:rPr>
              <w:sz w:val="14"/>
              <w:szCs w:val="14"/>
              <w:lang w:val="de-DE"/>
            </w:rPr>
            <w:fldChar w:fldCharType="separate"/>
          </w:r>
          <w:r w:rsidR="00FC753B">
            <w:rPr>
              <w:sz w:val="14"/>
              <w:szCs w:val="14"/>
              <w:lang w:val="de-DE"/>
            </w:rPr>
            <w:t>Anhang 1/21: Formular für die Verwertung von Erdreich und Steinmaterial im Sinne der Rubriken 14.91, 90.28.01 oder 90.28.02</w:t>
          </w:r>
          <w:r w:rsidRPr="00017830">
            <w:rPr>
              <w:sz w:val="14"/>
              <w:szCs w:val="14"/>
              <w:lang w:val="de-DE"/>
            </w:rPr>
            <w:fldChar w:fldCharType="end"/>
          </w:r>
        </w:p>
        <w:p w14:paraId="764B9BE6" w14:textId="6573249A" w:rsidR="00EC72A5" w:rsidRPr="00017830" w:rsidRDefault="004408B4" w:rsidP="0042368D">
          <w:pPr>
            <w:pStyle w:val="En-tte"/>
            <w:ind w:left="708"/>
            <w:rPr>
              <w:sz w:val="2"/>
              <w:szCs w:val="2"/>
              <w:lang w:val="de-DE"/>
            </w:rPr>
          </w:pPr>
          <w:r w:rsidRPr="00017830">
            <w:rPr>
              <w:sz w:val="14"/>
              <w:szCs w:val="14"/>
              <w:lang w:val="de-DE"/>
            </w:rPr>
            <w:fldChar w:fldCharType="begin"/>
          </w:r>
          <w:r w:rsidRPr="00017830">
            <w:rPr>
              <w:sz w:val="14"/>
              <w:szCs w:val="14"/>
              <w:lang w:val="de-DE"/>
            </w:rPr>
            <w:instrText xml:space="preserve"> REF _Ref27978993 \r \h </w:instrText>
          </w:r>
          <w:r w:rsidRPr="00017830">
            <w:rPr>
              <w:sz w:val="14"/>
              <w:szCs w:val="14"/>
              <w:lang w:val="de-DE"/>
            </w:rPr>
          </w:r>
          <w:r w:rsidRPr="00017830">
            <w:rPr>
              <w:sz w:val="14"/>
              <w:szCs w:val="14"/>
              <w:lang w:val="de-DE"/>
            </w:rPr>
            <w:fldChar w:fldCharType="separate"/>
          </w:r>
          <w:r w:rsidRPr="00017830">
            <w:rPr>
              <w:sz w:val="14"/>
              <w:szCs w:val="14"/>
              <w:lang w:val="de-DE"/>
            </w:rPr>
            <w:t>1</w:t>
          </w:r>
          <w:r w:rsidRPr="00017830">
            <w:rPr>
              <w:sz w:val="14"/>
              <w:szCs w:val="14"/>
              <w:lang w:val="de-DE"/>
            </w:rPr>
            <w:fldChar w:fldCharType="end"/>
          </w:r>
          <w:r w:rsidRPr="00017830">
            <w:rPr>
              <w:sz w:val="14"/>
              <w:szCs w:val="14"/>
              <w:lang w:val="de-DE"/>
            </w:rPr>
            <w:t xml:space="preserve">- </w:t>
          </w:r>
          <w:r w:rsidRPr="00017830">
            <w:rPr>
              <w:sz w:val="14"/>
              <w:szCs w:val="14"/>
              <w:lang w:val="de-DE"/>
            </w:rPr>
            <w:fldChar w:fldCharType="begin"/>
          </w:r>
          <w:r w:rsidRPr="00017830">
            <w:rPr>
              <w:sz w:val="14"/>
              <w:szCs w:val="14"/>
              <w:lang w:val="de-DE"/>
            </w:rPr>
            <w:instrText xml:space="preserve"> REF _Ref27978993 \h  \* MERGEFORMAT </w:instrText>
          </w:r>
          <w:r w:rsidRPr="00017830">
            <w:rPr>
              <w:sz w:val="14"/>
              <w:szCs w:val="14"/>
              <w:lang w:val="de-DE"/>
            </w:rPr>
          </w:r>
          <w:r w:rsidRPr="00017830">
            <w:rPr>
              <w:sz w:val="14"/>
              <w:szCs w:val="14"/>
              <w:lang w:val="de-DE"/>
            </w:rPr>
            <w:fldChar w:fldCharType="separate"/>
          </w:r>
          <w:r w:rsidRPr="00017830">
            <w:rPr>
              <w:rFonts w:cs="Cambria"/>
              <w:sz w:val="14"/>
              <w:szCs w:val="14"/>
              <w:lang w:val="de-DE"/>
            </w:rPr>
            <w:t>Woraus besteht Ihre Aufschüttung?</w:t>
          </w:r>
          <w:r w:rsidRPr="00017830">
            <w:rPr>
              <w:sz w:val="14"/>
              <w:szCs w:val="14"/>
              <w:lang w:val="de-DE"/>
            </w:rPr>
            <w:fldChar w:fldCharType="end"/>
          </w:r>
          <w:r w:rsidRPr="00017830">
            <w:rPr>
              <w:sz w:val="14"/>
              <w:szCs w:val="14"/>
              <w:lang w:val="de-DE"/>
            </w:rPr>
            <w:t>.</w:t>
          </w:r>
          <w:r w:rsidRPr="00017830">
            <w:rPr>
              <w:sz w:val="2"/>
              <w:szCs w:val="2"/>
              <w:lang w:val="de-DE"/>
            </w:rPr>
            <w:t xml:space="preserve"> </w:t>
          </w:r>
        </w:p>
      </w:tc>
      <w:tc>
        <w:tcPr>
          <w:tcW w:w="2153" w:type="dxa"/>
        </w:tcPr>
        <w:sdt>
          <w:sdtPr>
            <w:rPr>
              <w:sz w:val="16"/>
              <w:szCs w:val="16"/>
              <w:lang w:val="de-DE"/>
            </w:rPr>
            <w:id w:val="2034072805"/>
            <w:docPartObj>
              <w:docPartGallery w:val="Page Numbers (Top of Page)"/>
              <w:docPartUnique/>
            </w:docPartObj>
          </w:sdtPr>
          <w:sdtEndPr/>
          <w:sdtContent>
            <w:p w14:paraId="4DA8AF87" w14:textId="3C36345C" w:rsidR="00EC72A5" w:rsidRPr="00FC753B" w:rsidRDefault="00EC72A5" w:rsidP="00EC72A5">
              <w:pPr>
                <w:pStyle w:val="En-tte"/>
                <w:jc w:val="right"/>
                <w:rPr>
                  <w:szCs w:val="16"/>
                  <w:lang w:val="de-DE"/>
                </w:rPr>
              </w:pPr>
              <w:r w:rsidRPr="00FC753B">
                <w:rPr>
                  <w:sz w:val="20"/>
                  <w:szCs w:val="18"/>
                  <w:lang w:val="de-DE"/>
                </w:rPr>
                <w:fldChar w:fldCharType="begin"/>
              </w:r>
              <w:r w:rsidRPr="00FC753B">
                <w:rPr>
                  <w:sz w:val="20"/>
                  <w:szCs w:val="18"/>
                  <w:lang w:val="de-DE"/>
                </w:rPr>
                <w:instrText xml:space="preserve"> if </w:instrText>
              </w:r>
              <w:r w:rsidRPr="00FC753B">
                <w:rPr>
                  <w:sz w:val="20"/>
                  <w:szCs w:val="18"/>
                  <w:lang w:val="de-DE"/>
                </w:rPr>
                <w:fldChar w:fldCharType="begin"/>
              </w:r>
              <w:r w:rsidRPr="00FC753B">
                <w:rPr>
                  <w:sz w:val="20"/>
                  <w:szCs w:val="18"/>
                  <w:lang w:val="de-DE"/>
                </w:rPr>
                <w:instrText xml:space="preserve"> PAGE   \* MERGEFORMAT </w:instrText>
              </w:r>
              <w:r w:rsidRPr="00FC753B">
                <w:rPr>
                  <w:sz w:val="20"/>
                  <w:szCs w:val="18"/>
                  <w:lang w:val="de-DE"/>
                </w:rPr>
                <w:fldChar w:fldCharType="separate"/>
              </w:r>
              <w:r w:rsidR="00651BF3">
                <w:rPr>
                  <w:noProof/>
                  <w:sz w:val="20"/>
                  <w:szCs w:val="18"/>
                  <w:lang w:val="de-DE"/>
                </w:rPr>
                <w:instrText>3</w:instrText>
              </w:r>
              <w:r w:rsidRPr="00FC753B">
                <w:rPr>
                  <w:sz w:val="20"/>
                  <w:szCs w:val="18"/>
                  <w:lang w:val="de-DE"/>
                </w:rPr>
                <w:fldChar w:fldCharType="end"/>
              </w:r>
              <w:r w:rsidRPr="00FC753B">
                <w:rPr>
                  <w:sz w:val="20"/>
                  <w:szCs w:val="18"/>
                  <w:lang w:val="de-DE"/>
                </w:rPr>
                <w:instrText xml:space="preserve">="1""Date : " "" </w:instrText>
              </w:r>
              <w:r w:rsidRPr="00FC753B">
                <w:rPr>
                  <w:sz w:val="20"/>
                  <w:szCs w:val="18"/>
                  <w:lang w:val="de-DE"/>
                </w:rPr>
                <w:fldChar w:fldCharType="end"/>
              </w:r>
              <w:r w:rsidR="00EA0945" w:rsidRPr="00FC753B">
                <w:rPr>
                  <w:sz w:val="20"/>
                  <w:szCs w:val="18"/>
                  <w:lang w:val="de-DE"/>
                </w:rPr>
                <w:t>Seite</w:t>
              </w:r>
              <w:r w:rsidRPr="00FC753B">
                <w:rPr>
                  <w:sz w:val="20"/>
                  <w:szCs w:val="18"/>
                  <w:lang w:val="de-DE"/>
                </w:rPr>
                <w:t xml:space="preserve"> </w:t>
              </w:r>
              <w:r w:rsidRPr="00FC753B">
                <w:rPr>
                  <w:b/>
                  <w:sz w:val="20"/>
                  <w:szCs w:val="18"/>
                  <w:lang w:val="de-DE"/>
                </w:rPr>
                <w:fldChar w:fldCharType="begin"/>
              </w:r>
              <w:r w:rsidRPr="00FC753B">
                <w:rPr>
                  <w:b/>
                  <w:sz w:val="20"/>
                  <w:szCs w:val="18"/>
                  <w:lang w:val="de-DE"/>
                </w:rPr>
                <w:instrText xml:space="preserve"> PAGE </w:instrText>
              </w:r>
              <w:r w:rsidRPr="00FC753B">
                <w:rPr>
                  <w:b/>
                  <w:sz w:val="20"/>
                  <w:szCs w:val="18"/>
                  <w:lang w:val="de-DE"/>
                </w:rPr>
                <w:fldChar w:fldCharType="separate"/>
              </w:r>
              <w:r w:rsidRPr="00FC753B">
                <w:rPr>
                  <w:b/>
                  <w:sz w:val="20"/>
                  <w:szCs w:val="18"/>
                  <w:lang w:val="de-DE"/>
                </w:rPr>
                <w:t>4</w:t>
              </w:r>
              <w:r w:rsidRPr="00FC753B">
                <w:rPr>
                  <w:b/>
                  <w:sz w:val="20"/>
                  <w:szCs w:val="18"/>
                  <w:lang w:val="de-DE"/>
                </w:rPr>
                <w:fldChar w:fldCharType="end"/>
              </w:r>
              <w:r w:rsidRPr="00FC753B">
                <w:rPr>
                  <w:sz w:val="20"/>
                  <w:szCs w:val="18"/>
                  <w:lang w:val="de-DE"/>
                </w:rPr>
                <w:t xml:space="preserve"> </w:t>
              </w:r>
              <w:r w:rsidR="00EA0945" w:rsidRPr="00FC753B">
                <w:rPr>
                  <w:sz w:val="20"/>
                  <w:szCs w:val="18"/>
                  <w:lang w:val="de-DE"/>
                </w:rPr>
                <w:t>von</w:t>
              </w:r>
              <w:r w:rsidRPr="00FC753B">
                <w:rPr>
                  <w:sz w:val="20"/>
                  <w:szCs w:val="18"/>
                  <w:lang w:val="de-DE"/>
                </w:rPr>
                <w:t xml:space="preserve"> </w:t>
              </w:r>
              <w:r w:rsidRPr="00FC753B">
                <w:rPr>
                  <w:b/>
                  <w:sz w:val="20"/>
                  <w:szCs w:val="18"/>
                  <w:lang w:val="de-DE"/>
                </w:rPr>
                <w:fldChar w:fldCharType="begin"/>
              </w:r>
              <w:r w:rsidRPr="00FC753B">
                <w:rPr>
                  <w:b/>
                  <w:sz w:val="20"/>
                  <w:szCs w:val="18"/>
                  <w:lang w:val="de-DE"/>
                </w:rPr>
                <w:instrText xml:space="preserve"> NUMPAGES  </w:instrText>
              </w:r>
              <w:r w:rsidRPr="00FC753B">
                <w:rPr>
                  <w:b/>
                  <w:sz w:val="20"/>
                  <w:szCs w:val="18"/>
                  <w:lang w:val="de-DE"/>
                </w:rPr>
                <w:fldChar w:fldCharType="separate"/>
              </w:r>
              <w:r w:rsidRPr="00FC753B">
                <w:rPr>
                  <w:b/>
                  <w:sz w:val="20"/>
                  <w:szCs w:val="18"/>
                  <w:lang w:val="de-DE"/>
                </w:rPr>
                <w:t>5</w:t>
              </w:r>
              <w:r w:rsidRPr="00FC753B">
                <w:rPr>
                  <w:b/>
                  <w:sz w:val="20"/>
                  <w:szCs w:val="18"/>
                  <w:lang w:val="de-DE"/>
                </w:rPr>
                <w:fldChar w:fldCharType="end"/>
              </w:r>
            </w:p>
            <w:p w14:paraId="5B62BA50" w14:textId="77777777" w:rsidR="00EC72A5" w:rsidRPr="00017830" w:rsidRDefault="00EC72A5" w:rsidP="00EC72A5">
              <w:pPr>
                <w:pStyle w:val="En-tte"/>
                <w:jc w:val="right"/>
                <w:rPr>
                  <w:sz w:val="16"/>
                  <w:szCs w:val="16"/>
                  <w:lang w:val="de-DE"/>
                </w:rPr>
              </w:pPr>
            </w:p>
            <w:p w14:paraId="75927AF5" w14:textId="44D25B0F" w:rsidR="00EC72A5" w:rsidRPr="00017830" w:rsidRDefault="00651BF3" w:rsidP="00EC72A5">
              <w:pPr>
                <w:pStyle w:val="En-tte"/>
                <w:jc w:val="right"/>
                <w:rPr>
                  <w:sz w:val="16"/>
                  <w:szCs w:val="16"/>
                  <w:lang w:val="de-DE"/>
                </w:rPr>
              </w:pPr>
            </w:p>
          </w:sdtContent>
        </w:sdt>
      </w:tc>
    </w:tr>
  </w:tbl>
  <w:p w14:paraId="54DE24F8" w14:textId="77777777" w:rsidR="00EC72A5" w:rsidRPr="00017830" w:rsidRDefault="00EC72A5">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1856" w14:textId="76ACF94D" w:rsidR="00414E1F" w:rsidRPr="00EC72A5" w:rsidRDefault="00EA0945" w:rsidP="00EA0945">
    <w:pPr>
      <w:pStyle w:val="En-tte"/>
      <w:jc w:val="center"/>
    </w:pPr>
    <w:r w:rsidRPr="00696D2F">
      <w:rPr>
        <w:rFonts w:ascii="Arial" w:hAnsi="Arial" w:cs="Arial"/>
        <w:noProof/>
        <w:lang w:val="fr-BE" w:eastAsia="fr-BE"/>
      </w:rPr>
      <w:drawing>
        <wp:inline distT="0" distB="0" distL="0" distR="0" wp14:anchorId="64E4F834" wp14:editId="3F12DF32">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C72A5" w:rsidRPr="00CA21C0" w14:paraId="247D7263" w14:textId="77777777" w:rsidTr="00CF18BE">
      <w:trPr>
        <w:trHeight w:val="709"/>
      </w:trPr>
      <w:tc>
        <w:tcPr>
          <w:tcW w:w="7371" w:type="dxa"/>
        </w:tcPr>
        <w:p w14:paraId="12EA2E7D" w14:textId="14CB3120" w:rsidR="00EC72A5" w:rsidRPr="00FC753B" w:rsidRDefault="00EC72A5" w:rsidP="00EC72A5">
          <w:pPr>
            <w:rPr>
              <w:sz w:val="14"/>
              <w:szCs w:val="14"/>
              <w:lang w:val="de-DE"/>
            </w:rPr>
          </w:pPr>
          <w:r w:rsidRPr="00FC753B">
            <w:rPr>
              <w:sz w:val="14"/>
              <w:szCs w:val="14"/>
              <w:lang w:val="de-DE"/>
            </w:rPr>
            <w:fldChar w:fldCharType="begin"/>
          </w:r>
          <w:r w:rsidRPr="00FC753B">
            <w:rPr>
              <w:sz w:val="14"/>
              <w:szCs w:val="14"/>
              <w:lang w:val="de-DE"/>
            </w:rPr>
            <w:instrText xml:space="preserve"> TITLE  </w:instrText>
          </w:r>
          <w:r w:rsidRPr="00FC753B">
            <w:rPr>
              <w:sz w:val="14"/>
              <w:szCs w:val="14"/>
              <w:lang w:val="de-DE"/>
            </w:rPr>
            <w:fldChar w:fldCharType="separate"/>
          </w:r>
          <w:r w:rsidR="00FC753B" w:rsidRPr="00FC753B">
            <w:rPr>
              <w:sz w:val="14"/>
              <w:szCs w:val="14"/>
              <w:lang w:val="de-DE"/>
            </w:rPr>
            <w:t>Anhang 1/21: Formular für die Verwertung von Erdreich und Steinmaterial im Sinne der Rubriken 14.91, 90.28.01 oder 90.28.02</w:t>
          </w:r>
          <w:r w:rsidRPr="00FC753B">
            <w:rPr>
              <w:sz w:val="14"/>
              <w:szCs w:val="14"/>
              <w:lang w:val="de-DE"/>
            </w:rPr>
            <w:fldChar w:fldCharType="end"/>
          </w:r>
        </w:p>
        <w:p w14:paraId="3D061BE5" w14:textId="7CAA00E0" w:rsidR="00EC72A5" w:rsidRPr="00FC753B" w:rsidRDefault="0042368D" w:rsidP="00EC72A5">
          <w:pPr>
            <w:pStyle w:val="En-tte"/>
            <w:ind w:left="708"/>
            <w:rPr>
              <w:sz w:val="14"/>
              <w:szCs w:val="14"/>
              <w:lang w:val="de-DE"/>
            </w:rPr>
          </w:pPr>
          <w:r w:rsidRPr="00FC753B">
            <w:rPr>
              <w:sz w:val="14"/>
              <w:szCs w:val="14"/>
              <w:lang w:val="de-DE"/>
            </w:rPr>
            <w:fldChar w:fldCharType="begin"/>
          </w:r>
          <w:r w:rsidRPr="00FC753B">
            <w:rPr>
              <w:sz w:val="14"/>
              <w:szCs w:val="14"/>
              <w:lang w:val="de-DE"/>
            </w:rPr>
            <w:instrText xml:space="preserve"> REF _Ref13141500 \r \h </w:instrText>
          </w:r>
          <w:r w:rsidRPr="00FC753B">
            <w:rPr>
              <w:sz w:val="14"/>
              <w:szCs w:val="14"/>
              <w:lang w:val="de-DE"/>
            </w:rPr>
          </w:r>
          <w:r w:rsidRPr="00FC753B">
            <w:rPr>
              <w:sz w:val="14"/>
              <w:szCs w:val="14"/>
              <w:lang w:val="de-DE"/>
            </w:rPr>
            <w:fldChar w:fldCharType="separate"/>
          </w:r>
          <w:r w:rsidR="00423035" w:rsidRPr="00FC753B">
            <w:rPr>
              <w:sz w:val="14"/>
              <w:szCs w:val="14"/>
              <w:lang w:val="de-DE"/>
            </w:rPr>
            <w:t>2</w:t>
          </w:r>
          <w:r w:rsidRPr="00FC753B">
            <w:rPr>
              <w:sz w:val="14"/>
              <w:szCs w:val="14"/>
              <w:lang w:val="de-DE"/>
            </w:rPr>
            <w:fldChar w:fldCharType="end"/>
          </w:r>
          <w:r w:rsidR="00EC72A5" w:rsidRPr="00FC753B">
            <w:rPr>
              <w:sz w:val="14"/>
              <w:szCs w:val="14"/>
              <w:lang w:val="de-DE"/>
            </w:rPr>
            <w:t xml:space="preserve">- </w:t>
          </w:r>
          <w:r w:rsidR="00EC72A5" w:rsidRPr="00FC753B">
            <w:rPr>
              <w:sz w:val="14"/>
              <w:szCs w:val="14"/>
              <w:lang w:val="de-DE"/>
            </w:rPr>
            <w:fldChar w:fldCharType="begin"/>
          </w:r>
          <w:r w:rsidR="00EC72A5" w:rsidRPr="00FC753B">
            <w:rPr>
              <w:sz w:val="14"/>
              <w:szCs w:val="14"/>
              <w:lang w:val="de-DE"/>
            </w:rPr>
            <w:instrText xml:space="preserve"> STYLEREF  "Titre 1"  \* MERGEFORMAT </w:instrText>
          </w:r>
          <w:r w:rsidR="00EC72A5" w:rsidRPr="00FC753B">
            <w:rPr>
              <w:sz w:val="14"/>
              <w:szCs w:val="14"/>
              <w:lang w:val="de-DE"/>
            </w:rPr>
            <w:fldChar w:fldCharType="separate"/>
          </w:r>
          <w:r w:rsidR="00651BF3">
            <w:rPr>
              <w:noProof/>
              <w:sz w:val="14"/>
              <w:szCs w:val="14"/>
              <w:lang w:val="de-DE"/>
            </w:rPr>
            <w:t>Verwendung personenbezogener Daten</w:t>
          </w:r>
          <w:r w:rsidR="00EC72A5" w:rsidRPr="00FC753B">
            <w:rPr>
              <w:sz w:val="14"/>
              <w:szCs w:val="14"/>
              <w:lang w:val="de-DE"/>
            </w:rPr>
            <w:fldChar w:fldCharType="end"/>
          </w:r>
        </w:p>
        <w:p w14:paraId="2E68F9A8" w14:textId="77777777" w:rsidR="00EC72A5" w:rsidRPr="00222786" w:rsidRDefault="00EC72A5" w:rsidP="00EC72A5">
          <w:pPr>
            <w:pStyle w:val="En-tte"/>
            <w:ind w:left="708"/>
            <w:rPr>
              <w:sz w:val="2"/>
              <w:szCs w:val="2"/>
              <w:lang w:val="fr-BE"/>
            </w:rPr>
          </w:pPr>
        </w:p>
      </w:tc>
      <w:tc>
        <w:tcPr>
          <w:tcW w:w="2153" w:type="dxa"/>
        </w:tcPr>
        <w:sdt>
          <w:sdtPr>
            <w:rPr>
              <w:sz w:val="16"/>
              <w:szCs w:val="16"/>
              <w:lang w:val="fr-BE"/>
            </w:rPr>
            <w:id w:val="26308812"/>
            <w:docPartObj>
              <w:docPartGallery w:val="Page Numbers (Top of Page)"/>
              <w:docPartUnique/>
            </w:docPartObj>
          </w:sdtPr>
          <w:sdtEndPr/>
          <w:sdtContent>
            <w:p w14:paraId="0C3E773A" w14:textId="77777777" w:rsidR="00EC72A5" w:rsidRPr="00FC753B" w:rsidRDefault="00EC72A5" w:rsidP="00EC72A5">
              <w:pPr>
                <w:pStyle w:val="En-tte"/>
                <w:jc w:val="right"/>
                <w:rPr>
                  <w:sz w:val="20"/>
                  <w:szCs w:val="20"/>
                  <w:lang w:val="fr-BE"/>
                </w:rPr>
              </w:pPr>
              <w:r w:rsidRPr="00FC753B">
                <w:rPr>
                  <w:sz w:val="20"/>
                  <w:szCs w:val="20"/>
                  <w:lang w:val="fr-BE"/>
                </w:rPr>
                <w:t xml:space="preserve">Page </w:t>
              </w:r>
              <w:r w:rsidRPr="00FC753B">
                <w:rPr>
                  <w:b/>
                  <w:sz w:val="20"/>
                  <w:szCs w:val="20"/>
                  <w:lang w:val="fr-BE"/>
                </w:rPr>
                <w:fldChar w:fldCharType="begin"/>
              </w:r>
              <w:r w:rsidRPr="00FC753B">
                <w:rPr>
                  <w:b/>
                  <w:sz w:val="20"/>
                  <w:szCs w:val="20"/>
                  <w:lang w:val="fr-BE"/>
                </w:rPr>
                <w:instrText xml:space="preserve"> PAGE </w:instrText>
              </w:r>
              <w:r w:rsidRPr="00FC753B">
                <w:rPr>
                  <w:b/>
                  <w:sz w:val="20"/>
                  <w:szCs w:val="20"/>
                  <w:lang w:val="fr-BE"/>
                </w:rPr>
                <w:fldChar w:fldCharType="separate"/>
              </w:r>
              <w:r w:rsidRPr="00FC753B">
                <w:rPr>
                  <w:b/>
                  <w:sz w:val="20"/>
                  <w:szCs w:val="20"/>
                  <w:lang w:val="fr-BE"/>
                </w:rPr>
                <w:t>3</w:t>
              </w:r>
              <w:r w:rsidRPr="00FC753B">
                <w:rPr>
                  <w:b/>
                  <w:sz w:val="20"/>
                  <w:szCs w:val="20"/>
                  <w:lang w:val="fr-BE"/>
                </w:rPr>
                <w:fldChar w:fldCharType="end"/>
              </w:r>
              <w:r w:rsidRPr="00FC753B">
                <w:rPr>
                  <w:sz w:val="20"/>
                  <w:szCs w:val="20"/>
                  <w:lang w:val="fr-BE"/>
                </w:rPr>
                <w:t xml:space="preserve"> sur </w:t>
              </w:r>
              <w:r w:rsidRPr="00FC753B">
                <w:rPr>
                  <w:b/>
                  <w:sz w:val="20"/>
                  <w:szCs w:val="20"/>
                  <w:lang w:val="fr-BE"/>
                </w:rPr>
                <w:fldChar w:fldCharType="begin"/>
              </w:r>
              <w:r w:rsidRPr="00FC753B">
                <w:rPr>
                  <w:b/>
                  <w:sz w:val="20"/>
                  <w:szCs w:val="20"/>
                  <w:lang w:val="fr-BE"/>
                </w:rPr>
                <w:instrText xml:space="preserve"> NUMPAGES  </w:instrText>
              </w:r>
              <w:r w:rsidRPr="00FC753B">
                <w:rPr>
                  <w:b/>
                  <w:sz w:val="20"/>
                  <w:szCs w:val="20"/>
                  <w:lang w:val="fr-BE"/>
                </w:rPr>
                <w:fldChar w:fldCharType="separate"/>
              </w:r>
              <w:r w:rsidRPr="00FC753B">
                <w:rPr>
                  <w:b/>
                  <w:sz w:val="20"/>
                  <w:szCs w:val="20"/>
                  <w:lang w:val="fr-BE"/>
                </w:rPr>
                <w:t>4</w:t>
              </w:r>
              <w:r w:rsidRPr="00FC753B">
                <w:rPr>
                  <w:b/>
                  <w:sz w:val="20"/>
                  <w:szCs w:val="20"/>
                  <w:lang w:val="fr-BE"/>
                </w:rPr>
                <w:fldChar w:fldCharType="end"/>
              </w:r>
            </w:p>
            <w:p w14:paraId="5370B3B3" w14:textId="77777777" w:rsidR="00EC72A5" w:rsidRDefault="00EC72A5" w:rsidP="00EC72A5">
              <w:pPr>
                <w:pStyle w:val="En-tte"/>
                <w:jc w:val="right"/>
                <w:rPr>
                  <w:sz w:val="16"/>
                  <w:szCs w:val="16"/>
                  <w:lang w:val="fr-BE"/>
                </w:rPr>
              </w:pPr>
            </w:p>
            <w:p w14:paraId="25AACCBF" w14:textId="00896415" w:rsidR="00EC72A5" w:rsidRPr="00CA21C0" w:rsidRDefault="00651BF3" w:rsidP="00EC72A5">
              <w:pPr>
                <w:pStyle w:val="En-tte"/>
                <w:jc w:val="right"/>
                <w:rPr>
                  <w:sz w:val="16"/>
                  <w:szCs w:val="16"/>
                  <w:lang w:val="de-DE"/>
                </w:rPr>
              </w:pPr>
            </w:p>
          </w:sdtContent>
        </w:sdt>
      </w:tc>
    </w:tr>
  </w:tbl>
  <w:p w14:paraId="7B99FFE0" w14:textId="77777777" w:rsidR="00EC72A5" w:rsidRPr="00EC72A5" w:rsidRDefault="00EC72A5" w:rsidP="00EC72A5">
    <w:pPr>
      <w:pStyle w:val="En-tte"/>
      <w:rPr>
        <w:sz w:val="2"/>
        <w:szCs w:val="2"/>
      </w:rPr>
    </w:pPr>
  </w:p>
  <w:p w14:paraId="5DFA3241" w14:textId="77777777" w:rsidR="00EC72A5" w:rsidRPr="00EC72A5" w:rsidRDefault="00EC72A5" w:rsidP="00EC72A5">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45.75pt" o:bullet="t">
        <v:imagedata r:id="rId1" o:title="clip_image001"/>
      </v:shape>
    </w:pict>
  </w:numPicBullet>
  <w:numPicBullet w:numPicBulletId="1">
    <w:pict>
      <v:shape id="_x0000_i1027" type="#_x0000_t75" style="width:36pt;height:36pt" o:bullet="t">
        <v:imagedata r:id="rId2" o:title="clip_image001"/>
      </v:shape>
    </w:pict>
  </w:numPicBullet>
  <w:abstractNum w:abstractNumId="0" w15:restartNumberingAfterBreak="0">
    <w:nsid w:val="02483C4D"/>
    <w:multiLevelType w:val="hybridMultilevel"/>
    <w:tmpl w:val="200E02BC"/>
    <w:lvl w:ilvl="0" w:tplc="EDE2C094">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957EB2"/>
    <w:multiLevelType w:val="hybridMultilevel"/>
    <w:tmpl w:val="830E221C"/>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8" w15:restartNumberingAfterBreak="0">
    <w:nsid w:val="151912A0"/>
    <w:multiLevelType w:val="hybridMultilevel"/>
    <w:tmpl w:val="5786220E"/>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9484E"/>
    <w:multiLevelType w:val="hybridMultilevel"/>
    <w:tmpl w:val="54EA1688"/>
    <w:lvl w:ilvl="0" w:tplc="FB382CDC">
      <w:start w:val="1"/>
      <w:numFmt w:val="decimal"/>
      <w:lvlText w:val="%1°"/>
      <w:lvlJc w:val="left"/>
      <w:pPr>
        <w:ind w:left="1069" w:hanging="360"/>
      </w:pPr>
    </w:lvl>
    <w:lvl w:ilvl="1" w:tplc="080C0019">
      <w:start w:val="1"/>
      <w:numFmt w:val="lowerLetter"/>
      <w:lvlText w:val="%2."/>
      <w:lvlJc w:val="left"/>
      <w:pPr>
        <w:ind w:left="1789" w:hanging="360"/>
      </w:pPr>
    </w:lvl>
    <w:lvl w:ilvl="2" w:tplc="080C001B">
      <w:start w:val="1"/>
      <w:numFmt w:val="lowerRoman"/>
      <w:lvlText w:val="%3."/>
      <w:lvlJc w:val="right"/>
      <w:pPr>
        <w:ind w:left="2509" w:hanging="180"/>
      </w:pPr>
    </w:lvl>
    <w:lvl w:ilvl="3" w:tplc="080C000F">
      <w:start w:val="1"/>
      <w:numFmt w:val="decimal"/>
      <w:lvlText w:val="%4."/>
      <w:lvlJc w:val="left"/>
      <w:pPr>
        <w:ind w:left="3229" w:hanging="360"/>
      </w:pPr>
    </w:lvl>
    <w:lvl w:ilvl="4" w:tplc="080C0019">
      <w:start w:val="1"/>
      <w:numFmt w:val="lowerLetter"/>
      <w:lvlText w:val="%5."/>
      <w:lvlJc w:val="left"/>
      <w:pPr>
        <w:ind w:left="3949" w:hanging="360"/>
      </w:pPr>
    </w:lvl>
    <w:lvl w:ilvl="5" w:tplc="080C001B">
      <w:start w:val="1"/>
      <w:numFmt w:val="lowerRoman"/>
      <w:lvlText w:val="%6."/>
      <w:lvlJc w:val="right"/>
      <w:pPr>
        <w:ind w:left="4669" w:hanging="180"/>
      </w:pPr>
    </w:lvl>
    <w:lvl w:ilvl="6" w:tplc="080C000F">
      <w:start w:val="1"/>
      <w:numFmt w:val="decimal"/>
      <w:lvlText w:val="%7."/>
      <w:lvlJc w:val="left"/>
      <w:pPr>
        <w:ind w:left="5389" w:hanging="360"/>
      </w:pPr>
    </w:lvl>
    <w:lvl w:ilvl="7" w:tplc="080C0019">
      <w:start w:val="1"/>
      <w:numFmt w:val="lowerLetter"/>
      <w:lvlText w:val="%8."/>
      <w:lvlJc w:val="left"/>
      <w:pPr>
        <w:ind w:left="6109" w:hanging="360"/>
      </w:pPr>
    </w:lvl>
    <w:lvl w:ilvl="8" w:tplc="080C001B">
      <w:start w:val="1"/>
      <w:numFmt w:val="lowerRoman"/>
      <w:lvlText w:val="%9."/>
      <w:lvlJc w:val="right"/>
      <w:pPr>
        <w:ind w:left="6829" w:hanging="180"/>
      </w:pPr>
    </w:lvl>
  </w:abstractNum>
  <w:abstractNum w:abstractNumId="13"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5" w15:restartNumberingAfterBreak="0">
    <w:nsid w:val="2CEB61C6"/>
    <w:multiLevelType w:val="hybridMultilevel"/>
    <w:tmpl w:val="D9461002"/>
    <w:lvl w:ilvl="0" w:tplc="896C53F2">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C05B58"/>
    <w:multiLevelType w:val="hybridMultilevel"/>
    <w:tmpl w:val="0C80F4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24"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0500B"/>
    <w:multiLevelType w:val="hybridMultilevel"/>
    <w:tmpl w:val="E9EE08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8" w15:restartNumberingAfterBreak="0">
    <w:nsid w:val="61C50C62"/>
    <w:multiLevelType w:val="hybridMultilevel"/>
    <w:tmpl w:val="8E049D70"/>
    <w:lvl w:ilvl="0" w:tplc="01820FB4">
      <w:start w:val="1"/>
      <w:numFmt w:val="decimal"/>
      <w:lvlText w:val="%1°"/>
      <w:lvlJc w:val="left"/>
      <w:pPr>
        <w:ind w:left="100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28C69C8"/>
    <w:multiLevelType w:val="hybridMultilevel"/>
    <w:tmpl w:val="54EA1688"/>
    <w:lvl w:ilvl="0" w:tplc="FB382CDC">
      <w:start w:val="1"/>
      <w:numFmt w:val="decimal"/>
      <w:lvlText w:val="%1°"/>
      <w:lvlJc w:val="left"/>
      <w:pPr>
        <w:ind w:left="1069" w:hanging="360"/>
      </w:pPr>
    </w:lvl>
    <w:lvl w:ilvl="1" w:tplc="080C0019">
      <w:start w:val="1"/>
      <w:numFmt w:val="lowerLetter"/>
      <w:lvlText w:val="%2."/>
      <w:lvlJc w:val="left"/>
      <w:pPr>
        <w:ind w:left="1789" w:hanging="360"/>
      </w:pPr>
    </w:lvl>
    <w:lvl w:ilvl="2" w:tplc="080C001B">
      <w:start w:val="1"/>
      <w:numFmt w:val="lowerRoman"/>
      <w:lvlText w:val="%3."/>
      <w:lvlJc w:val="right"/>
      <w:pPr>
        <w:ind w:left="2509" w:hanging="180"/>
      </w:pPr>
    </w:lvl>
    <w:lvl w:ilvl="3" w:tplc="080C000F">
      <w:start w:val="1"/>
      <w:numFmt w:val="decimal"/>
      <w:lvlText w:val="%4."/>
      <w:lvlJc w:val="left"/>
      <w:pPr>
        <w:ind w:left="3229" w:hanging="360"/>
      </w:pPr>
    </w:lvl>
    <w:lvl w:ilvl="4" w:tplc="080C0019">
      <w:start w:val="1"/>
      <w:numFmt w:val="lowerLetter"/>
      <w:lvlText w:val="%5."/>
      <w:lvlJc w:val="left"/>
      <w:pPr>
        <w:ind w:left="3949" w:hanging="360"/>
      </w:pPr>
    </w:lvl>
    <w:lvl w:ilvl="5" w:tplc="080C001B">
      <w:start w:val="1"/>
      <w:numFmt w:val="lowerRoman"/>
      <w:lvlText w:val="%6."/>
      <w:lvlJc w:val="right"/>
      <w:pPr>
        <w:ind w:left="4669" w:hanging="180"/>
      </w:pPr>
    </w:lvl>
    <w:lvl w:ilvl="6" w:tplc="080C000F">
      <w:start w:val="1"/>
      <w:numFmt w:val="decimal"/>
      <w:lvlText w:val="%7."/>
      <w:lvlJc w:val="left"/>
      <w:pPr>
        <w:ind w:left="5389" w:hanging="360"/>
      </w:pPr>
    </w:lvl>
    <w:lvl w:ilvl="7" w:tplc="080C0019">
      <w:start w:val="1"/>
      <w:numFmt w:val="lowerLetter"/>
      <w:lvlText w:val="%8."/>
      <w:lvlJc w:val="left"/>
      <w:pPr>
        <w:ind w:left="6109" w:hanging="360"/>
      </w:pPr>
    </w:lvl>
    <w:lvl w:ilvl="8" w:tplc="080C001B">
      <w:start w:val="1"/>
      <w:numFmt w:val="lowerRoman"/>
      <w:lvlText w:val="%9."/>
      <w:lvlJc w:val="right"/>
      <w:pPr>
        <w:ind w:left="6829" w:hanging="180"/>
      </w:pPr>
    </w:lvl>
  </w:abstractNum>
  <w:abstractNum w:abstractNumId="30"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A63B3"/>
    <w:multiLevelType w:val="hybridMultilevel"/>
    <w:tmpl w:val="830E221C"/>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5" w15:restartNumberingAfterBreak="0">
    <w:nsid w:val="74CC0C3C"/>
    <w:multiLevelType w:val="multilevel"/>
    <w:tmpl w:val="29B2F9C2"/>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
  </w:num>
  <w:num w:numId="4">
    <w:abstractNumId w:val="1"/>
  </w:num>
  <w:num w:numId="5">
    <w:abstractNumId w:val="37"/>
  </w:num>
  <w:num w:numId="6">
    <w:abstractNumId w:val="7"/>
  </w:num>
  <w:num w:numId="7">
    <w:abstractNumId w:val="27"/>
  </w:num>
  <w:num w:numId="8">
    <w:abstractNumId w:val="14"/>
  </w:num>
  <w:num w:numId="9">
    <w:abstractNumId w:val="16"/>
  </w:num>
  <w:num w:numId="10">
    <w:abstractNumId w:val="32"/>
  </w:num>
  <w:num w:numId="11">
    <w:abstractNumId w:val="30"/>
  </w:num>
  <w:num w:numId="12">
    <w:abstractNumId w:val="36"/>
  </w:num>
  <w:num w:numId="13">
    <w:abstractNumId w:val="11"/>
  </w:num>
  <w:num w:numId="14">
    <w:abstractNumId w:val="10"/>
  </w:num>
  <w:num w:numId="15">
    <w:abstractNumId w:val="34"/>
  </w:num>
  <w:num w:numId="16">
    <w:abstractNumId w:val="13"/>
  </w:num>
  <w:num w:numId="17">
    <w:abstractNumId w:val="18"/>
  </w:num>
  <w:num w:numId="18">
    <w:abstractNumId w:val="25"/>
  </w:num>
  <w:num w:numId="19">
    <w:abstractNumId w:val="10"/>
  </w:num>
  <w:num w:numId="20">
    <w:abstractNumId w:val="22"/>
  </w:num>
  <w:num w:numId="21">
    <w:abstractNumId w:val="24"/>
  </w:num>
  <w:num w:numId="22">
    <w:abstractNumId w:val="6"/>
  </w:num>
  <w:num w:numId="23">
    <w:abstractNumId w:val="31"/>
  </w:num>
  <w:num w:numId="24">
    <w:abstractNumId w:val="2"/>
  </w:num>
  <w:num w:numId="25">
    <w:abstractNumId w:val="19"/>
  </w:num>
  <w:num w:numId="26">
    <w:abstractNumId w:val="23"/>
  </w:num>
  <w:num w:numId="27">
    <w:abstractNumId w:val="38"/>
  </w:num>
  <w:num w:numId="28">
    <w:abstractNumId w:val="9"/>
  </w:num>
  <w:num w:numId="29">
    <w:abstractNumId w:val="17"/>
  </w:num>
  <w:num w:numId="30">
    <w:abstractNumId w:val="0"/>
  </w:num>
  <w:num w:numId="31">
    <w:abstractNumId w:val="20"/>
  </w:num>
  <w:num w:numId="32">
    <w:abstractNumId w:val="26"/>
  </w:num>
  <w:num w:numId="33">
    <w:abstractNumId w:val="8"/>
  </w:num>
  <w:num w:numId="34">
    <w:abstractNumId w:val="3"/>
  </w:num>
  <w:num w:numId="35">
    <w:abstractNumId w:val="28"/>
  </w:num>
  <w:num w:numId="36">
    <w:abstractNumId w:val="3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37BE"/>
    <w:rsid w:val="0001048C"/>
    <w:rsid w:val="000162DF"/>
    <w:rsid w:val="00017830"/>
    <w:rsid w:val="000412E5"/>
    <w:rsid w:val="00043C0E"/>
    <w:rsid w:val="000509F0"/>
    <w:rsid w:val="00054011"/>
    <w:rsid w:val="00055FBC"/>
    <w:rsid w:val="00057C1A"/>
    <w:rsid w:val="00060B45"/>
    <w:rsid w:val="00071515"/>
    <w:rsid w:val="000A1BFB"/>
    <w:rsid w:val="000A6813"/>
    <w:rsid w:val="000C2A5C"/>
    <w:rsid w:val="000C3104"/>
    <w:rsid w:val="000C76A7"/>
    <w:rsid w:val="000D192A"/>
    <w:rsid w:val="000E17A2"/>
    <w:rsid w:val="000E7430"/>
    <w:rsid w:val="000F2332"/>
    <w:rsid w:val="001401DE"/>
    <w:rsid w:val="00151F7D"/>
    <w:rsid w:val="001578D9"/>
    <w:rsid w:val="0016760A"/>
    <w:rsid w:val="001733A4"/>
    <w:rsid w:val="001751ED"/>
    <w:rsid w:val="00184B7C"/>
    <w:rsid w:val="00185643"/>
    <w:rsid w:val="00191291"/>
    <w:rsid w:val="001B5089"/>
    <w:rsid w:val="001C0341"/>
    <w:rsid w:val="001C2A6E"/>
    <w:rsid w:val="001E6843"/>
    <w:rsid w:val="00204515"/>
    <w:rsid w:val="0021283D"/>
    <w:rsid w:val="00217F6D"/>
    <w:rsid w:val="00222786"/>
    <w:rsid w:val="00225499"/>
    <w:rsid w:val="002306FF"/>
    <w:rsid w:val="00231EAE"/>
    <w:rsid w:val="002513C8"/>
    <w:rsid w:val="00253733"/>
    <w:rsid w:val="00262C0F"/>
    <w:rsid w:val="002671EB"/>
    <w:rsid w:val="00274E9B"/>
    <w:rsid w:val="002846B2"/>
    <w:rsid w:val="002A02F1"/>
    <w:rsid w:val="002B1448"/>
    <w:rsid w:val="002B206C"/>
    <w:rsid w:val="002B4D99"/>
    <w:rsid w:val="002D402C"/>
    <w:rsid w:val="002E406B"/>
    <w:rsid w:val="002E7275"/>
    <w:rsid w:val="002F1EBD"/>
    <w:rsid w:val="002F2EC5"/>
    <w:rsid w:val="002F3E91"/>
    <w:rsid w:val="002F5D8F"/>
    <w:rsid w:val="002F6B8C"/>
    <w:rsid w:val="0030262E"/>
    <w:rsid w:val="003141B8"/>
    <w:rsid w:val="00332D88"/>
    <w:rsid w:val="00347BC1"/>
    <w:rsid w:val="0035567C"/>
    <w:rsid w:val="0036395A"/>
    <w:rsid w:val="00377DFC"/>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14E1F"/>
    <w:rsid w:val="00421051"/>
    <w:rsid w:val="00422163"/>
    <w:rsid w:val="00423035"/>
    <w:rsid w:val="0042368D"/>
    <w:rsid w:val="004408B4"/>
    <w:rsid w:val="00451F81"/>
    <w:rsid w:val="0046012A"/>
    <w:rsid w:val="00462A9D"/>
    <w:rsid w:val="004816D5"/>
    <w:rsid w:val="00481D40"/>
    <w:rsid w:val="00482020"/>
    <w:rsid w:val="00484A25"/>
    <w:rsid w:val="00490A62"/>
    <w:rsid w:val="00490DEA"/>
    <w:rsid w:val="004A09FB"/>
    <w:rsid w:val="004A7194"/>
    <w:rsid w:val="004B0261"/>
    <w:rsid w:val="004B1645"/>
    <w:rsid w:val="004B1EE6"/>
    <w:rsid w:val="004B2CDD"/>
    <w:rsid w:val="004F0C20"/>
    <w:rsid w:val="004F57B1"/>
    <w:rsid w:val="00515C5E"/>
    <w:rsid w:val="0052240B"/>
    <w:rsid w:val="005309B4"/>
    <w:rsid w:val="00550343"/>
    <w:rsid w:val="005526E8"/>
    <w:rsid w:val="00554647"/>
    <w:rsid w:val="005621EC"/>
    <w:rsid w:val="00574304"/>
    <w:rsid w:val="005753C3"/>
    <w:rsid w:val="00585EBB"/>
    <w:rsid w:val="005929B9"/>
    <w:rsid w:val="005B1D54"/>
    <w:rsid w:val="005C1D58"/>
    <w:rsid w:val="005D70B7"/>
    <w:rsid w:val="005D7B9E"/>
    <w:rsid w:val="005F1CE4"/>
    <w:rsid w:val="00604177"/>
    <w:rsid w:val="006123FD"/>
    <w:rsid w:val="00632887"/>
    <w:rsid w:val="006350E9"/>
    <w:rsid w:val="00637E74"/>
    <w:rsid w:val="00640BCF"/>
    <w:rsid w:val="006412CD"/>
    <w:rsid w:val="00646AE4"/>
    <w:rsid w:val="00651BF3"/>
    <w:rsid w:val="00663A30"/>
    <w:rsid w:val="00665147"/>
    <w:rsid w:val="00667025"/>
    <w:rsid w:val="00676EED"/>
    <w:rsid w:val="00681C3E"/>
    <w:rsid w:val="0069008F"/>
    <w:rsid w:val="00694C1C"/>
    <w:rsid w:val="006A710C"/>
    <w:rsid w:val="006B4AAB"/>
    <w:rsid w:val="006D49A6"/>
    <w:rsid w:val="006E0D3C"/>
    <w:rsid w:val="006E36A7"/>
    <w:rsid w:val="006E5E4E"/>
    <w:rsid w:val="0070775D"/>
    <w:rsid w:val="0070795E"/>
    <w:rsid w:val="007105F5"/>
    <w:rsid w:val="00710BDC"/>
    <w:rsid w:val="0071533F"/>
    <w:rsid w:val="00724BEA"/>
    <w:rsid w:val="00725978"/>
    <w:rsid w:val="007450E6"/>
    <w:rsid w:val="007513A4"/>
    <w:rsid w:val="007521FD"/>
    <w:rsid w:val="00774372"/>
    <w:rsid w:val="00776047"/>
    <w:rsid w:val="0078028F"/>
    <w:rsid w:val="00782158"/>
    <w:rsid w:val="00784539"/>
    <w:rsid w:val="00791FA0"/>
    <w:rsid w:val="007921B0"/>
    <w:rsid w:val="00793DD3"/>
    <w:rsid w:val="007A35F5"/>
    <w:rsid w:val="007A3DA1"/>
    <w:rsid w:val="007B3AE1"/>
    <w:rsid w:val="007B62CF"/>
    <w:rsid w:val="007C0CB0"/>
    <w:rsid w:val="007C4877"/>
    <w:rsid w:val="007C759B"/>
    <w:rsid w:val="007D01DC"/>
    <w:rsid w:val="007D47B9"/>
    <w:rsid w:val="007E2F9B"/>
    <w:rsid w:val="007F3CDA"/>
    <w:rsid w:val="007F74D8"/>
    <w:rsid w:val="00804B24"/>
    <w:rsid w:val="0081171C"/>
    <w:rsid w:val="008140B6"/>
    <w:rsid w:val="0082503C"/>
    <w:rsid w:val="00831FF0"/>
    <w:rsid w:val="008351EB"/>
    <w:rsid w:val="00872F37"/>
    <w:rsid w:val="00873453"/>
    <w:rsid w:val="00880B68"/>
    <w:rsid w:val="00886EFB"/>
    <w:rsid w:val="008870C1"/>
    <w:rsid w:val="00894E12"/>
    <w:rsid w:val="00897577"/>
    <w:rsid w:val="008A0361"/>
    <w:rsid w:val="008A7F4A"/>
    <w:rsid w:val="008B1487"/>
    <w:rsid w:val="008C4012"/>
    <w:rsid w:val="008D0FE5"/>
    <w:rsid w:val="008F67D8"/>
    <w:rsid w:val="009008A3"/>
    <w:rsid w:val="00920810"/>
    <w:rsid w:val="00943981"/>
    <w:rsid w:val="00957A8A"/>
    <w:rsid w:val="00966370"/>
    <w:rsid w:val="00974AD6"/>
    <w:rsid w:val="009914FE"/>
    <w:rsid w:val="00992C5E"/>
    <w:rsid w:val="00992D24"/>
    <w:rsid w:val="009B0A4F"/>
    <w:rsid w:val="009C12AF"/>
    <w:rsid w:val="009C13A9"/>
    <w:rsid w:val="009C5BFF"/>
    <w:rsid w:val="009E6B71"/>
    <w:rsid w:val="009F4EA9"/>
    <w:rsid w:val="009F5DFB"/>
    <w:rsid w:val="00A0161F"/>
    <w:rsid w:val="00A05D18"/>
    <w:rsid w:val="00A128A2"/>
    <w:rsid w:val="00A34917"/>
    <w:rsid w:val="00A52833"/>
    <w:rsid w:val="00A61463"/>
    <w:rsid w:val="00A71EA9"/>
    <w:rsid w:val="00A777DA"/>
    <w:rsid w:val="00A81F6D"/>
    <w:rsid w:val="00A85B9D"/>
    <w:rsid w:val="00AB66CC"/>
    <w:rsid w:val="00AB7635"/>
    <w:rsid w:val="00AD03EE"/>
    <w:rsid w:val="00AD162A"/>
    <w:rsid w:val="00B07F83"/>
    <w:rsid w:val="00B10A51"/>
    <w:rsid w:val="00B168B7"/>
    <w:rsid w:val="00B17F7A"/>
    <w:rsid w:val="00B401C1"/>
    <w:rsid w:val="00B514AC"/>
    <w:rsid w:val="00B53D14"/>
    <w:rsid w:val="00B77A77"/>
    <w:rsid w:val="00B81229"/>
    <w:rsid w:val="00B84A1F"/>
    <w:rsid w:val="00BC3C89"/>
    <w:rsid w:val="00BC5D55"/>
    <w:rsid w:val="00BC664E"/>
    <w:rsid w:val="00C1727C"/>
    <w:rsid w:val="00C31FE8"/>
    <w:rsid w:val="00C33378"/>
    <w:rsid w:val="00C363AF"/>
    <w:rsid w:val="00C37FDE"/>
    <w:rsid w:val="00C4317F"/>
    <w:rsid w:val="00C4736D"/>
    <w:rsid w:val="00C5665D"/>
    <w:rsid w:val="00C76552"/>
    <w:rsid w:val="00C93790"/>
    <w:rsid w:val="00CA185D"/>
    <w:rsid w:val="00CB65C8"/>
    <w:rsid w:val="00CD37D8"/>
    <w:rsid w:val="00CE000B"/>
    <w:rsid w:val="00CE5273"/>
    <w:rsid w:val="00CF0D22"/>
    <w:rsid w:val="00D0066C"/>
    <w:rsid w:val="00D20264"/>
    <w:rsid w:val="00D3236A"/>
    <w:rsid w:val="00D40F98"/>
    <w:rsid w:val="00D55BCE"/>
    <w:rsid w:val="00D65E14"/>
    <w:rsid w:val="00D6705D"/>
    <w:rsid w:val="00D9759E"/>
    <w:rsid w:val="00DC79B1"/>
    <w:rsid w:val="00DF3651"/>
    <w:rsid w:val="00DF6950"/>
    <w:rsid w:val="00E05633"/>
    <w:rsid w:val="00E0672A"/>
    <w:rsid w:val="00E10858"/>
    <w:rsid w:val="00E200CF"/>
    <w:rsid w:val="00E26A40"/>
    <w:rsid w:val="00E30C17"/>
    <w:rsid w:val="00E31D98"/>
    <w:rsid w:val="00E415AF"/>
    <w:rsid w:val="00E61176"/>
    <w:rsid w:val="00E74C55"/>
    <w:rsid w:val="00E8550B"/>
    <w:rsid w:val="00EA0945"/>
    <w:rsid w:val="00EC2DBB"/>
    <w:rsid w:val="00EC72A5"/>
    <w:rsid w:val="00ED4D4C"/>
    <w:rsid w:val="00ED638D"/>
    <w:rsid w:val="00ED7C49"/>
    <w:rsid w:val="00EF3833"/>
    <w:rsid w:val="00F04835"/>
    <w:rsid w:val="00F13CA8"/>
    <w:rsid w:val="00F23B7B"/>
    <w:rsid w:val="00F26921"/>
    <w:rsid w:val="00F45B12"/>
    <w:rsid w:val="00F50A39"/>
    <w:rsid w:val="00F724C4"/>
    <w:rsid w:val="00F77A1B"/>
    <w:rsid w:val="00F92B0D"/>
    <w:rsid w:val="00FA3B37"/>
    <w:rsid w:val="00FB4125"/>
    <w:rsid w:val="00FB64DE"/>
    <w:rsid w:val="00FC1493"/>
    <w:rsid w:val="00FC753B"/>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E80886"/>
  <w15:docId w15:val="{7E7098AE-F422-4470-AFBE-464DE07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99"/>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99"/>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99"/>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uiPriority w:val="99"/>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0037BE"/>
    <w:rPr>
      <w:rFonts w:ascii="Century Gothic" w:hAnsi="Century Gothic"/>
      <w:b/>
      <w:color w:val="0033CC"/>
      <w:sz w:val="20"/>
      <w:lang w:val="fr-BE"/>
    </w:rPr>
  </w:style>
  <w:style w:type="paragraph" w:customStyle="1" w:styleId="Rponse">
    <w:name w:val="Réponse"/>
    <w:link w:val="RponseCar"/>
    <w:qFormat/>
    <w:rsid w:val="000037BE"/>
    <w:rPr>
      <w:rFonts w:ascii="Century Gothic" w:hAnsi="Century Gothic"/>
      <w:b/>
      <w:color w:val="0033CC"/>
      <w:sz w:val="20"/>
      <w:lang w:val="fr-BE"/>
    </w:rPr>
  </w:style>
  <w:style w:type="table" w:customStyle="1" w:styleId="Grilledutableau1">
    <w:name w:val="Grille du tableau1"/>
    <w:basedOn w:val="TableauNormal"/>
    <w:next w:val="Grilledutableau"/>
    <w:uiPriority w:val="59"/>
    <w:rsid w:val="0044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963854754">
      <w:bodyDiv w:val="1"/>
      <w:marLeft w:val="0"/>
      <w:marRight w:val="0"/>
      <w:marTop w:val="0"/>
      <w:marBottom w:val="0"/>
      <w:divBdr>
        <w:top w:val="none" w:sz="0" w:space="0" w:color="auto"/>
        <w:left w:val="none" w:sz="0" w:space="0" w:color="auto"/>
        <w:bottom w:val="none" w:sz="0" w:space="0" w:color="auto"/>
        <w:right w:val="none" w:sz="0" w:space="0" w:color="auto"/>
      </w:divBdr>
    </w:div>
    <w:div w:id="1408385088">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626A5-1629-4C9C-8F2F-038DFB37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1141</Words>
  <Characters>6280</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1/21- Formular für die Verwertung von Erdreich und Steinmaterial im Sinne der Rubriken 14.91, 90.28.01 oder 90.28.02</vt:lpstr>
      <vt:lpstr>Annexe 1/1 : Formulaire général de demande de permis d’environnement et de permis unique</vt:lpstr>
    </vt:vector>
  </TitlesOfParts>
  <Company>Service public de Wallonie</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1/21: Formular für die Verwertung von Erdreich und Steinmaterial im Sinne der Rubriken 14.91, 90.28.01 oder 90.28.02</dc:title>
  <dc:subject>Permis d'environnement et permis unique</dc:subject>
  <dc:creator>Maxime SEMER</dc:creator>
  <cp:keywords/>
  <dc:description>ME vom 06/06/2019</dc:description>
  <cp:lastModifiedBy>SEMER Maxime</cp:lastModifiedBy>
  <cp:revision>10</cp:revision>
  <cp:lastPrinted>2019-12-19T15:24:00Z</cp:lastPrinted>
  <dcterms:created xsi:type="dcterms:W3CDTF">2019-12-19T15:23:00Z</dcterms:created>
  <dcterms:modified xsi:type="dcterms:W3CDTF">2020-12-02T15:33:00Z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2019-08-28T12:07:06.0968290Z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e913948c-6dc3-43e3-9eca-3a88d817ff11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