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51218" w14:textId="77777777" w:rsidR="00086228" w:rsidRPr="00BC11A1" w:rsidRDefault="00086228" w:rsidP="00086228">
      <w:pPr>
        <w:tabs>
          <w:tab w:val="left" w:pos="2835"/>
        </w:tabs>
        <w:rPr>
          <w:b/>
          <w:szCs w:val="18"/>
          <w:lang w:val="de-DE"/>
        </w:rPr>
      </w:pPr>
    </w:p>
    <w:p w14:paraId="6893E541" w14:textId="77777777" w:rsidR="00086228" w:rsidRPr="00BC11A1" w:rsidRDefault="00086228" w:rsidP="00086228">
      <w:pPr>
        <w:tabs>
          <w:tab w:val="left" w:pos="2835"/>
        </w:tabs>
        <w:rPr>
          <w:b/>
          <w:szCs w:val="18"/>
          <w:lang w:val="de-DE"/>
        </w:rPr>
      </w:pPr>
    </w:p>
    <w:p w14:paraId="0CCED3D8" w14:textId="77777777" w:rsidR="00086228" w:rsidRPr="00BC11A1" w:rsidRDefault="00086228" w:rsidP="00086228">
      <w:pPr>
        <w:tabs>
          <w:tab w:val="left" w:pos="2835"/>
        </w:tabs>
        <w:rPr>
          <w:b/>
          <w:szCs w:val="18"/>
          <w:lang w:val="de-DE"/>
        </w:rPr>
      </w:pPr>
    </w:p>
    <w:p w14:paraId="75A1C827" w14:textId="77777777" w:rsidR="00086228" w:rsidRPr="00BC11A1" w:rsidRDefault="00086228" w:rsidP="00086228">
      <w:pPr>
        <w:tabs>
          <w:tab w:val="left" w:pos="1988"/>
        </w:tabs>
        <w:rPr>
          <w:b/>
          <w:szCs w:val="18"/>
          <w:lang w:val="de-DE"/>
        </w:rPr>
      </w:pPr>
    </w:p>
    <w:p w14:paraId="042AED2F" w14:textId="77777777" w:rsidR="002475D7" w:rsidRPr="00BC11A1" w:rsidRDefault="002475D7" w:rsidP="002475D7">
      <w:pPr>
        <w:tabs>
          <w:tab w:val="left" w:pos="851"/>
        </w:tabs>
        <w:spacing w:before="120" w:after="120"/>
        <w:jc w:val="center"/>
        <w:rPr>
          <w:sz w:val="22"/>
          <w:szCs w:val="22"/>
          <w:lang w:val="de-DE"/>
        </w:rPr>
      </w:pPr>
      <w:r w:rsidRPr="00BC11A1">
        <w:rPr>
          <w:sz w:val="22"/>
          <w:szCs w:val="22"/>
          <w:lang w:val="de-DE"/>
        </w:rPr>
        <w:t>Dekret vom 11. März 1999 über die Umweltgenehmigung</w:t>
      </w:r>
    </w:p>
    <w:p w14:paraId="7DD9D12D" w14:textId="77777777" w:rsidR="002475D7" w:rsidRPr="00BC11A1" w:rsidRDefault="002475D7" w:rsidP="002475D7">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283AB8E4" w14:textId="77777777" w:rsidR="002475D7" w:rsidRPr="00BC11A1" w:rsidRDefault="002475D7" w:rsidP="002475D7">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r w:rsidRPr="00BC11A1">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6FD3BAF2" w14:textId="77777777" w:rsidR="002475D7" w:rsidRPr="00BC11A1" w:rsidRDefault="002475D7" w:rsidP="002475D7">
      <w:pPr>
        <w:tabs>
          <w:tab w:val="left" w:pos="2835"/>
        </w:tabs>
        <w:spacing w:before="120" w:after="120"/>
        <w:jc w:val="center"/>
        <w:rPr>
          <w:sz w:val="22"/>
          <w:szCs w:val="22"/>
          <w:lang w:val="de-DE" w:eastAsia="en-US"/>
        </w:rPr>
      </w:pPr>
    </w:p>
    <w:p w14:paraId="1AC54342" w14:textId="4C80E39C" w:rsidR="00086228" w:rsidRPr="00BC11A1" w:rsidRDefault="002475D7" w:rsidP="002475D7">
      <w:pPr>
        <w:tabs>
          <w:tab w:val="left" w:pos="2835"/>
        </w:tabs>
        <w:spacing w:before="120" w:after="120"/>
        <w:jc w:val="center"/>
        <w:rPr>
          <w:sz w:val="22"/>
          <w:szCs w:val="22"/>
          <w:lang w:val="de-DE" w:eastAsia="en-US"/>
        </w:rPr>
      </w:pPr>
      <w:r w:rsidRPr="00BC11A1">
        <w:rPr>
          <w:sz w:val="22"/>
          <w:szCs w:val="22"/>
          <w:lang w:val="de-DE" w:eastAsia="en-US"/>
        </w:rPr>
        <w:t>Ministerieller Erlass vom 6 Juni 2019 über ein Formular in Bezug auf Verbrennungsanlagen</w:t>
      </w:r>
    </w:p>
    <w:p w14:paraId="1CB1EE9B" w14:textId="77777777" w:rsidR="00086228" w:rsidRPr="00BC11A1" w:rsidRDefault="00086228" w:rsidP="00086228">
      <w:pPr>
        <w:tabs>
          <w:tab w:val="left" w:pos="2835"/>
        </w:tabs>
        <w:rPr>
          <w:szCs w:val="18"/>
          <w:lang w:val="de-DE"/>
        </w:rPr>
      </w:pPr>
    </w:p>
    <w:p w14:paraId="711B698D" w14:textId="77777777" w:rsidR="00086228" w:rsidRPr="00BC11A1" w:rsidRDefault="00086228" w:rsidP="00086228">
      <w:pPr>
        <w:tabs>
          <w:tab w:val="left" w:pos="2835"/>
        </w:tabs>
        <w:rPr>
          <w:szCs w:val="18"/>
          <w:lang w:val="de-DE"/>
        </w:rPr>
      </w:pPr>
    </w:p>
    <w:p w14:paraId="43AD3DBC" w14:textId="77777777" w:rsidR="00086228" w:rsidRPr="00BC11A1" w:rsidRDefault="00086228" w:rsidP="00086228">
      <w:pPr>
        <w:tabs>
          <w:tab w:val="left" w:pos="2835"/>
        </w:tabs>
        <w:rPr>
          <w:szCs w:val="18"/>
          <w:lang w:val="de-DE"/>
        </w:rPr>
      </w:pPr>
    </w:p>
    <w:p w14:paraId="68262458" w14:textId="77777777" w:rsidR="00086228" w:rsidRPr="00BC11A1" w:rsidRDefault="00086228" w:rsidP="00086228">
      <w:pPr>
        <w:tabs>
          <w:tab w:val="left" w:pos="2835"/>
        </w:tabs>
        <w:rPr>
          <w:szCs w:val="18"/>
          <w:lang w:val="de-DE"/>
        </w:rPr>
      </w:pPr>
    </w:p>
    <w:p w14:paraId="1A4D3603" w14:textId="77777777" w:rsidR="00086228" w:rsidRPr="00BC11A1" w:rsidRDefault="00086228" w:rsidP="00086228">
      <w:pPr>
        <w:tabs>
          <w:tab w:val="left" w:pos="2835"/>
        </w:tabs>
        <w:rPr>
          <w:sz w:val="16"/>
          <w:szCs w:val="16"/>
          <w:lang w:val="de-DE"/>
        </w:rPr>
      </w:pPr>
    </w:p>
    <w:p w14:paraId="1F1DD61A" w14:textId="77777777" w:rsidR="00086228" w:rsidRPr="00BC11A1" w:rsidRDefault="00086228" w:rsidP="00086228">
      <w:pPr>
        <w:tabs>
          <w:tab w:val="left" w:pos="2835"/>
        </w:tabs>
        <w:rPr>
          <w:sz w:val="16"/>
          <w:szCs w:val="16"/>
          <w:lang w:val="de-DE"/>
        </w:rPr>
      </w:pPr>
    </w:p>
    <w:p w14:paraId="56AB6216" w14:textId="4960443C" w:rsidR="00086228" w:rsidRPr="00BC11A1" w:rsidRDefault="00086228" w:rsidP="00086228">
      <w:pPr>
        <w:jc w:val="center"/>
        <w:rPr>
          <w:sz w:val="36"/>
          <w:szCs w:val="36"/>
          <w:lang w:val="de-DE"/>
        </w:rPr>
      </w:pPr>
      <w:r w:rsidRPr="00BC11A1">
        <w:rPr>
          <w:sz w:val="36"/>
          <w:szCs w:val="36"/>
          <w:lang w:val="de-DE"/>
        </w:rPr>
        <w:fldChar w:fldCharType="begin"/>
      </w:r>
      <w:r w:rsidRPr="00BC11A1">
        <w:rPr>
          <w:sz w:val="36"/>
          <w:szCs w:val="36"/>
          <w:lang w:val="de-DE"/>
        </w:rPr>
        <w:instrText xml:space="preserve"> TITLE  </w:instrText>
      </w:r>
      <w:r w:rsidRPr="00BC11A1">
        <w:rPr>
          <w:sz w:val="36"/>
          <w:szCs w:val="36"/>
          <w:lang w:val="de-DE"/>
        </w:rPr>
        <w:fldChar w:fldCharType="separate"/>
      </w:r>
      <w:r w:rsidR="00AC4A79">
        <w:rPr>
          <w:sz w:val="36"/>
          <w:szCs w:val="36"/>
          <w:lang w:val="de-DE"/>
        </w:rPr>
        <w:t>Anhang 1/20: Formular in Bezug auf Verbrennungsanlagen</w:t>
      </w:r>
      <w:r w:rsidRPr="00BC11A1">
        <w:rPr>
          <w:sz w:val="36"/>
          <w:szCs w:val="36"/>
          <w:lang w:val="de-DE"/>
        </w:rPr>
        <w:fldChar w:fldCharType="end"/>
      </w:r>
    </w:p>
    <w:p w14:paraId="07DEBA24" w14:textId="77777777" w:rsidR="00086228" w:rsidRPr="00BC11A1" w:rsidRDefault="00086228" w:rsidP="00086228">
      <w:pPr>
        <w:rPr>
          <w:rFonts w:eastAsia="Times New Roman" w:cs="Times New Roman"/>
          <w:sz w:val="20"/>
          <w:szCs w:val="20"/>
          <w:lang w:val="de-DE" w:eastAsia="en-US"/>
        </w:rPr>
      </w:pPr>
    </w:p>
    <w:p w14:paraId="0697A9E2" w14:textId="77777777" w:rsidR="00086228" w:rsidRPr="00BC11A1" w:rsidRDefault="00086228" w:rsidP="00086228">
      <w:pPr>
        <w:rPr>
          <w:rFonts w:eastAsia="Times New Roman" w:cs="Times New Roman"/>
          <w:sz w:val="20"/>
          <w:szCs w:val="20"/>
          <w:lang w:val="de-DE" w:eastAsia="en-US"/>
        </w:rPr>
      </w:pPr>
    </w:p>
    <w:p w14:paraId="035CFC6D" w14:textId="77777777" w:rsidR="00086228" w:rsidRPr="00BC11A1" w:rsidRDefault="00086228" w:rsidP="00086228">
      <w:pPr>
        <w:rPr>
          <w:rFonts w:eastAsia="Times New Roman" w:cs="Times New Roman"/>
          <w:sz w:val="20"/>
          <w:szCs w:val="20"/>
          <w:lang w:val="de-DE" w:eastAsia="en-US"/>
        </w:rPr>
      </w:pPr>
    </w:p>
    <w:p w14:paraId="214C935A" w14:textId="77777777" w:rsidR="00086228" w:rsidRPr="00BC11A1" w:rsidRDefault="00086228" w:rsidP="00086228">
      <w:pPr>
        <w:rPr>
          <w:rFonts w:eastAsia="Times New Roman" w:cs="Times New Roman"/>
          <w:sz w:val="20"/>
          <w:szCs w:val="20"/>
          <w:lang w:val="de-DE" w:eastAsia="en-US"/>
        </w:rPr>
      </w:pPr>
    </w:p>
    <w:p w14:paraId="34EEA17A" w14:textId="77777777" w:rsidR="002475D7" w:rsidRPr="00BC11A1" w:rsidRDefault="002475D7" w:rsidP="002475D7">
      <w:pPr>
        <w:tabs>
          <w:tab w:val="left" w:pos="851"/>
        </w:tabs>
        <w:jc w:val="center"/>
        <w:rPr>
          <w:rFonts w:cs="HelveticaNeue-Roman"/>
          <w:color w:val="000000"/>
          <w:szCs w:val="2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2475D7" w:rsidRPr="00BC11A1" w14:paraId="1A7FD78C" w14:textId="77777777" w:rsidTr="0091380D">
        <w:trPr>
          <w:trHeight w:val="1220"/>
        </w:trPr>
        <w:tc>
          <w:tcPr>
            <w:tcW w:w="9889" w:type="dxa"/>
            <w:vAlign w:val="center"/>
          </w:tcPr>
          <w:p w14:paraId="41B595DE" w14:textId="77777777" w:rsidR="002475D7" w:rsidRPr="00BC11A1" w:rsidRDefault="002475D7" w:rsidP="0091380D">
            <w:pPr>
              <w:pStyle w:val="Paragraphestandard"/>
              <w:tabs>
                <w:tab w:val="left" w:pos="851"/>
              </w:tabs>
              <w:spacing w:before="120" w:after="120" w:line="240" w:lineRule="auto"/>
              <w:rPr>
                <w:rFonts w:ascii="Century Gothic" w:hAnsi="Century Gothic"/>
                <w:szCs w:val="20"/>
                <w:lang w:val="de-DE"/>
              </w:rPr>
            </w:pPr>
            <w:bookmarkStart w:id="0" w:name="_Hlk22305988"/>
            <w:r w:rsidRPr="00BC11A1">
              <w:rPr>
                <w:rFonts w:ascii="Century Gothic" w:hAnsi="Century Gothic"/>
                <w:szCs w:val="20"/>
                <w:lang w:val="de-DE"/>
              </w:rPr>
              <w:t xml:space="preserve">Bitte ändern Sie nicht die Struktur dieses Formulars: Unterdrückung, Frage Änderung, Spalten wechseln, Inhaltsverzeichnis ändern … </w:t>
            </w:r>
          </w:p>
          <w:p w14:paraId="6E43499A" w14:textId="77777777" w:rsidR="002475D7" w:rsidRPr="00BC11A1" w:rsidRDefault="002475D7" w:rsidP="0091380D">
            <w:pPr>
              <w:pStyle w:val="Paragraphestandard"/>
              <w:tabs>
                <w:tab w:val="left" w:pos="851"/>
              </w:tabs>
              <w:spacing w:before="120" w:line="240" w:lineRule="auto"/>
              <w:rPr>
                <w:rFonts w:ascii="Century Gothic" w:hAnsi="Century Gothic" w:cs="HelveticaNeue-Roman"/>
                <w:szCs w:val="20"/>
                <w:lang w:val="de-DE"/>
              </w:rPr>
            </w:pPr>
            <w:r w:rsidRPr="00BC11A1">
              <w:rPr>
                <w:rFonts w:ascii="Century Gothic" w:hAnsi="Century Gothic" w:cs="HelveticaNeue-Roman"/>
                <w:szCs w:val="20"/>
                <w:lang w:val="de-DE"/>
              </w:rPr>
              <w:t>Zu vervollständigen:</w:t>
            </w:r>
          </w:p>
          <w:p w14:paraId="266B7EA0" w14:textId="77777777" w:rsidR="002475D7" w:rsidRPr="00BC11A1" w:rsidRDefault="002475D7" w:rsidP="002475D7">
            <w:pPr>
              <w:pStyle w:val="Paragraphestandard"/>
              <w:numPr>
                <w:ilvl w:val="0"/>
                <w:numId w:val="31"/>
              </w:numPr>
              <w:tabs>
                <w:tab w:val="left" w:pos="851"/>
              </w:tabs>
              <w:spacing w:line="240" w:lineRule="auto"/>
              <w:rPr>
                <w:rFonts w:ascii="Century Gothic" w:hAnsi="Century Gothic" w:cs="HelveticaNeue-Roman"/>
                <w:szCs w:val="20"/>
                <w:lang w:val="de-DE"/>
              </w:rPr>
            </w:pPr>
            <w:r w:rsidRPr="00BC11A1">
              <w:rPr>
                <w:rFonts w:ascii="Century Gothic" w:hAnsi="Century Gothic" w:cs="HelveticaNeue-Roman"/>
                <w:szCs w:val="20"/>
                <w:lang w:val="de-DE"/>
              </w:rPr>
              <w:t xml:space="preserve">Ein Knopf der Wahl </w:t>
            </w:r>
            <w:r w:rsidRPr="00BC11A1">
              <w:rPr>
                <w:rFonts w:ascii="Century Gothic" w:hAnsi="Century Gothic" w:cs="HelveticaNeue-Roman"/>
                <w:color w:val="0000FF"/>
                <w:sz w:val="28"/>
                <w:szCs w:val="28"/>
                <w:lang w:val="de-DE"/>
              </w:rPr>
              <w:sym w:font="Wingdings 2" w:char="F099"/>
            </w:r>
            <w:r w:rsidRPr="00BC11A1">
              <w:rPr>
                <w:rFonts w:ascii="Century Gothic" w:hAnsi="Century Gothic" w:cs="HelveticaNeue-Roman"/>
                <w:szCs w:val="20"/>
                <w:lang w:val="de-DE"/>
              </w:rPr>
              <w:t xml:space="preserve">: Klicken Sie auf Knopf </w:t>
            </w:r>
            <w:r w:rsidRPr="00BC11A1">
              <w:rPr>
                <w:rFonts w:ascii="Century Gothic" w:hAnsi="Century Gothic" w:cs="HelveticaNeue-Roman"/>
                <w:color w:val="0000FF"/>
                <w:sz w:val="28"/>
                <w:szCs w:val="28"/>
                <w:lang w:val="de-DE"/>
              </w:rPr>
              <w:sym w:font="Wingdings 2" w:char="F099"/>
            </w:r>
            <w:r w:rsidRPr="00BC11A1">
              <w:rPr>
                <w:rFonts w:ascii="Century Gothic" w:hAnsi="Century Gothic" w:cs="HelveticaNeue-Roman"/>
                <w:szCs w:val="20"/>
                <w:lang w:val="de-DE"/>
              </w:rPr>
              <w:t xml:space="preserve"> </w:t>
            </w:r>
            <w:r w:rsidRPr="00BC11A1">
              <w:rPr>
                <w:rFonts w:ascii="Century Gothic" w:hAnsi="Century Gothic" w:cs="HelveticaNeue-Roman"/>
                <w:szCs w:val="20"/>
                <w:lang w:val="de-DE"/>
              </w:rPr>
              <w:sym w:font="Wingdings" w:char="F0E0"/>
            </w:r>
            <w:r w:rsidRPr="00BC11A1">
              <w:rPr>
                <w:rFonts w:ascii="Century Gothic" w:hAnsi="Century Gothic" w:cs="HelveticaNeue-Roman"/>
                <w:szCs w:val="20"/>
                <w:lang w:val="de-DE"/>
              </w:rPr>
              <w:t xml:space="preserve"> </w:t>
            </w:r>
            <w:r w:rsidRPr="00BC11A1">
              <w:rPr>
                <w:rFonts w:ascii="Century Gothic" w:hAnsi="Century Gothic" w:cs="HelveticaNeue-Roman"/>
                <w:color w:val="0000FF"/>
                <w:sz w:val="28"/>
                <w:szCs w:val="28"/>
                <w:lang w:val="de-DE"/>
              </w:rPr>
              <w:sym w:font="Wingdings 2" w:char="F098"/>
            </w:r>
            <w:r w:rsidRPr="00BC11A1">
              <w:rPr>
                <w:rFonts w:ascii="Century Gothic" w:hAnsi="Century Gothic" w:cs="HelveticaNeue-Roman"/>
                <w:szCs w:val="20"/>
                <w:lang w:val="de-DE"/>
              </w:rPr>
              <w:t>.</w:t>
            </w:r>
          </w:p>
          <w:p w14:paraId="04E58656" w14:textId="77777777" w:rsidR="002475D7" w:rsidRPr="00BC11A1" w:rsidRDefault="002475D7" w:rsidP="0091380D">
            <w:pPr>
              <w:pStyle w:val="Paragraphestandard"/>
              <w:tabs>
                <w:tab w:val="left" w:pos="851"/>
              </w:tabs>
              <w:spacing w:line="240" w:lineRule="auto"/>
              <w:ind w:left="720"/>
              <w:rPr>
                <w:rFonts w:ascii="Century Gothic" w:hAnsi="Century Gothic" w:cs="HelveticaNeue-Roman"/>
                <w:szCs w:val="20"/>
                <w:lang w:val="de-DE"/>
              </w:rPr>
            </w:pPr>
            <w:r w:rsidRPr="00BC11A1">
              <w:rPr>
                <w:rFonts w:ascii="Century Gothic" w:hAnsi="Century Gothic" w:cs="HelveticaNeue-Roman"/>
                <w:szCs w:val="20"/>
                <w:lang w:val="de-DE"/>
              </w:rPr>
              <w:t>Ein Knopf</w:t>
            </w:r>
            <w:r w:rsidRPr="00BC11A1">
              <w:rPr>
                <w:rFonts w:ascii="Century Gothic" w:hAnsi="Century Gothic" w:cs="HelveticaNeue-Roman"/>
                <w:color w:val="0000FF"/>
                <w:szCs w:val="20"/>
                <w:lang w:val="de-DE"/>
              </w:rPr>
              <w:t xml:space="preserve"> </w:t>
            </w:r>
            <w:r w:rsidRPr="00BC11A1">
              <w:rPr>
                <w:rFonts w:ascii="Century Gothic" w:hAnsi="Century Gothic" w:cs="HelveticaNeue-Roman"/>
                <w:color w:val="0000FF"/>
                <w:sz w:val="28"/>
                <w:szCs w:val="28"/>
                <w:lang w:val="de-DE"/>
              </w:rPr>
              <w:sym w:font="Wingdings 2" w:char="F099"/>
            </w:r>
            <w:r w:rsidRPr="00BC11A1">
              <w:rPr>
                <w:rFonts w:ascii="Century Gothic" w:hAnsi="Century Gothic" w:cs="HelveticaNeue-Roman"/>
                <w:szCs w:val="20"/>
                <w:lang w:val="de-DE"/>
              </w:rPr>
              <w:t> =</w:t>
            </w:r>
            <w:r w:rsidRPr="00BC11A1">
              <w:rPr>
                <w:rFonts w:ascii="Century Gothic" w:hAnsi="Century Gothic" w:cs="HelveticaNeue-Roman"/>
                <w:color w:val="365F91" w:themeColor="accent1" w:themeShade="BF"/>
                <w:szCs w:val="20"/>
                <w:lang w:val="de-DE"/>
              </w:rPr>
              <w:t xml:space="preserve"> </w:t>
            </w:r>
            <w:r w:rsidRPr="00BC11A1">
              <w:rPr>
                <w:rFonts w:ascii="Century Gothic" w:hAnsi="Century Gothic" w:cs="HelveticaNeue-Roman"/>
                <w:szCs w:val="20"/>
                <w:lang w:val="de-DE"/>
              </w:rPr>
              <w:t>nur eine Wahl.</w:t>
            </w:r>
          </w:p>
          <w:p w14:paraId="745F4C48" w14:textId="77777777" w:rsidR="002475D7" w:rsidRPr="00BC11A1" w:rsidRDefault="002475D7" w:rsidP="002475D7">
            <w:pPr>
              <w:pStyle w:val="Paragraphestandard"/>
              <w:numPr>
                <w:ilvl w:val="0"/>
                <w:numId w:val="31"/>
              </w:numPr>
              <w:tabs>
                <w:tab w:val="left" w:pos="851"/>
              </w:tabs>
              <w:spacing w:line="240" w:lineRule="auto"/>
              <w:rPr>
                <w:rFonts w:ascii="Century Gothic" w:hAnsi="Century Gothic" w:cs="HelveticaNeue-Roman"/>
                <w:szCs w:val="20"/>
                <w:lang w:val="de-DE"/>
              </w:rPr>
            </w:pPr>
            <w:r w:rsidRPr="00BC11A1">
              <w:rPr>
                <w:rFonts w:ascii="Century Gothic" w:hAnsi="Century Gothic" w:cs="HelveticaNeue-Roman"/>
                <w:szCs w:val="20"/>
                <w:lang w:val="de-DE"/>
              </w:rPr>
              <w:t xml:space="preserve">Ein Kontrollkästchen </w:t>
            </w:r>
            <w:r w:rsidRPr="00BC11A1">
              <w:rPr>
                <w:rFonts w:ascii="Century Gothic" w:hAnsi="Century Gothic" w:cs="HelveticaNeue-Roman"/>
                <w:color w:val="0000FF"/>
                <w:sz w:val="28"/>
                <w:szCs w:val="28"/>
                <w:lang w:val="de-DE"/>
              </w:rPr>
              <w:sym w:font="Wingdings 2" w:char="F0A3"/>
            </w:r>
            <w:r w:rsidRPr="00BC11A1">
              <w:rPr>
                <w:rFonts w:ascii="Century Gothic" w:hAnsi="Century Gothic" w:cs="HelveticaNeue-Roman"/>
                <w:szCs w:val="20"/>
                <w:lang w:val="de-DE"/>
              </w:rPr>
              <w:t xml:space="preserve">: Klicken Sie auf das Kontrollkästchen </w:t>
            </w:r>
            <w:r w:rsidRPr="00BC11A1">
              <w:rPr>
                <w:rFonts w:ascii="Century Gothic" w:hAnsi="Century Gothic" w:cs="HelveticaNeue-Roman"/>
                <w:color w:val="0000FF"/>
                <w:sz w:val="28"/>
                <w:szCs w:val="28"/>
                <w:lang w:val="de-DE"/>
              </w:rPr>
              <w:sym w:font="Wingdings 2" w:char="F0A3"/>
            </w:r>
            <w:r w:rsidRPr="00BC11A1">
              <w:rPr>
                <w:rFonts w:ascii="Century Gothic" w:hAnsi="Century Gothic" w:cs="HelveticaNeue-Roman"/>
                <w:szCs w:val="20"/>
                <w:lang w:val="de-DE"/>
              </w:rPr>
              <w:t xml:space="preserve"> </w:t>
            </w:r>
            <w:r w:rsidRPr="00BC11A1">
              <w:rPr>
                <w:rFonts w:ascii="Century Gothic" w:hAnsi="Century Gothic" w:cs="HelveticaNeue-Roman"/>
                <w:szCs w:val="20"/>
                <w:lang w:val="de-DE"/>
              </w:rPr>
              <w:sym w:font="Wingdings" w:char="F0E0"/>
            </w:r>
            <w:r w:rsidRPr="00BC11A1">
              <w:rPr>
                <w:rFonts w:ascii="Century Gothic" w:hAnsi="Century Gothic" w:cs="HelveticaNeue-Roman"/>
                <w:szCs w:val="20"/>
                <w:lang w:val="de-DE"/>
              </w:rPr>
              <w:t xml:space="preserve"> </w:t>
            </w:r>
            <w:r w:rsidRPr="00BC11A1">
              <w:rPr>
                <w:rFonts w:ascii="Century Gothic" w:hAnsi="Century Gothic" w:cs="HelveticaNeue-Roman"/>
                <w:color w:val="0000FF"/>
                <w:sz w:val="28"/>
                <w:szCs w:val="28"/>
                <w:lang w:val="de-DE"/>
              </w:rPr>
              <w:sym w:font="Wingdings 2" w:char="F0A2"/>
            </w:r>
            <w:r w:rsidRPr="00BC11A1">
              <w:rPr>
                <w:rFonts w:ascii="Century Gothic" w:hAnsi="Century Gothic" w:cs="HelveticaNeue-Roman"/>
                <w:szCs w:val="20"/>
                <w:lang w:val="de-DE"/>
              </w:rPr>
              <w:t>.</w:t>
            </w:r>
          </w:p>
          <w:p w14:paraId="06FE6B75" w14:textId="77777777" w:rsidR="002475D7" w:rsidRPr="00BC11A1" w:rsidRDefault="002475D7" w:rsidP="0091380D">
            <w:pPr>
              <w:pStyle w:val="Paragraphestandard"/>
              <w:tabs>
                <w:tab w:val="left" w:pos="851"/>
              </w:tabs>
              <w:spacing w:line="240" w:lineRule="auto"/>
              <w:ind w:left="720"/>
              <w:rPr>
                <w:rFonts w:ascii="Century Gothic" w:hAnsi="Century Gothic" w:cs="HelveticaNeue-Roman"/>
                <w:szCs w:val="20"/>
                <w:lang w:val="de-DE"/>
              </w:rPr>
            </w:pPr>
            <w:r w:rsidRPr="00BC11A1">
              <w:rPr>
                <w:rFonts w:ascii="Century Gothic" w:hAnsi="Century Gothic" w:cs="HelveticaNeue-Roman"/>
                <w:szCs w:val="20"/>
                <w:lang w:val="de-DE"/>
              </w:rPr>
              <w:t xml:space="preserve">Knopf der Wahl </w:t>
            </w:r>
            <w:r w:rsidRPr="00BC11A1">
              <w:rPr>
                <w:rFonts w:ascii="Century Gothic" w:hAnsi="Century Gothic" w:cs="HelveticaNeue-Roman"/>
                <w:color w:val="0000FF"/>
                <w:sz w:val="28"/>
                <w:szCs w:val="28"/>
                <w:lang w:val="de-DE"/>
              </w:rPr>
              <w:sym w:font="Wingdings 2" w:char="F0A3"/>
            </w:r>
            <w:r w:rsidRPr="00BC11A1">
              <w:rPr>
                <w:rFonts w:ascii="Century Gothic" w:hAnsi="Century Gothic"/>
                <w:szCs w:val="20"/>
                <w:lang w:val="de-DE"/>
              </w:rPr>
              <w:t> = Mehrere Möglichkeiten.</w:t>
            </w:r>
          </w:p>
          <w:p w14:paraId="696D205F" w14:textId="77777777" w:rsidR="002475D7" w:rsidRPr="00BC11A1" w:rsidRDefault="002475D7" w:rsidP="0091380D">
            <w:pPr>
              <w:pStyle w:val="Paragraphestandard"/>
              <w:tabs>
                <w:tab w:val="left" w:pos="851"/>
              </w:tabs>
              <w:spacing w:line="240" w:lineRule="auto"/>
              <w:rPr>
                <w:rFonts w:ascii="Century Gothic" w:hAnsi="Century Gothic" w:cs="HelveticaNeue-Roman"/>
                <w:szCs w:val="20"/>
                <w:lang w:val="de-DE"/>
              </w:rPr>
            </w:pPr>
          </w:p>
        </w:tc>
      </w:tr>
    </w:tbl>
    <w:p w14:paraId="357CD314" w14:textId="77777777" w:rsidR="002475D7" w:rsidRPr="00BC11A1" w:rsidRDefault="002475D7" w:rsidP="002475D7">
      <w:pPr>
        <w:tabs>
          <w:tab w:val="left" w:pos="851"/>
        </w:tabs>
        <w:jc w:val="center"/>
        <w:rPr>
          <w:lang w:val="de-DE"/>
        </w:rPr>
      </w:pPr>
    </w:p>
    <w:bookmarkEnd w:id="0"/>
    <w:p w14:paraId="47F0C84F" w14:textId="77777777" w:rsidR="00086228" w:rsidRPr="00BC11A1" w:rsidRDefault="00086228" w:rsidP="00086228">
      <w:pPr>
        <w:rPr>
          <w:rFonts w:eastAsia="Times New Roman" w:cs="Times New Roman"/>
          <w:sz w:val="20"/>
          <w:szCs w:val="20"/>
          <w:lang w:val="de-DE" w:eastAsia="en-US"/>
        </w:rPr>
      </w:pPr>
    </w:p>
    <w:p w14:paraId="7B414EB8" w14:textId="77777777" w:rsidR="00086228" w:rsidRPr="00BC11A1" w:rsidRDefault="00086228" w:rsidP="00086228">
      <w:pPr>
        <w:rPr>
          <w:rFonts w:eastAsia="Times New Roman" w:cs="Times New Roman"/>
          <w:sz w:val="20"/>
          <w:szCs w:val="20"/>
          <w:lang w:val="de-DE" w:eastAsia="en-US"/>
        </w:rPr>
      </w:pPr>
    </w:p>
    <w:p w14:paraId="607F45FB" w14:textId="77777777" w:rsidR="00B77A77" w:rsidRPr="00BC11A1" w:rsidRDefault="00B77A77" w:rsidP="00B77A77">
      <w:pPr>
        <w:rPr>
          <w:rFonts w:eastAsia="Times New Roman" w:cs="Times New Roman"/>
          <w:sz w:val="20"/>
          <w:szCs w:val="20"/>
          <w:lang w:val="de-DE" w:eastAsia="en-US"/>
        </w:rPr>
      </w:pPr>
    </w:p>
    <w:p w14:paraId="0DACA6E5" w14:textId="77777777" w:rsidR="00987D84" w:rsidRPr="00BC11A1" w:rsidRDefault="00987D84" w:rsidP="00043C0E">
      <w:pPr>
        <w:pStyle w:val="Titre1"/>
        <w:rPr>
          <w:lang w:val="de-DE"/>
        </w:rPr>
        <w:sectPr w:rsidR="00987D84" w:rsidRPr="00BC11A1" w:rsidSect="00670ADA">
          <w:headerReference w:type="even" r:id="rId8"/>
          <w:headerReference w:type="default" r:id="rId9"/>
          <w:footerReference w:type="even" r:id="rId10"/>
          <w:footerReference w:type="default" r:id="rId11"/>
          <w:headerReference w:type="first" r:id="rId12"/>
          <w:footerReference w:type="first" r:id="rId13"/>
          <w:pgSz w:w="11900" w:h="16840"/>
          <w:pgMar w:top="1417" w:right="1127" w:bottom="1417" w:left="1134" w:header="567" w:footer="567" w:gutter="0"/>
          <w:pgNumType w:start="1"/>
          <w:cols w:space="708"/>
          <w:titlePg/>
          <w:docGrid w:linePitch="360"/>
        </w:sectPr>
      </w:pPr>
    </w:p>
    <w:p w14:paraId="338B6A92" w14:textId="69025B20" w:rsidR="00043C0E" w:rsidRPr="00BC11A1" w:rsidRDefault="002475D7" w:rsidP="00043C0E">
      <w:pPr>
        <w:pStyle w:val="Titre1"/>
        <w:rPr>
          <w:lang w:val="de-DE"/>
        </w:rPr>
      </w:pPr>
      <w:r w:rsidRPr="00BC11A1">
        <w:rPr>
          <w:lang w:val="de-DE"/>
        </w:rPr>
        <w:lastRenderedPageBreak/>
        <w:t>Für jede Verbrennungsanlage bereitzustellende Informationen</w:t>
      </w:r>
      <w:r w:rsidR="00043C0E" w:rsidRPr="00BC11A1">
        <w:rPr>
          <w:lang w:val="de-DE"/>
        </w:rPr>
        <w:t xml:space="preserve"> </w:t>
      </w:r>
    </w:p>
    <w:p w14:paraId="31AEFA2A" w14:textId="22AEAA94" w:rsidR="002475D7" w:rsidRPr="00BC11A1" w:rsidRDefault="002475D7" w:rsidP="002475D7">
      <w:pPr>
        <w:rPr>
          <w:lang w:val="de-DE"/>
        </w:rPr>
      </w:pPr>
      <w:r w:rsidRPr="00BC11A1">
        <w:rPr>
          <w:lang w:val="de-DE"/>
        </w:rPr>
        <w:t>Füllen Sie die folgende Tabelle für die verschiedenen Verbrennungsanlagen aus, die in der Tabelle in Abschnitt 1.4.6 des allgemeinen Antragsformulars für Genehmigungen aufgeführt sind.</w:t>
      </w:r>
    </w:p>
    <w:p w14:paraId="21D2A7BD" w14:textId="77777777" w:rsidR="002475D7" w:rsidRPr="00BC11A1" w:rsidRDefault="002475D7" w:rsidP="002475D7">
      <w:pPr>
        <w:rPr>
          <w:lang w:val="de-DE"/>
        </w:rPr>
      </w:pPr>
    </w:p>
    <w:p w14:paraId="20BFF5FA" w14:textId="174AEE7D" w:rsidR="002475D7" w:rsidRPr="00BC11A1" w:rsidRDefault="002475D7" w:rsidP="002475D7">
      <w:pPr>
        <w:rPr>
          <w:lang w:val="de-DE"/>
        </w:rPr>
      </w:pPr>
      <w:r w:rsidRPr="00BC11A1">
        <w:rPr>
          <w:lang w:val="de-DE"/>
        </w:rPr>
        <w:t xml:space="preserve">Eine Hilfe zum Ausfüllen der folgenden Tabelle finden Sie auf der Website der Wallonischen Luft- und Klimaagentur (AwAC). </w:t>
      </w:r>
    </w:p>
    <w:p w14:paraId="30ABF0F3" w14:textId="77777777" w:rsidR="002475D7" w:rsidRPr="00BC11A1" w:rsidRDefault="002475D7" w:rsidP="002475D7">
      <w:pPr>
        <w:rPr>
          <w:lang w:val="de-DE"/>
        </w:rPr>
      </w:pPr>
    </w:p>
    <w:p w14:paraId="7F4C2DB1" w14:textId="1A30780F" w:rsidR="002475D7" w:rsidRPr="00BC11A1" w:rsidRDefault="002475D7" w:rsidP="002475D7">
      <w:pPr>
        <w:rPr>
          <w:lang w:val="de-DE"/>
        </w:rPr>
      </w:pPr>
      <w:r w:rsidRPr="00BC11A1">
        <w:rPr>
          <w:lang w:val="de-DE"/>
        </w:rPr>
        <w:t xml:space="preserve">Vergessen Sie in dieser Hilfe zum Ausfüllen nicht, den Abschnitt „Verwaltungsinformationen“ auszufüllen, undgeben Sie in der Spalte „Brennstoff(e)“, sofern ein oder mehrere Brennstoffe unter der Überschrift „Sonstige (bitte angeben)“ stehen, bitte die angeforderten Informationen an. </w:t>
      </w:r>
    </w:p>
    <w:p w14:paraId="507A9F01" w14:textId="77777777" w:rsidR="002475D7" w:rsidRPr="00BC11A1" w:rsidRDefault="002475D7" w:rsidP="002475D7">
      <w:pPr>
        <w:rPr>
          <w:lang w:val="de-DE"/>
        </w:rPr>
      </w:pPr>
    </w:p>
    <w:p w14:paraId="38A1F804" w14:textId="2881D025" w:rsidR="00043C0E" w:rsidRPr="00BC11A1" w:rsidRDefault="002475D7" w:rsidP="002475D7">
      <w:pPr>
        <w:rPr>
          <w:bCs/>
          <w:lang w:val="de-DE"/>
        </w:rPr>
      </w:pPr>
      <w:r w:rsidRPr="00BC11A1">
        <w:rPr>
          <w:lang w:val="de-DE"/>
        </w:rPr>
        <w:t>Wenn Sie die Tabelle ausgefüllt haben, leiten Sie sie nach dem beschriebenen Verfahren an die AwAC weiter und fügen Sie dieses ausgefüllte Formular Ihrem Genehmigungsantrag bei.</w:t>
      </w:r>
    </w:p>
    <w:p w14:paraId="38B4709E" w14:textId="77777777" w:rsidR="00043C0E" w:rsidRPr="00BC11A1" w:rsidRDefault="00043C0E" w:rsidP="00043C0E">
      <w:pPr>
        <w:rPr>
          <w:lang w:val="de-DE"/>
        </w:rPr>
      </w:pPr>
    </w:p>
    <w:p w14:paraId="7D513BF4" w14:textId="77777777" w:rsidR="00043C0E" w:rsidRPr="00BC11A1" w:rsidRDefault="00043C0E" w:rsidP="00043C0E">
      <w:pPr>
        <w:rPr>
          <w:lang w:val="de-DE"/>
        </w:rPr>
        <w:sectPr w:rsidR="00043C0E" w:rsidRPr="00BC11A1" w:rsidSect="00670ADA">
          <w:headerReference w:type="first" r:id="rId14"/>
          <w:footerReference w:type="first" r:id="rId15"/>
          <w:pgSz w:w="11900" w:h="16840"/>
          <w:pgMar w:top="1417" w:right="1127" w:bottom="1417" w:left="1134" w:header="567" w:footer="567" w:gutter="0"/>
          <w:pgNumType w:start="2"/>
          <w:cols w:space="708"/>
          <w:titlePg/>
          <w:docGrid w:linePitch="360"/>
        </w:sectPr>
      </w:pPr>
    </w:p>
    <w:tbl>
      <w:tblPr>
        <w:tblW w:w="14240" w:type="dxa"/>
        <w:tblInd w:w="58" w:type="dxa"/>
        <w:tblCellMar>
          <w:left w:w="70" w:type="dxa"/>
          <w:right w:w="70" w:type="dxa"/>
        </w:tblCellMar>
        <w:tblLook w:val="04A0" w:firstRow="1" w:lastRow="0" w:firstColumn="1" w:lastColumn="0" w:noHBand="0" w:noVBand="1"/>
      </w:tblPr>
      <w:tblGrid>
        <w:gridCol w:w="933"/>
        <w:gridCol w:w="889"/>
        <w:gridCol w:w="2212"/>
        <w:gridCol w:w="1300"/>
        <w:gridCol w:w="689"/>
        <w:gridCol w:w="374"/>
        <w:gridCol w:w="689"/>
        <w:gridCol w:w="374"/>
        <w:gridCol w:w="689"/>
        <w:gridCol w:w="374"/>
        <w:gridCol w:w="689"/>
        <w:gridCol w:w="374"/>
        <w:gridCol w:w="2110"/>
        <w:gridCol w:w="1476"/>
        <w:gridCol w:w="1068"/>
      </w:tblGrid>
      <w:tr w:rsidR="00043C0E" w:rsidRPr="00BC11A1" w14:paraId="082518B2" w14:textId="77777777" w:rsidTr="003D56F5">
        <w:trPr>
          <w:trHeight w:val="1125"/>
        </w:trPr>
        <w:tc>
          <w:tcPr>
            <w:tcW w:w="1880" w:type="dxa"/>
            <w:gridSpan w:val="2"/>
            <w:vMerge w:val="restart"/>
            <w:tcBorders>
              <w:top w:val="single" w:sz="8" w:space="0" w:color="auto"/>
              <w:left w:val="single" w:sz="8" w:space="0" w:color="auto"/>
              <w:right w:val="single" w:sz="8" w:space="0" w:color="auto"/>
            </w:tcBorders>
            <w:shd w:val="clear" w:color="auto" w:fill="auto"/>
            <w:hideMark/>
          </w:tcPr>
          <w:p w14:paraId="307608B0" w14:textId="58995540" w:rsidR="00043C0E" w:rsidRPr="00BC11A1" w:rsidRDefault="002475D7" w:rsidP="003D56F5">
            <w:pPr>
              <w:jc w:val="center"/>
              <w:rPr>
                <w:bCs/>
                <w:sz w:val="16"/>
                <w:szCs w:val="16"/>
                <w:lang w:val="de-DE"/>
              </w:rPr>
            </w:pPr>
            <w:r w:rsidRPr="00BC11A1">
              <w:rPr>
                <w:sz w:val="16"/>
                <w:lang w:val="de-DE"/>
              </w:rPr>
              <w:lastRenderedPageBreak/>
              <w:t>Identifizierung der Anlage (I</w:t>
            </w:r>
            <w:r w:rsidRPr="00BC11A1">
              <w:rPr>
                <w:sz w:val="16"/>
                <w:szCs w:val="16"/>
                <w:vertAlign w:val="subscript"/>
                <w:lang w:val="de-DE"/>
              </w:rPr>
              <w:t>N</w:t>
            </w:r>
            <w:r w:rsidRPr="00BC11A1">
              <w:rPr>
                <w:sz w:val="16"/>
                <w:lang w:val="de-DE"/>
              </w:rPr>
              <w:t xml:space="preserve">) auf dem beschreibenden Plan </w:t>
            </w:r>
            <w:r w:rsidRPr="00BC11A1">
              <w:rPr>
                <w:rFonts w:cs="Cambria"/>
                <w:sz w:val="16"/>
                <w:szCs w:val="16"/>
                <w:lang w:val="de-DE"/>
              </w:rPr>
              <w:t>*</w:t>
            </w:r>
          </w:p>
        </w:tc>
        <w:tc>
          <w:tcPr>
            <w:tcW w:w="2366" w:type="dxa"/>
            <w:vMerge w:val="restart"/>
            <w:tcBorders>
              <w:top w:val="single" w:sz="8" w:space="0" w:color="auto"/>
              <w:left w:val="nil"/>
              <w:right w:val="single" w:sz="8" w:space="0" w:color="auto"/>
            </w:tcBorders>
            <w:shd w:val="clear" w:color="auto" w:fill="auto"/>
            <w:hideMark/>
          </w:tcPr>
          <w:p w14:paraId="10145824" w14:textId="77777777" w:rsidR="002475D7" w:rsidRPr="00BC11A1" w:rsidRDefault="002475D7" w:rsidP="002475D7">
            <w:pPr>
              <w:jc w:val="center"/>
              <w:rPr>
                <w:bCs/>
                <w:sz w:val="16"/>
                <w:szCs w:val="16"/>
                <w:lang w:val="de-DE"/>
              </w:rPr>
            </w:pPr>
            <w:r w:rsidRPr="00BC11A1">
              <w:rPr>
                <w:sz w:val="16"/>
                <w:lang w:val="de-DE"/>
              </w:rPr>
              <w:t>Art der Anlage</w:t>
            </w:r>
            <w:r w:rsidRPr="00BC11A1">
              <w:rPr>
                <w:sz w:val="16"/>
                <w:vertAlign w:val="superscript"/>
                <w:lang w:val="de-DE"/>
              </w:rPr>
              <w:t>(II)</w:t>
            </w:r>
            <w:r w:rsidRPr="00BC11A1">
              <w:rPr>
                <w:bCs/>
                <w:sz w:val="16"/>
                <w:szCs w:val="16"/>
                <w:lang w:val="de-DE"/>
              </w:rPr>
              <w:br/>
            </w:r>
            <w:r w:rsidRPr="00BC11A1">
              <w:rPr>
                <w:sz w:val="16"/>
                <w:lang w:val="de-DE"/>
              </w:rPr>
              <w:t>(Code + Bezeichnung, falls „Sonstige (bitte angeben)“)</w:t>
            </w:r>
          </w:p>
          <w:p w14:paraId="6EFC946F" w14:textId="77777777" w:rsidR="00043C0E" w:rsidRPr="00BC11A1" w:rsidRDefault="00043C0E" w:rsidP="003D56F5">
            <w:pPr>
              <w:jc w:val="center"/>
              <w:rPr>
                <w:bCs/>
                <w:sz w:val="16"/>
                <w:szCs w:val="16"/>
                <w:lang w:val="de-DE"/>
              </w:rPr>
            </w:pPr>
            <w:r w:rsidRPr="00BC11A1">
              <w:rPr>
                <w:bCs/>
                <w:sz w:val="16"/>
                <w:szCs w:val="16"/>
                <w:lang w:val="de-DE"/>
              </w:rPr>
              <w:t> </w:t>
            </w:r>
          </w:p>
        </w:tc>
        <w:tc>
          <w:tcPr>
            <w:tcW w:w="1327" w:type="dxa"/>
            <w:vMerge w:val="restart"/>
            <w:tcBorders>
              <w:top w:val="single" w:sz="8" w:space="0" w:color="auto"/>
              <w:left w:val="nil"/>
              <w:right w:val="single" w:sz="8" w:space="0" w:color="auto"/>
            </w:tcBorders>
            <w:shd w:val="clear" w:color="auto" w:fill="auto"/>
            <w:hideMark/>
          </w:tcPr>
          <w:p w14:paraId="6AD75CA2" w14:textId="165F5360" w:rsidR="00043C0E" w:rsidRPr="00BC11A1" w:rsidRDefault="002475D7" w:rsidP="00804B24">
            <w:pPr>
              <w:jc w:val="center"/>
              <w:rPr>
                <w:bCs/>
                <w:sz w:val="16"/>
                <w:szCs w:val="16"/>
                <w:lang w:val="de-DE"/>
              </w:rPr>
            </w:pPr>
            <w:r w:rsidRPr="00BC11A1">
              <w:rPr>
                <w:sz w:val="16"/>
                <w:lang w:val="de-DE"/>
              </w:rPr>
              <w:t xml:space="preserve">Rubrik zugehöriger Aktivität </w:t>
            </w:r>
            <w:r w:rsidRPr="00BC11A1">
              <w:rPr>
                <w:bCs/>
                <w:sz w:val="16"/>
                <w:szCs w:val="16"/>
                <w:lang w:val="de-DE"/>
              </w:rPr>
              <w:br/>
            </w:r>
            <w:r w:rsidRPr="00BC11A1">
              <w:rPr>
                <w:sz w:val="16"/>
                <w:lang w:val="de-DE"/>
              </w:rPr>
              <w:t>(siehe 1.3.4 des Allgemeinen Formulars)</w:t>
            </w:r>
          </w:p>
        </w:tc>
        <w:tc>
          <w:tcPr>
            <w:tcW w:w="4380" w:type="dxa"/>
            <w:gridSpan w:val="8"/>
            <w:tcBorders>
              <w:top w:val="single" w:sz="8" w:space="0" w:color="auto"/>
              <w:left w:val="nil"/>
              <w:bottom w:val="single" w:sz="8" w:space="0" w:color="auto"/>
              <w:right w:val="single" w:sz="4" w:space="0" w:color="000000"/>
            </w:tcBorders>
            <w:shd w:val="clear" w:color="auto" w:fill="auto"/>
            <w:hideMark/>
          </w:tcPr>
          <w:p w14:paraId="6309ABDC" w14:textId="112A3F0F" w:rsidR="00043C0E" w:rsidRPr="00BC11A1" w:rsidRDefault="002475D7" w:rsidP="003D56F5">
            <w:pPr>
              <w:jc w:val="center"/>
              <w:rPr>
                <w:bCs/>
                <w:sz w:val="16"/>
                <w:szCs w:val="16"/>
                <w:lang w:val="de-DE"/>
              </w:rPr>
            </w:pPr>
            <w:r w:rsidRPr="00BC11A1">
              <w:rPr>
                <w:sz w:val="16"/>
                <w:lang w:val="de-DE"/>
              </w:rPr>
              <w:t>Brennstoff(e)</w:t>
            </w:r>
            <w:r w:rsidRPr="00BC11A1">
              <w:rPr>
                <w:bCs/>
                <w:sz w:val="16"/>
                <w:szCs w:val="16"/>
                <w:vertAlign w:val="superscript"/>
                <w:lang w:val="de-DE"/>
              </w:rPr>
              <w:t>(III),(IV)</w:t>
            </w:r>
            <w:r w:rsidRPr="00BC11A1">
              <w:rPr>
                <w:bCs/>
                <w:sz w:val="16"/>
                <w:szCs w:val="16"/>
                <w:lang w:val="de-DE"/>
              </w:rPr>
              <w:br/>
            </w:r>
            <w:r w:rsidRPr="00BC11A1">
              <w:rPr>
                <w:sz w:val="16"/>
                <w:lang w:val="de-DE"/>
              </w:rPr>
              <w:t>(Code und Bezeichnung, falls „Sonstige (bitte angeben)“ und die Proportion falls Mehrbrennstoff)</w:t>
            </w:r>
          </w:p>
        </w:tc>
        <w:tc>
          <w:tcPr>
            <w:tcW w:w="2139" w:type="dxa"/>
            <w:vMerge w:val="restart"/>
            <w:tcBorders>
              <w:top w:val="single" w:sz="8" w:space="0" w:color="auto"/>
              <w:left w:val="nil"/>
              <w:right w:val="single" w:sz="8" w:space="0" w:color="auto"/>
            </w:tcBorders>
            <w:shd w:val="clear" w:color="auto" w:fill="auto"/>
            <w:hideMark/>
          </w:tcPr>
          <w:p w14:paraId="4773014C" w14:textId="544C7D1E" w:rsidR="00043C0E" w:rsidRPr="00BC11A1" w:rsidRDefault="002475D7" w:rsidP="003D56F5">
            <w:pPr>
              <w:jc w:val="center"/>
              <w:rPr>
                <w:bCs/>
                <w:sz w:val="16"/>
                <w:szCs w:val="16"/>
                <w:lang w:val="de-DE"/>
              </w:rPr>
            </w:pPr>
            <w:r w:rsidRPr="00BC11A1">
              <w:rPr>
                <w:sz w:val="16"/>
                <w:lang w:val="de-DE"/>
              </w:rPr>
              <w:t>Anzahl Betriebsstunden/Jahr</w:t>
            </w:r>
            <w:r w:rsidRPr="00BC11A1">
              <w:rPr>
                <w:bCs/>
                <w:sz w:val="16"/>
                <w:szCs w:val="16"/>
                <w:vertAlign w:val="superscript"/>
                <w:lang w:val="de-DE"/>
              </w:rPr>
              <w:t>(V)</w:t>
            </w:r>
            <w:r w:rsidRPr="00BC11A1">
              <w:rPr>
                <w:sz w:val="16"/>
                <w:lang w:val="de-DE"/>
              </w:rPr>
              <w:t xml:space="preserve"> (Std.)</w:t>
            </w:r>
          </w:p>
        </w:tc>
        <w:tc>
          <w:tcPr>
            <w:tcW w:w="1170" w:type="dxa"/>
            <w:tcBorders>
              <w:top w:val="single" w:sz="8" w:space="0" w:color="auto"/>
              <w:left w:val="nil"/>
              <w:bottom w:val="single" w:sz="8" w:space="0" w:color="auto"/>
              <w:right w:val="single" w:sz="8" w:space="0" w:color="auto"/>
            </w:tcBorders>
            <w:shd w:val="clear" w:color="auto" w:fill="auto"/>
            <w:hideMark/>
          </w:tcPr>
          <w:p w14:paraId="2205ABE9" w14:textId="2DF08F13" w:rsidR="00043C0E" w:rsidRPr="00BC11A1" w:rsidRDefault="002475D7" w:rsidP="003D56F5">
            <w:pPr>
              <w:jc w:val="center"/>
              <w:rPr>
                <w:bCs/>
                <w:sz w:val="16"/>
                <w:szCs w:val="16"/>
                <w:lang w:val="de-DE"/>
              </w:rPr>
            </w:pPr>
            <w:r w:rsidRPr="00BC11A1">
              <w:rPr>
                <w:sz w:val="16"/>
                <w:lang w:val="de-DE"/>
              </w:rPr>
              <w:t>Durchschnittliche Betriebslast (%)</w:t>
            </w:r>
            <w:r w:rsidRPr="00BC11A1">
              <w:rPr>
                <w:sz w:val="16"/>
                <w:vertAlign w:val="superscript"/>
                <w:lang w:val="de-DE"/>
              </w:rPr>
              <w:t>(VI)</w:t>
            </w:r>
          </w:p>
        </w:tc>
        <w:tc>
          <w:tcPr>
            <w:tcW w:w="978" w:type="dxa"/>
            <w:tcBorders>
              <w:top w:val="single" w:sz="8" w:space="0" w:color="auto"/>
              <w:left w:val="nil"/>
              <w:bottom w:val="single" w:sz="8" w:space="0" w:color="auto"/>
              <w:right w:val="single" w:sz="8" w:space="0" w:color="auto"/>
            </w:tcBorders>
            <w:shd w:val="clear" w:color="auto" w:fill="auto"/>
            <w:hideMark/>
          </w:tcPr>
          <w:p w14:paraId="4EA0C151" w14:textId="43D09F2F" w:rsidR="00043C0E" w:rsidRPr="00BC11A1" w:rsidRDefault="002475D7" w:rsidP="003D56F5">
            <w:pPr>
              <w:jc w:val="center"/>
              <w:rPr>
                <w:bCs/>
                <w:sz w:val="16"/>
                <w:szCs w:val="16"/>
                <w:lang w:val="de-DE"/>
              </w:rPr>
            </w:pPr>
            <w:r w:rsidRPr="00BC11A1">
              <w:rPr>
                <w:sz w:val="16"/>
                <w:lang w:val="de-DE"/>
              </w:rPr>
              <w:t>Zugehöriger NACE-Code</w:t>
            </w:r>
          </w:p>
        </w:tc>
      </w:tr>
      <w:tr w:rsidR="00043C0E" w:rsidRPr="00BC11A1" w14:paraId="70C01BBF" w14:textId="77777777" w:rsidTr="003D56F5">
        <w:trPr>
          <w:trHeight w:val="300"/>
        </w:trPr>
        <w:tc>
          <w:tcPr>
            <w:tcW w:w="1880" w:type="dxa"/>
            <w:gridSpan w:val="2"/>
            <w:vMerge/>
            <w:tcBorders>
              <w:left w:val="single" w:sz="8" w:space="0" w:color="auto"/>
              <w:bottom w:val="nil"/>
              <w:right w:val="single" w:sz="8" w:space="0" w:color="auto"/>
            </w:tcBorders>
            <w:shd w:val="clear" w:color="auto" w:fill="auto"/>
            <w:hideMark/>
          </w:tcPr>
          <w:p w14:paraId="12311718" w14:textId="77777777" w:rsidR="00043C0E" w:rsidRPr="00BC11A1" w:rsidRDefault="00043C0E" w:rsidP="003D56F5">
            <w:pPr>
              <w:jc w:val="center"/>
              <w:rPr>
                <w:bCs/>
                <w:sz w:val="16"/>
                <w:szCs w:val="16"/>
                <w:lang w:val="de-DE"/>
              </w:rPr>
            </w:pPr>
          </w:p>
        </w:tc>
        <w:tc>
          <w:tcPr>
            <w:tcW w:w="2366" w:type="dxa"/>
            <w:vMerge/>
            <w:tcBorders>
              <w:left w:val="nil"/>
              <w:bottom w:val="nil"/>
              <w:right w:val="single" w:sz="8" w:space="0" w:color="auto"/>
            </w:tcBorders>
            <w:shd w:val="clear" w:color="auto" w:fill="auto"/>
            <w:hideMark/>
          </w:tcPr>
          <w:p w14:paraId="004FB091" w14:textId="77777777" w:rsidR="00043C0E" w:rsidRPr="00BC11A1" w:rsidRDefault="00043C0E" w:rsidP="003D56F5">
            <w:pPr>
              <w:jc w:val="center"/>
              <w:rPr>
                <w:bCs/>
                <w:sz w:val="16"/>
                <w:szCs w:val="16"/>
                <w:lang w:val="de-DE"/>
              </w:rPr>
            </w:pPr>
          </w:p>
        </w:tc>
        <w:tc>
          <w:tcPr>
            <w:tcW w:w="1327" w:type="dxa"/>
            <w:vMerge/>
            <w:tcBorders>
              <w:left w:val="nil"/>
              <w:bottom w:val="nil"/>
              <w:right w:val="single" w:sz="8" w:space="0" w:color="auto"/>
            </w:tcBorders>
            <w:shd w:val="clear" w:color="auto" w:fill="auto"/>
            <w:hideMark/>
          </w:tcPr>
          <w:p w14:paraId="0C354AAC" w14:textId="77777777" w:rsidR="00043C0E" w:rsidRPr="00BC11A1" w:rsidRDefault="00043C0E" w:rsidP="003D56F5">
            <w:pPr>
              <w:jc w:val="center"/>
              <w:rPr>
                <w:bCs/>
                <w:sz w:val="16"/>
                <w:szCs w:val="16"/>
                <w:lang w:val="de-DE"/>
              </w:rPr>
            </w:pPr>
          </w:p>
        </w:tc>
        <w:tc>
          <w:tcPr>
            <w:tcW w:w="1095" w:type="dxa"/>
            <w:gridSpan w:val="2"/>
            <w:tcBorders>
              <w:top w:val="single" w:sz="8" w:space="0" w:color="auto"/>
              <w:left w:val="single" w:sz="8" w:space="0" w:color="auto"/>
              <w:bottom w:val="single" w:sz="4" w:space="0" w:color="auto"/>
              <w:right w:val="single" w:sz="4" w:space="0" w:color="000000"/>
            </w:tcBorders>
            <w:shd w:val="clear" w:color="auto" w:fill="auto"/>
            <w:hideMark/>
          </w:tcPr>
          <w:p w14:paraId="737E7177" w14:textId="77777777" w:rsidR="00043C0E" w:rsidRPr="00BC11A1" w:rsidRDefault="00043C0E" w:rsidP="003D56F5">
            <w:pPr>
              <w:jc w:val="center"/>
              <w:rPr>
                <w:bCs/>
                <w:sz w:val="16"/>
                <w:szCs w:val="16"/>
                <w:lang w:val="de-DE"/>
              </w:rPr>
            </w:pPr>
            <w:r w:rsidRPr="00BC11A1">
              <w:rPr>
                <w:bCs/>
                <w:sz w:val="16"/>
                <w:szCs w:val="16"/>
                <w:lang w:val="de-DE"/>
              </w:rPr>
              <w:t>1</w:t>
            </w:r>
          </w:p>
        </w:tc>
        <w:tc>
          <w:tcPr>
            <w:tcW w:w="1095" w:type="dxa"/>
            <w:gridSpan w:val="2"/>
            <w:tcBorders>
              <w:top w:val="single" w:sz="8" w:space="0" w:color="auto"/>
              <w:left w:val="nil"/>
              <w:bottom w:val="single" w:sz="4" w:space="0" w:color="auto"/>
              <w:right w:val="single" w:sz="4" w:space="0" w:color="000000"/>
            </w:tcBorders>
            <w:shd w:val="clear" w:color="auto" w:fill="auto"/>
            <w:hideMark/>
          </w:tcPr>
          <w:p w14:paraId="54D3C74C" w14:textId="77777777" w:rsidR="00043C0E" w:rsidRPr="00BC11A1" w:rsidRDefault="00043C0E" w:rsidP="003D56F5">
            <w:pPr>
              <w:jc w:val="center"/>
              <w:rPr>
                <w:bCs/>
                <w:sz w:val="16"/>
                <w:szCs w:val="16"/>
                <w:lang w:val="de-DE"/>
              </w:rPr>
            </w:pPr>
            <w:r w:rsidRPr="00BC11A1">
              <w:rPr>
                <w:bCs/>
                <w:sz w:val="16"/>
                <w:szCs w:val="16"/>
                <w:lang w:val="de-DE"/>
              </w:rPr>
              <w:t>2</w:t>
            </w:r>
          </w:p>
        </w:tc>
        <w:tc>
          <w:tcPr>
            <w:tcW w:w="1095" w:type="dxa"/>
            <w:gridSpan w:val="2"/>
            <w:tcBorders>
              <w:top w:val="single" w:sz="8" w:space="0" w:color="auto"/>
              <w:left w:val="nil"/>
              <w:bottom w:val="single" w:sz="4" w:space="0" w:color="auto"/>
              <w:right w:val="single" w:sz="4" w:space="0" w:color="000000"/>
            </w:tcBorders>
            <w:shd w:val="clear" w:color="auto" w:fill="auto"/>
            <w:hideMark/>
          </w:tcPr>
          <w:p w14:paraId="5B91A0E0" w14:textId="77777777" w:rsidR="00043C0E" w:rsidRPr="00BC11A1" w:rsidRDefault="00043C0E" w:rsidP="003D56F5">
            <w:pPr>
              <w:jc w:val="center"/>
              <w:rPr>
                <w:bCs/>
                <w:sz w:val="16"/>
                <w:szCs w:val="16"/>
                <w:lang w:val="de-DE"/>
              </w:rPr>
            </w:pPr>
            <w:r w:rsidRPr="00BC11A1">
              <w:rPr>
                <w:bCs/>
                <w:sz w:val="16"/>
                <w:szCs w:val="16"/>
                <w:lang w:val="de-DE"/>
              </w:rPr>
              <w:t>3</w:t>
            </w:r>
          </w:p>
        </w:tc>
        <w:tc>
          <w:tcPr>
            <w:tcW w:w="1095" w:type="dxa"/>
            <w:gridSpan w:val="2"/>
            <w:tcBorders>
              <w:top w:val="single" w:sz="8" w:space="0" w:color="auto"/>
              <w:left w:val="nil"/>
              <w:bottom w:val="single" w:sz="4" w:space="0" w:color="auto"/>
              <w:right w:val="single" w:sz="4" w:space="0" w:color="000000"/>
            </w:tcBorders>
            <w:shd w:val="clear" w:color="auto" w:fill="auto"/>
            <w:hideMark/>
          </w:tcPr>
          <w:p w14:paraId="7CD58B49" w14:textId="77777777" w:rsidR="00043C0E" w:rsidRPr="00BC11A1" w:rsidRDefault="00043C0E" w:rsidP="003D56F5">
            <w:pPr>
              <w:jc w:val="center"/>
              <w:rPr>
                <w:bCs/>
                <w:sz w:val="16"/>
                <w:szCs w:val="16"/>
                <w:lang w:val="de-DE"/>
              </w:rPr>
            </w:pPr>
            <w:r w:rsidRPr="00BC11A1">
              <w:rPr>
                <w:bCs/>
                <w:sz w:val="16"/>
                <w:szCs w:val="16"/>
                <w:lang w:val="de-DE"/>
              </w:rPr>
              <w:t>4</w:t>
            </w:r>
          </w:p>
        </w:tc>
        <w:tc>
          <w:tcPr>
            <w:tcW w:w="2139" w:type="dxa"/>
            <w:vMerge/>
            <w:tcBorders>
              <w:left w:val="nil"/>
              <w:right w:val="single" w:sz="8" w:space="0" w:color="auto"/>
            </w:tcBorders>
            <w:shd w:val="clear" w:color="auto" w:fill="auto"/>
            <w:hideMark/>
          </w:tcPr>
          <w:p w14:paraId="274D6E86" w14:textId="77777777" w:rsidR="00043C0E" w:rsidRPr="00BC11A1" w:rsidRDefault="00043C0E" w:rsidP="003D56F5">
            <w:pPr>
              <w:jc w:val="center"/>
              <w:rPr>
                <w:bCs/>
                <w:sz w:val="16"/>
                <w:szCs w:val="16"/>
                <w:lang w:val="de-DE"/>
              </w:rPr>
            </w:pPr>
          </w:p>
        </w:tc>
        <w:tc>
          <w:tcPr>
            <w:tcW w:w="2148"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14:paraId="6095E005" w14:textId="225C8737" w:rsidR="00043C0E" w:rsidRPr="00BC11A1" w:rsidRDefault="002475D7" w:rsidP="003D56F5">
            <w:pPr>
              <w:jc w:val="center"/>
              <w:rPr>
                <w:sz w:val="16"/>
                <w:szCs w:val="16"/>
                <w:lang w:val="de-DE"/>
              </w:rPr>
            </w:pPr>
            <w:r w:rsidRPr="00BC11A1">
              <w:rPr>
                <w:sz w:val="16"/>
                <w:lang w:val="de-DE"/>
              </w:rPr>
              <w:t>Nur für Anlagen der Rubrik 40.50.01.01 ausfüllen</w:t>
            </w:r>
          </w:p>
        </w:tc>
      </w:tr>
      <w:tr w:rsidR="00043C0E" w:rsidRPr="00BC11A1" w14:paraId="3F0C8DB1" w14:textId="77777777" w:rsidTr="003D56F5">
        <w:trPr>
          <w:trHeight w:val="705"/>
        </w:trPr>
        <w:tc>
          <w:tcPr>
            <w:tcW w:w="1880" w:type="dxa"/>
            <w:gridSpan w:val="2"/>
            <w:tcBorders>
              <w:top w:val="nil"/>
              <w:left w:val="single" w:sz="8" w:space="0" w:color="auto"/>
              <w:bottom w:val="single" w:sz="8" w:space="0" w:color="auto"/>
              <w:right w:val="single" w:sz="8" w:space="0" w:color="auto"/>
            </w:tcBorders>
            <w:shd w:val="clear" w:color="auto" w:fill="auto"/>
            <w:vAlign w:val="bottom"/>
            <w:hideMark/>
          </w:tcPr>
          <w:p w14:paraId="14F558DD" w14:textId="77777777" w:rsidR="00043C0E" w:rsidRPr="00BC11A1" w:rsidRDefault="00043C0E" w:rsidP="003D56F5">
            <w:pPr>
              <w:jc w:val="center"/>
              <w:rPr>
                <w:sz w:val="16"/>
                <w:szCs w:val="16"/>
                <w:lang w:val="de-DE"/>
              </w:rPr>
            </w:pPr>
            <w:r w:rsidRPr="00BC11A1">
              <w:rPr>
                <w:sz w:val="16"/>
                <w:szCs w:val="16"/>
                <w:lang w:val="de-DE"/>
              </w:rPr>
              <w:t> </w:t>
            </w:r>
          </w:p>
        </w:tc>
        <w:tc>
          <w:tcPr>
            <w:tcW w:w="2366" w:type="dxa"/>
            <w:tcBorders>
              <w:top w:val="nil"/>
              <w:left w:val="nil"/>
              <w:bottom w:val="single" w:sz="8" w:space="0" w:color="auto"/>
              <w:right w:val="single" w:sz="8" w:space="0" w:color="auto"/>
            </w:tcBorders>
            <w:shd w:val="clear" w:color="auto" w:fill="auto"/>
            <w:vAlign w:val="bottom"/>
            <w:hideMark/>
          </w:tcPr>
          <w:p w14:paraId="235ECE1C" w14:textId="77777777" w:rsidR="00043C0E" w:rsidRPr="00BC11A1" w:rsidRDefault="00043C0E" w:rsidP="003D56F5">
            <w:pPr>
              <w:rPr>
                <w:sz w:val="16"/>
                <w:szCs w:val="16"/>
                <w:lang w:val="de-DE"/>
              </w:rPr>
            </w:pPr>
            <w:r w:rsidRPr="00BC11A1">
              <w:rPr>
                <w:sz w:val="16"/>
                <w:szCs w:val="16"/>
                <w:lang w:val="de-DE"/>
              </w:rPr>
              <w:t> </w:t>
            </w:r>
          </w:p>
        </w:tc>
        <w:tc>
          <w:tcPr>
            <w:tcW w:w="1327" w:type="dxa"/>
            <w:tcBorders>
              <w:top w:val="nil"/>
              <w:left w:val="nil"/>
              <w:bottom w:val="single" w:sz="8" w:space="0" w:color="auto"/>
              <w:right w:val="nil"/>
            </w:tcBorders>
            <w:shd w:val="clear" w:color="auto" w:fill="auto"/>
            <w:vAlign w:val="bottom"/>
            <w:hideMark/>
          </w:tcPr>
          <w:p w14:paraId="0715C804" w14:textId="77777777" w:rsidR="00043C0E" w:rsidRPr="00BC11A1" w:rsidRDefault="00043C0E" w:rsidP="003D56F5">
            <w:pPr>
              <w:rPr>
                <w:sz w:val="16"/>
                <w:szCs w:val="16"/>
                <w:lang w:val="de-DE"/>
              </w:rPr>
            </w:pPr>
            <w:r w:rsidRPr="00BC11A1">
              <w:rPr>
                <w:sz w:val="16"/>
                <w:szCs w:val="16"/>
                <w:lang w:val="de-DE"/>
              </w:rPr>
              <w:t> </w:t>
            </w:r>
          </w:p>
        </w:tc>
        <w:tc>
          <w:tcPr>
            <w:tcW w:w="704" w:type="dxa"/>
            <w:tcBorders>
              <w:top w:val="nil"/>
              <w:left w:val="single" w:sz="8" w:space="0" w:color="auto"/>
              <w:bottom w:val="single" w:sz="8" w:space="0" w:color="auto"/>
              <w:right w:val="nil"/>
            </w:tcBorders>
            <w:shd w:val="clear" w:color="auto" w:fill="auto"/>
            <w:vAlign w:val="bottom"/>
            <w:hideMark/>
          </w:tcPr>
          <w:p w14:paraId="69A6EBA3" w14:textId="77777777" w:rsidR="00043C0E" w:rsidRPr="00BC11A1" w:rsidRDefault="00043C0E" w:rsidP="003D56F5">
            <w:pPr>
              <w:jc w:val="center"/>
              <w:rPr>
                <w:sz w:val="16"/>
                <w:szCs w:val="16"/>
                <w:lang w:val="de-DE"/>
              </w:rPr>
            </w:pPr>
            <w:r w:rsidRPr="00BC11A1">
              <w:rPr>
                <w:sz w:val="16"/>
                <w:szCs w:val="16"/>
                <w:lang w:val="de-DE"/>
              </w:rPr>
              <w:t>Code</w:t>
            </w:r>
          </w:p>
        </w:tc>
        <w:tc>
          <w:tcPr>
            <w:tcW w:w="391" w:type="dxa"/>
            <w:tcBorders>
              <w:top w:val="nil"/>
              <w:left w:val="single" w:sz="4" w:space="0" w:color="auto"/>
              <w:bottom w:val="single" w:sz="8" w:space="0" w:color="auto"/>
              <w:right w:val="single" w:sz="4" w:space="0" w:color="auto"/>
            </w:tcBorders>
            <w:shd w:val="clear" w:color="auto" w:fill="auto"/>
            <w:vAlign w:val="bottom"/>
            <w:hideMark/>
          </w:tcPr>
          <w:p w14:paraId="43AAB02B" w14:textId="77777777" w:rsidR="00043C0E" w:rsidRPr="00BC11A1" w:rsidRDefault="00043C0E" w:rsidP="003D56F5">
            <w:pPr>
              <w:jc w:val="center"/>
              <w:rPr>
                <w:sz w:val="16"/>
                <w:szCs w:val="16"/>
                <w:lang w:val="de-DE"/>
              </w:rPr>
            </w:pPr>
            <w:r w:rsidRPr="00BC11A1">
              <w:rPr>
                <w:sz w:val="16"/>
                <w:szCs w:val="16"/>
                <w:lang w:val="de-DE"/>
              </w:rPr>
              <w:t>%</w:t>
            </w:r>
          </w:p>
        </w:tc>
        <w:tc>
          <w:tcPr>
            <w:tcW w:w="704" w:type="dxa"/>
            <w:tcBorders>
              <w:top w:val="nil"/>
              <w:left w:val="nil"/>
              <w:bottom w:val="single" w:sz="8" w:space="0" w:color="auto"/>
              <w:right w:val="nil"/>
            </w:tcBorders>
            <w:shd w:val="clear" w:color="auto" w:fill="auto"/>
            <w:vAlign w:val="bottom"/>
            <w:hideMark/>
          </w:tcPr>
          <w:p w14:paraId="0635474D" w14:textId="77777777" w:rsidR="00043C0E" w:rsidRPr="00BC11A1" w:rsidRDefault="00043C0E" w:rsidP="003D56F5">
            <w:pPr>
              <w:jc w:val="center"/>
              <w:rPr>
                <w:sz w:val="16"/>
                <w:szCs w:val="16"/>
                <w:lang w:val="de-DE"/>
              </w:rPr>
            </w:pPr>
            <w:r w:rsidRPr="00BC11A1">
              <w:rPr>
                <w:sz w:val="16"/>
                <w:szCs w:val="16"/>
                <w:lang w:val="de-DE"/>
              </w:rPr>
              <w:t>Code</w:t>
            </w:r>
          </w:p>
        </w:tc>
        <w:tc>
          <w:tcPr>
            <w:tcW w:w="391" w:type="dxa"/>
            <w:tcBorders>
              <w:top w:val="nil"/>
              <w:left w:val="single" w:sz="4" w:space="0" w:color="auto"/>
              <w:bottom w:val="single" w:sz="8" w:space="0" w:color="auto"/>
              <w:right w:val="single" w:sz="4" w:space="0" w:color="auto"/>
            </w:tcBorders>
            <w:shd w:val="clear" w:color="auto" w:fill="auto"/>
            <w:vAlign w:val="bottom"/>
            <w:hideMark/>
          </w:tcPr>
          <w:p w14:paraId="44FD1B1B" w14:textId="77777777" w:rsidR="00043C0E" w:rsidRPr="00BC11A1" w:rsidRDefault="00043C0E" w:rsidP="003D56F5">
            <w:pPr>
              <w:jc w:val="center"/>
              <w:rPr>
                <w:sz w:val="16"/>
                <w:szCs w:val="16"/>
                <w:lang w:val="de-DE"/>
              </w:rPr>
            </w:pPr>
            <w:r w:rsidRPr="00BC11A1">
              <w:rPr>
                <w:sz w:val="16"/>
                <w:szCs w:val="16"/>
                <w:lang w:val="de-DE"/>
              </w:rPr>
              <w:t>%</w:t>
            </w:r>
          </w:p>
        </w:tc>
        <w:tc>
          <w:tcPr>
            <w:tcW w:w="704" w:type="dxa"/>
            <w:tcBorders>
              <w:top w:val="nil"/>
              <w:left w:val="nil"/>
              <w:bottom w:val="single" w:sz="8" w:space="0" w:color="auto"/>
              <w:right w:val="nil"/>
            </w:tcBorders>
            <w:shd w:val="clear" w:color="auto" w:fill="auto"/>
            <w:vAlign w:val="bottom"/>
            <w:hideMark/>
          </w:tcPr>
          <w:p w14:paraId="3D05B53F" w14:textId="77777777" w:rsidR="00043C0E" w:rsidRPr="00BC11A1" w:rsidRDefault="00043C0E" w:rsidP="003D56F5">
            <w:pPr>
              <w:jc w:val="center"/>
              <w:rPr>
                <w:sz w:val="16"/>
                <w:szCs w:val="16"/>
                <w:lang w:val="de-DE"/>
              </w:rPr>
            </w:pPr>
            <w:r w:rsidRPr="00BC11A1">
              <w:rPr>
                <w:sz w:val="16"/>
                <w:szCs w:val="16"/>
                <w:lang w:val="de-DE"/>
              </w:rPr>
              <w:t>Code</w:t>
            </w:r>
          </w:p>
        </w:tc>
        <w:tc>
          <w:tcPr>
            <w:tcW w:w="391" w:type="dxa"/>
            <w:tcBorders>
              <w:top w:val="nil"/>
              <w:left w:val="single" w:sz="4" w:space="0" w:color="auto"/>
              <w:bottom w:val="single" w:sz="8" w:space="0" w:color="auto"/>
              <w:right w:val="single" w:sz="4" w:space="0" w:color="auto"/>
            </w:tcBorders>
            <w:shd w:val="clear" w:color="auto" w:fill="auto"/>
            <w:vAlign w:val="bottom"/>
            <w:hideMark/>
          </w:tcPr>
          <w:p w14:paraId="1F0714F2" w14:textId="77777777" w:rsidR="00043C0E" w:rsidRPr="00BC11A1" w:rsidRDefault="00043C0E" w:rsidP="003D56F5">
            <w:pPr>
              <w:jc w:val="center"/>
              <w:rPr>
                <w:sz w:val="16"/>
                <w:szCs w:val="16"/>
                <w:lang w:val="de-DE"/>
              </w:rPr>
            </w:pPr>
            <w:r w:rsidRPr="00BC11A1">
              <w:rPr>
                <w:sz w:val="16"/>
                <w:szCs w:val="16"/>
                <w:lang w:val="de-DE"/>
              </w:rPr>
              <w:t>%</w:t>
            </w:r>
          </w:p>
        </w:tc>
        <w:tc>
          <w:tcPr>
            <w:tcW w:w="704" w:type="dxa"/>
            <w:tcBorders>
              <w:top w:val="nil"/>
              <w:left w:val="nil"/>
              <w:bottom w:val="single" w:sz="8" w:space="0" w:color="auto"/>
              <w:right w:val="nil"/>
            </w:tcBorders>
            <w:shd w:val="clear" w:color="auto" w:fill="auto"/>
            <w:vAlign w:val="bottom"/>
            <w:hideMark/>
          </w:tcPr>
          <w:p w14:paraId="6DBB4055" w14:textId="77777777" w:rsidR="00043C0E" w:rsidRPr="00BC11A1" w:rsidRDefault="00043C0E" w:rsidP="003D56F5">
            <w:pPr>
              <w:jc w:val="center"/>
              <w:rPr>
                <w:sz w:val="16"/>
                <w:szCs w:val="16"/>
                <w:lang w:val="de-DE"/>
              </w:rPr>
            </w:pPr>
            <w:r w:rsidRPr="00BC11A1">
              <w:rPr>
                <w:sz w:val="16"/>
                <w:szCs w:val="16"/>
                <w:lang w:val="de-DE"/>
              </w:rPr>
              <w:t>Code</w:t>
            </w:r>
          </w:p>
        </w:tc>
        <w:tc>
          <w:tcPr>
            <w:tcW w:w="391" w:type="dxa"/>
            <w:tcBorders>
              <w:top w:val="nil"/>
              <w:left w:val="single" w:sz="4" w:space="0" w:color="auto"/>
              <w:bottom w:val="single" w:sz="8" w:space="0" w:color="auto"/>
              <w:right w:val="single" w:sz="4" w:space="0" w:color="auto"/>
            </w:tcBorders>
            <w:shd w:val="clear" w:color="auto" w:fill="auto"/>
            <w:vAlign w:val="bottom"/>
            <w:hideMark/>
          </w:tcPr>
          <w:p w14:paraId="439FF477" w14:textId="77777777" w:rsidR="00043C0E" w:rsidRPr="00BC11A1" w:rsidRDefault="00043C0E" w:rsidP="003D56F5">
            <w:pPr>
              <w:jc w:val="center"/>
              <w:rPr>
                <w:sz w:val="16"/>
                <w:szCs w:val="16"/>
                <w:lang w:val="de-DE"/>
              </w:rPr>
            </w:pPr>
            <w:r w:rsidRPr="00BC11A1">
              <w:rPr>
                <w:sz w:val="16"/>
                <w:szCs w:val="16"/>
                <w:lang w:val="de-DE"/>
              </w:rPr>
              <w:t>%</w:t>
            </w:r>
          </w:p>
        </w:tc>
        <w:tc>
          <w:tcPr>
            <w:tcW w:w="2139" w:type="dxa"/>
            <w:vMerge/>
            <w:tcBorders>
              <w:left w:val="nil"/>
              <w:bottom w:val="single" w:sz="8" w:space="0" w:color="auto"/>
              <w:right w:val="single" w:sz="8" w:space="0" w:color="auto"/>
            </w:tcBorders>
            <w:shd w:val="clear" w:color="auto" w:fill="auto"/>
            <w:vAlign w:val="bottom"/>
            <w:hideMark/>
          </w:tcPr>
          <w:p w14:paraId="6A724F2C" w14:textId="77777777" w:rsidR="00043C0E" w:rsidRPr="00BC11A1" w:rsidRDefault="00043C0E" w:rsidP="003D56F5">
            <w:pPr>
              <w:jc w:val="center"/>
              <w:rPr>
                <w:sz w:val="16"/>
                <w:szCs w:val="16"/>
                <w:lang w:val="de-DE"/>
              </w:rPr>
            </w:pPr>
          </w:p>
        </w:tc>
        <w:tc>
          <w:tcPr>
            <w:tcW w:w="2148" w:type="dxa"/>
            <w:gridSpan w:val="2"/>
            <w:vMerge/>
            <w:tcBorders>
              <w:top w:val="nil"/>
              <w:left w:val="nil"/>
              <w:bottom w:val="single" w:sz="8" w:space="0" w:color="auto"/>
              <w:right w:val="single" w:sz="8" w:space="0" w:color="auto"/>
            </w:tcBorders>
            <w:vAlign w:val="center"/>
            <w:hideMark/>
          </w:tcPr>
          <w:p w14:paraId="3E5431F0" w14:textId="77777777" w:rsidR="00043C0E" w:rsidRPr="00BC11A1" w:rsidRDefault="00043C0E" w:rsidP="003D56F5">
            <w:pPr>
              <w:rPr>
                <w:sz w:val="16"/>
                <w:szCs w:val="16"/>
                <w:lang w:val="de-DE"/>
              </w:rPr>
            </w:pPr>
          </w:p>
        </w:tc>
      </w:tr>
      <w:tr w:rsidR="0084024A" w:rsidRPr="00BC11A1" w14:paraId="0E50F670"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7E57213B" w14:textId="1D22C849" w:rsidR="0084024A" w:rsidRPr="00BC11A1" w:rsidRDefault="0084024A" w:rsidP="0084024A">
            <w:pPr>
              <w:jc w:val="right"/>
              <w:rPr>
                <w:sz w:val="20"/>
                <w:szCs w:val="20"/>
                <w:lang w:val="de-DE"/>
              </w:rPr>
            </w:pPr>
            <w:r w:rsidRPr="00BC11A1">
              <w:rPr>
                <w:sz w:val="20"/>
                <w:szCs w:val="20"/>
                <w:lang w:val="de-DE"/>
              </w:rPr>
              <w:t>I</w:t>
            </w:r>
          </w:p>
        </w:tc>
        <w:tc>
          <w:tcPr>
            <w:tcW w:w="940" w:type="dxa"/>
            <w:tcBorders>
              <w:top w:val="nil"/>
              <w:bottom w:val="single" w:sz="8" w:space="0" w:color="auto"/>
              <w:right w:val="single" w:sz="8" w:space="0" w:color="auto"/>
            </w:tcBorders>
            <w:shd w:val="clear" w:color="auto" w:fill="auto"/>
            <w:vAlign w:val="center"/>
          </w:tcPr>
          <w:p w14:paraId="5FA4A068" w14:textId="276239FB" w:rsidR="0084024A" w:rsidRPr="00BC11A1" w:rsidRDefault="0084024A" w:rsidP="0084024A">
            <w:pPr>
              <w:pStyle w:val="Rponse"/>
              <w:rPr>
                <w:lang w:val="de-DE"/>
              </w:rPr>
            </w:pPr>
          </w:p>
        </w:tc>
        <w:tc>
          <w:tcPr>
            <w:tcW w:w="2366" w:type="dxa"/>
            <w:tcBorders>
              <w:top w:val="nil"/>
              <w:left w:val="nil"/>
              <w:bottom w:val="single" w:sz="8" w:space="0" w:color="auto"/>
              <w:right w:val="single" w:sz="8" w:space="0" w:color="auto"/>
            </w:tcBorders>
            <w:shd w:val="clear" w:color="auto" w:fill="auto"/>
            <w:vAlign w:val="center"/>
          </w:tcPr>
          <w:p w14:paraId="49AA9F35" w14:textId="01DEA1F4" w:rsidR="0084024A" w:rsidRPr="00BC11A1" w:rsidRDefault="0084024A" w:rsidP="005F78D1">
            <w:pPr>
              <w:jc w:val="center"/>
              <w:rPr>
                <w:rStyle w:val="RponseCar"/>
                <w:lang w:val="de-DE"/>
              </w:rPr>
            </w:pPr>
          </w:p>
        </w:tc>
        <w:tc>
          <w:tcPr>
            <w:tcW w:w="1327" w:type="dxa"/>
            <w:tcBorders>
              <w:top w:val="nil"/>
              <w:left w:val="nil"/>
              <w:bottom w:val="single" w:sz="8" w:space="0" w:color="auto"/>
              <w:right w:val="nil"/>
            </w:tcBorders>
            <w:shd w:val="clear" w:color="auto" w:fill="auto"/>
            <w:vAlign w:val="center"/>
          </w:tcPr>
          <w:p w14:paraId="31AA7D89" w14:textId="68619003" w:rsidR="0084024A" w:rsidRPr="00BC11A1" w:rsidRDefault="0084024A" w:rsidP="005F78D1">
            <w:pPr>
              <w:jc w:val="center"/>
              <w:rPr>
                <w:rStyle w:val="RponseCar"/>
                <w:lang w:val="de-DE"/>
              </w:rPr>
            </w:pPr>
          </w:p>
        </w:tc>
        <w:tc>
          <w:tcPr>
            <w:tcW w:w="704" w:type="dxa"/>
            <w:tcBorders>
              <w:top w:val="nil"/>
              <w:left w:val="single" w:sz="8" w:space="0" w:color="auto"/>
              <w:bottom w:val="single" w:sz="8" w:space="0" w:color="auto"/>
              <w:right w:val="nil"/>
            </w:tcBorders>
            <w:shd w:val="clear" w:color="auto" w:fill="auto"/>
            <w:vAlign w:val="center"/>
          </w:tcPr>
          <w:p w14:paraId="749EBCF8" w14:textId="30D7F869"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08C46BE2" w14:textId="706D6C13"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726B8541" w14:textId="3F63BD99"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21E40BBF" w14:textId="5EA37246"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44A35F0D" w14:textId="610A2E6A"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4A824632" w14:textId="01597C82"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02CBC927" w14:textId="7401BA6A"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5EF0A09A" w14:textId="2834287B" w:rsidR="0084024A" w:rsidRPr="00BC11A1" w:rsidRDefault="0084024A" w:rsidP="005F78D1">
            <w:pPr>
              <w:jc w:val="center"/>
              <w:rPr>
                <w:rStyle w:val="RponseCar"/>
                <w:lang w:val="de-DE"/>
              </w:rPr>
            </w:pPr>
          </w:p>
        </w:tc>
        <w:tc>
          <w:tcPr>
            <w:tcW w:w="2139" w:type="dxa"/>
            <w:tcBorders>
              <w:top w:val="nil"/>
              <w:left w:val="nil"/>
              <w:bottom w:val="single" w:sz="8" w:space="0" w:color="auto"/>
              <w:right w:val="single" w:sz="8" w:space="0" w:color="auto"/>
            </w:tcBorders>
            <w:shd w:val="clear" w:color="auto" w:fill="auto"/>
            <w:vAlign w:val="center"/>
          </w:tcPr>
          <w:p w14:paraId="504E2012" w14:textId="432CC952" w:rsidR="0084024A" w:rsidRPr="00BC11A1" w:rsidRDefault="0084024A" w:rsidP="005F78D1">
            <w:pPr>
              <w:jc w:val="center"/>
              <w:rPr>
                <w:rStyle w:val="RponseCar"/>
                <w:lang w:val="de-DE"/>
              </w:rPr>
            </w:pPr>
          </w:p>
        </w:tc>
        <w:tc>
          <w:tcPr>
            <w:tcW w:w="1170" w:type="dxa"/>
            <w:tcBorders>
              <w:top w:val="nil"/>
              <w:left w:val="nil"/>
              <w:bottom w:val="single" w:sz="8" w:space="0" w:color="auto"/>
              <w:right w:val="single" w:sz="8" w:space="0" w:color="auto"/>
            </w:tcBorders>
            <w:shd w:val="clear" w:color="auto" w:fill="auto"/>
            <w:vAlign w:val="center"/>
          </w:tcPr>
          <w:p w14:paraId="60312123" w14:textId="06F0139B" w:rsidR="0084024A" w:rsidRPr="00BC11A1" w:rsidRDefault="0084024A" w:rsidP="005F78D1">
            <w:pPr>
              <w:jc w:val="center"/>
              <w:rPr>
                <w:rStyle w:val="RponseCar"/>
                <w:lang w:val="de-DE"/>
              </w:rPr>
            </w:pPr>
          </w:p>
        </w:tc>
        <w:tc>
          <w:tcPr>
            <w:tcW w:w="978" w:type="dxa"/>
            <w:tcBorders>
              <w:top w:val="nil"/>
              <w:left w:val="nil"/>
              <w:bottom w:val="single" w:sz="8" w:space="0" w:color="auto"/>
              <w:right w:val="single" w:sz="8" w:space="0" w:color="auto"/>
            </w:tcBorders>
            <w:shd w:val="clear" w:color="auto" w:fill="auto"/>
            <w:vAlign w:val="center"/>
          </w:tcPr>
          <w:p w14:paraId="57D12A4F" w14:textId="5B81358C" w:rsidR="0084024A" w:rsidRPr="00BC11A1" w:rsidRDefault="0084024A" w:rsidP="005F78D1">
            <w:pPr>
              <w:jc w:val="center"/>
              <w:rPr>
                <w:rStyle w:val="RponseCar"/>
                <w:lang w:val="de-DE"/>
              </w:rPr>
            </w:pPr>
          </w:p>
        </w:tc>
      </w:tr>
      <w:tr w:rsidR="0084024A" w:rsidRPr="00BC11A1" w14:paraId="620720B2"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72B3CEAE" w14:textId="689CBB59" w:rsidR="0084024A" w:rsidRPr="00BC11A1" w:rsidRDefault="0084024A" w:rsidP="0084024A">
            <w:pPr>
              <w:jc w:val="right"/>
              <w:rPr>
                <w:sz w:val="20"/>
                <w:szCs w:val="20"/>
                <w:lang w:val="de-DE"/>
              </w:rPr>
            </w:pPr>
            <w:r w:rsidRPr="00BC11A1">
              <w:rPr>
                <w:sz w:val="20"/>
                <w:szCs w:val="20"/>
                <w:lang w:val="de-DE"/>
              </w:rPr>
              <w:t>I</w:t>
            </w:r>
          </w:p>
        </w:tc>
        <w:tc>
          <w:tcPr>
            <w:tcW w:w="940" w:type="dxa"/>
            <w:tcBorders>
              <w:top w:val="single" w:sz="8" w:space="0" w:color="auto"/>
              <w:bottom w:val="single" w:sz="8" w:space="0" w:color="auto"/>
              <w:right w:val="single" w:sz="8" w:space="0" w:color="auto"/>
            </w:tcBorders>
            <w:shd w:val="clear" w:color="auto" w:fill="auto"/>
            <w:vAlign w:val="center"/>
          </w:tcPr>
          <w:p w14:paraId="530AE314" w14:textId="25F2E7D0" w:rsidR="0084024A" w:rsidRPr="00BC11A1" w:rsidRDefault="0084024A" w:rsidP="0084024A">
            <w:pPr>
              <w:pStyle w:val="Rponse"/>
              <w:rPr>
                <w:lang w:val="de-DE"/>
              </w:rPr>
            </w:pPr>
          </w:p>
        </w:tc>
        <w:tc>
          <w:tcPr>
            <w:tcW w:w="2366" w:type="dxa"/>
            <w:tcBorders>
              <w:top w:val="nil"/>
              <w:left w:val="nil"/>
              <w:bottom w:val="single" w:sz="8" w:space="0" w:color="auto"/>
              <w:right w:val="single" w:sz="8" w:space="0" w:color="auto"/>
            </w:tcBorders>
            <w:shd w:val="clear" w:color="auto" w:fill="auto"/>
            <w:vAlign w:val="center"/>
          </w:tcPr>
          <w:p w14:paraId="63B65F8A" w14:textId="7F4044C3" w:rsidR="0084024A" w:rsidRPr="00BC11A1" w:rsidRDefault="0084024A" w:rsidP="005F78D1">
            <w:pPr>
              <w:jc w:val="center"/>
              <w:rPr>
                <w:rStyle w:val="RponseCar"/>
                <w:lang w:val="de-DE"/>
              </w:rPr>
            </w:pPr>
          </w:p>
        </w:tc>
        <w:tc>
          <w:tcPr>
            <w:tcW w:w="1327" w:type="dxa"/>
            <w:tcBorders>
              <w:top w:val="nil"/>
              <w:left w:val="nil"/>
              <w:bottom w:val="single" w:sz="8" w:space="0" w:color="auto"/>
              <w:right w:val="nil"/>
            </w:tcBorders>
            <w:shd w:val="clear" w:color="auto" w:fill="auto"/>
            <w:vAlign w:val="center"/>
          </w:tcPr>
          <w:p w14:paraId="667C12D6" w14:textId="726747F4" w:rsidR="0084024A" w:rsidRPr="00BC11A1" w:rsidRDefault="0084024A" w:rsidP="005F78D1">
            <w:pPr>
              <w:jc w:val="center"/>
              <w:rPr>
                <w:rStyle w:val="RponseCar"/>
                <w:lang w:val="de-DE"/>
              </w:rPr>
            </w:pPr>
          </w:p>
        </w:tc>
        <w:tc>
          <w:tcPr>
            <w:tcW w:w="704" w:type="dxa"/>
            <w:tcBorders>
              <w:top w:val="nil"/>
              <w:left w:val="single" w:sz="8" w:space="0" w:color="auto"/>
              <w:bottom w:val="single" w:sz="8" w:space="0" w:color="auto"/>
              <w:right w:val="nil"/>
            </w:tcBorders>
            <w:shd w:val="clear" w:color="auto" w:fill="auto"/>
            <w:vAlign w:val="center"/>
          </w:tcPr>
          <w:p w14:paraId="40EB968D" w14:textId="575EFEF1"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28FB6DE6" w14:textId="05743D44"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50B3DFC1" w14:textId="30213829"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1F9BC8BB" w14:textId="0324A6D7"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36706AB4" w14:textId="609D070F"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11BA3AC8" w14:textId="14AA3417"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306DD7C2" w14:textId="5CAA8481"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00FB03CC" w14:textId="5C810505" w:rsidR="0084024A" w:rsidRPr="00BC11A1" w:rsidRDefault="0084024A" w:rsidP="005F78D1">
            <w:pPr>
              <w:jc w:val="center"/>
              <w:rPr>
                <w:rStyle w:val="RponseCar"/>
                <w:lang w:val="de-DE"/>
              </w:rPr>
            </w:pPr>
          </w:p>
        </w:tc>
        <w:tc>
          <w:tcPr>
            <w:tcW w:w="2139" w:type="dxa"/>
            <w:tcBorders>
              <w:top w:val="nil"/>
              <w:left w:val="nil"/>
              <w:bottom w:val="single" w:sz="8" w:space="0" w:color="auto"/>
              <w:right w:val="single" w:sz="8" w:space="0" w:color="auto"/>
            </w:tcBorders>
            <w:shd w:val="clear" w:color="auto" w:fill="auto"/>
            <w:vAlign w:val="center"/>
          </w:tcPr>
          <w:p w14:paraId="38CD662D" w14:textId="274350D7" w:rsidR="0084024A" w:rsidRPr="00BC11A1" w:rsidRDefault="0084024A" w:rsidP="005F78D1">
            <w:pPr>
              <w:jc w:val="center"/>
              <w:rPr>
                <w:rStyle w:val="RponseCar"/>
                <w:lang w:val="de-DE"/>
              </w:rPr>
            </w:pPr>
          </w:p>
        </w:tc>
        <w:tc>
          <w:tcPr>
            <w:tcW w:w="1170" w:type="dxa"/>
            <w:tcBorders>
              <w:top w:val="nil"/>
              <w:left w:val="nil"/>
              <w:bottom w:val="single" w:sz="8" w:space="0" w:color="auto"/>
              <w:right w:val="single" w:sz="8" w:space="0" w:color="auto"/>
            </w:tcBorders>
            <w:shd w:val="clear" w:color="auto" w:fill="auto"/>
            <w:vAlign w:val="center"/>
          </w:tcPr>
          <w:p w14:paraId="3AD5A79D" w14:textId="3F79306B" w:rsidR="0084024A" w:rsidRPr="00BC11A1" w:rsidRDefault="0084024A" w:rsidP="005F78D1">
            <w:pPr>
              <w:jc w:val="center"/>
              <w:rPr>
                <w:rStyle w:val="RponseCar"/>
                <w:lang w:val="de-DE"/>
              </w:rPr>
            </w:pPr>
          </w:p>
        </w:tc>
        <w:tc>
          <w:tcPr>
            <w:tcW w:w="978" w:type="dxa"/>
            <w:tcBorders>
              <w:top w:val="nil"/>
              <w:left w:val="nil"/>
              <w:bottom w:val="single" w:sz="8" w:space="0" w:color="auto"/>
              <w:right w:val="single" w:sz="8" w:space="0" w:color="auto"/>
            </w:tcBorders>
            <w:shd w:val="clear" w:color="auto" w:fill="auto"/>
            <w:vAlign w:val="center"/>
          </w:tcPr>
          <w:p w14:paraId="318BFA1E" w14:textId="54F7BF78" w:rsidR="0084024A" w:rsidRPr="00BC11A1" w:rsidRDefault="0084024A" w:rsidP="005F78D1">
            <w:pPr>
              <w:jc w:val="center"/>
              <w:rPr>
                <w:rStyle w:val="RponseCar"/>
                <w:lang w:val="de-DE"/>
              </w:rPr>
            </w:pPr>
          </w:p>
        </w:tc>
      </w:tr>
      <w:tr w:rsidR="0084024A" w:rsidRPr="00BC11A1" w14:paraId="36057E04"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0FE26081" w14:textId="34A603A4" w:rsidR="0084024A" w:rsidRPr="00BC11A1" w:rsidRDefault="0084024A" w:rsidP="0084024A">
            <w:pPr>
              <w:jc w:val="right"/>
              <w:rPr>
                <w:sz w:val="20"/>
                <w:szCs w:val="20"/>
                <w:lang w:val="de-DE"/>
              </w:rPr>
            </w:pPr>
            <w:r w:rsidRPr="00BC11A1">
              <w:rPr>
                <w:sz w:val="20"/>
                <w:szCs w:val="20"/>
                <w:lang w:val="de-DE"/>
              </w:rPr>
              <w:t>I</w:t>
            </w:r>
          </w:p>
        </w:tc>
        <w:tc>
          <w:tcPr>
            <w:tcW w:w="940" w:type="dxa"/>
            <w:tcBorders>
              <w:top w:val="single" w:sz="8" w:space="0" w:color="auto"/>
              <w:bottom w:val="single" w:sz="8" w:space="0" w:color="auto"/>
              <w:right w:val="single" w:sz="8" w:space="0" w:color="auto"/>
            </w:tcBorders>
            <w:shd w:val="clear" w:color="auto" w:fill="auto"/>
            <w:vAlign w:val="center"/>
          </w:tcPr>
          <w:p w14:paraId="467E37A9" w14:textId="31BBE239" w:rsidR="0084024A" w:rsidRPr="00BC11A1" w:rsidRDefault="0084024A" w:rsidP="0084024A">
            <w:pPr>
              <w:pStyle w:val="Rponse"/>
              <w:rPr>
                <w:lang w:val="de-DE"/>
              </w:rPr>
            </w:pPr>
          </w:p>
        </w:tc>
        <w:tc>
          <w:tcPr>
            <w:tcW w:w="2366" w:type="dxa"/>
            <w:tcBorders>
              <w:top w:val="nil"/>
              <w:left w:val="nil"/>
              <w:bottom w:val="single" w:sz="8" w:space="0" w:color="auto"/>
              <w:right w:val="single" w:sz="8" w:space="0" w:color="auto"/>
            </w:tcBorders>
            <w:shd w:val="clear" w:color="auto" w:fill="auto"/>
            <w:vAlign w:val="center"/>
          </w:tcPr>
          <w:p w14:paraId="732A36EB" w14:textId="509ADC6A" w:rsidR="0084024A" w:rsidRPr="00BC11A1" w:rsidRDefault="0084024A" w:rsidP="005F78D1">
            <w:pPr>
              <w:jc w:val="center"/>
              <w:rPr>
                <w:rStyle w:val="RponseCar"/>
                <w:lang w:val="de-DE"/>
              </w:rPr>
            </w:pPr>
          </w:p>
        </w:tc>
        <w:tc>
          <w:tcPr>
            <w:tcW w:w="1327" w:type="dxa"/>
            <w:tcBorders>
              <w:top w:val="nil"/>
              <w:left w:val="nil"/>
              <w:bottom w:val="single" w:sz="8" w:space="0" w:color="auto"/>
              <w:right w:val="nil"/>
            </w:tcBorders>
            <w:shd w:val="clear" w:color="auto" w:fill="auto"/>
            <w:vAlign w:val="center"/>
          </w:tcPr>
          <w:p w14:paraId="3589BE1F" w14:textId="0483D54F" w:rsidR="0084024A" w:rsidRPr="00BC11A1" w:rsidRDefault="0084024A" w:rsidP="005F78D1">
            <w:pPr>
              <w:jc w:val="center"/>
              <w:rPr>
                <w:rStyle w:val="RponseCar"/>
                <w:lang w:val="de-DE"/>
              </w:rPr>
            </w:pPr>
          </w:p>
        </w:tc>
        <w:tc>
          <w:tcPr>
            <w:tcW w:w="704" w:type="dxa"/>
            <w:tcBorders>
              <w:top w:val="nil"/>
              <w:left w:val="single" w:sz="8" w:space="0" w:color="auto"/>
              <w:bottom w:val="single" w:sz="8" w:space="0" w:color="auto"/>
              <w:right w:val="nil"/>
            </w:tcBorders>
            <w:shd w:val="clear" w:color="auto" w:fill="auto"/>
            <w:vAlign w:val="center"/>
          </w:tcPr>
          <w:p w14:paraId="004F82B5" w14:textId="282091BD"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05560C42" w14:textId="04756E99"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512103CA" w14:textId="325BBD2E"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7A9B2CFD" w14:textId="4F7ABAC3"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2E19E058" w14:textId="1F2E54DF"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31C06251" w14:textId="75036B0A"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3C8888CE" w14:textId="2318445D"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5CF51655" w14:textId="07E2CE7D" w:rsidR="0084024A" w:rsidRPr="00BC11A1" w:rsidRDefault="0084024A" w:rsidP="005F78D1">
            <w:pPr>
              <w:jc w:val="center"/>
              <w:rPr>
                <w:rStyle w:val="RponseCar"/>
                <w:lang w:val="de-DE"/>
              </w:rPr>
            </w:pPr>
          </w:p>
        </w:tc>
        <w:tc>
          <w:tcPr>
            <w:tcW w:w="2139" w:type="dxa"/>
            <w:tcBorders>
              <w:top w:val="nil"/>
              <w:left w:val="nil"/>
              <w:bottom w:val="single" w:sz="8" w:space="0" w:color="auto"/>
              <w:right w:val="single" w:sz="8" w:space="0" w:color="auto"/>
            </w:tcBorders>
            <w:shd w:val="clear" w:color="auto" w:fill="auto"/>
            <w:vAlign w:val="center"/>
          </w:tcPr>
          <w:p w14:paraId="4166B05E" w14:textId="63B09220" w:rsidR="0084024A" w:rsidRPr="00BC11A1" w:rsidRDefault="0084024A" w:rsidP="005F78D1">
            <w:pPr>
              <w:jc w:val="center"/>
              <w:rPr>
                <w:rStyle w:val="RponseCar"/>
                <w:lang w:val="de-DE"/>
              </w:rPr>
            </w:pPr>
          </w:p>
        </w:tc>
        <w:tc>
          <w:tcPr>
            <w:tcW w:w="1170" w:type="dxa"/>
            <w:tcBorders>
              <w:top w:val="nil"/>
              <w:left w:val="nil"/>
              <w:bottom w:val="single" w:sz="8" w:space="0" w:color="auto"/>
              <w:right w:val="single" w:sz="8" w:space="0" w:color="auto"/>
            </w:tcBorders>
            <w:shd w:val="clear" w:color="auto" w:fill="auto"/>
            <w:vAlign w:val="center"/>
          </w:tcPr>
          <w:p w14:paraId="1B88D8CC" w14:textId="549E9B17" w:rsidR="0084024A" w:rsidRPr="00BC11A1" w:rsidRDefault="0084024A" w:rsidP="005F78D1">
            <w:pPr>
              <w:jc w:val="center"/>
              <w:rPr>
                <w:rStyle w:val="RponseCar"/>
                <w:lang w:val="de-DE"/>
              </w:rPr>
            </w:pPr>
          </w:p>
        </w:tc>
        <w:tc>
          <w:tcPr>
            <w:tcW w:w="978" w:type="dxa"/>
            <w:tcBorders>
              <w:top w:val="nil"/>
              <w:left w:val="nil"/>
              <w:bottom w:val="single" w:sz="8" w:space="0" w:color="auto"/>
              <w:right w:val="single" w:sz="8" w:space="0" w:color="auto"/>
            </w:tcBorders>
            <w:shd w:val="clear" w:color="auto" w:fill="auto"/>
            <w:vAlign w:val="center"/>
          </w:tcPr>
          <w:p w14:paraId="6BF1CAFF" w14:textId="5F9AE70C" w:rsidR="0084024A" w:rsidRPr="00BC11A1" w:rsidRDefault="0084024A" w:rsidP="005F78D1">
            <w:pPr>
              <w:jc w:val="center"/>
              <w:rPr>
                <w:rStyle w:val="RponseCar"/>
                <w:lang w:val="de-DE"/>
              </w:rPr>
            </w:pPr>
          </w:p>
        </w:tc>
      </w:tr>
      <w:tr w:rsidR="0084024A" w:rsidRPr="00BC11A1" w14:paraId="51D597A2"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4A237ADD" w14:textId="103F9842" w:rsidR="0084024A" w:rsidRPr="00BC11A1" w:rsidRDefault="0084024A" w:rsidP="0084024A">
            <w:pPr>
              <w:jc w:val="right"/>
              <w:rPr>
                <w:sz w:val="20"/>
                <w:szCs w:val="20"/>
                <w:lang w:val="de-DE"/>
              </w:rPr>
            </w:pPr>
            <w:r w:rsidRPr="00BC11A1">
              <w:rPr>
                <w:sz w:val="20"/>
                <w:szCs w:val="20"/>
                <w:lang w:val="de-DE"/>
              </w:rPr>
              <w:t>I</w:t>
            </w:r>
          </w:p>
        </w:tc>
        <w:tc>
          <w:tcPr>
            <w:tcW w:w="940" w:type="dxa"/>
            <w:tcBorders>
              <w:top w:val="single" w:sz="8" w:space="0" w:color="auto"/>
              <w:bottom w:val="single" w:sz="8" w:space="0" w:color="auto"/>
              <w:right w:val="single" w:sz="8" w:space="0" w:color="auto"/>
            </w:tcBorders>
            <w:shd w:val="clear" w:color="auto" w:fill="auto"/>
            <w:vAlign w:val="center"/>
          </w:tcPr>
          <w:p w14:paraId="0BC03028" w14:textId="6E8046A8" w:rsidR="0084024A" w:rsidRPr="00BC11A1" w:rsidRDefault="0084024A" w:rsidP="0084024A">
            <w:pPr>
              <w:pStyle w:val="Rponse"/>
              <w:rPr>
                <w:lang w:val="de-DE"/>
              </w:rPr>
            </w:pPr>
          </w:p>
        </w:tc>
        <w:tc>
          <w:tcPr>
            <w:tcW w:w="2366" w:type="dxa"/>
            <w:tcBorders>
              <w:top w:val="nil"/>
              <w:left w:val="nil"/>
              <w:bottom w:val="single" w:sz="8" w:space="0" w:color="auto"/>
              <w:right w:val="single" w:sz="8" w:space="0" w:color="auto"/>
            </w:tcBorders>
            <w:shd w:val="clear" w:color="auto" w:fill="auto"/>
            <w:vAlign w:val="center"/>
          </w:tcPr>
          <w:p w14:paraId="670413B2" w14:textId="02511465" w:rsidR="0084024A" w:rsidRPr="00BC11A1" w:rsidRDefault="0084024A" w:rsidP="005F78D1">
            <w:pPr>
              <w:jc w:val="center"/>
              <w:rPr>
                <w:rStyle w:val="RponseCar"/>
                <w:lang w:val="de-DE"/>
              </w:rPr>
            </w:pPr>
          </w:p>
        </w:tc>
        <w:tc>
          <w:tcPr>
            <w:tcW w:w="1327" w:type="dxa"/>
            <w:tcBorders>
              <w:top w:val="nil"/>
              <w:left w:val="nil"/>
              <w:bottom w:val="single" w:sz="8" w:space="0" w:color="auto"/>
              <w:right w:val="nil"/>
            </w:tcBorders>
            <w:shd w:val="clear" w:color="auto" w:fill="auto"/>
            <w:vAlign w:val="center"/>
          </w:tcPr>
          <w:p w14:paraId="2274711A" w14:textId="4A643BA5" w:rsidR="0084024A" w:rsidRPr="00BC11A1" w:rsidRDefault="0084024A" w:rsidP="005F78D1">
            <w:pPr>
              <w:jc w:val="center"/>
              <w:rPr>
                <w:rStyle w:val="RponseCar"/>
                <w:lang w:val="de-DE"/>
              </w:rPr>
            </w:pPr>
          </w:p>
        </w:tc>
        <w:tc>
          <w:tcPr>
            <w:tcW w:w="704" w:type="dxa"/>
            <w:tcBorders>
              <w:top w:val="nil"/>
              <w:left w:val="single" w:sz="8" w:space="0" w:color="auto"/>
              <w:bottom w:val="single" w:sz="8" w:space="0" w:color="auto"/>
              <w:right w:val="nil"/>
            </w:tcBorders>
            <w:shd w:val="clear" w:color="auto" w:fill="auto"/>
            <w:vAlign w:val="center"/>
          </w:tcPr>
          <w:p w14:paraId="6823B953" w14:textId="3E793147"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3D899EE9" w14:textId="17B2B93E"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63A230DA" w14:textId="3756CAE6"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6038FDB9" w14:textId="52AFA4EC"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056A9CF2" w14:textId="50F49973"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66139141" w14:textId="2BB81B1B"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17B8644D" w14:textId="50641CF7"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17EC90DA" w14:textId="5DC7ADD1" w:rsidR="0084024A" w:rsidRPr="00BC11A1" w:rsidRDefault="0084024A" w:rsidP="005F78D1">
            <w:pPr>
              <w:jc w:val="center"/>
              <w:rPr>
                <w:rStyle w:val="RponseCar"/>
                <w:lang w:val="de-DE"/>
              </w:rPr>
            </w:pPr>
          </w:p>
        </w:tc>
        <w:tc>
          <w:tcPr>
            <w:tcW w:w="2139" w:type="dxa"/>
            <w:tcBorders>
              <w:top w:val="nil"/>
              <w:left w:val="nil"/>
              <w:bottom w:val="single" w:sz="8" w:space="0" w:color="auto"/>
              <w:right w:val="single" w:sz="8" w:space="0" w:color="auto"/>
            </w:tcBorders>
            <w:shd w:val="clear" w:color="auto" w:fill="auto"/>
            <w:vAlign w:val="center"/>
          </w:tcPr>
          <w:p w14:paraId="697DBB7B" w14:textId="594C4388" w:rsidR="0084024A" w:rsidRPr="00BC11A1" w:rsidRDefault="0084024A" w:rsidP="005F78D1">
            <w:pPr>
              <w:jc w:val="center"/>
              <w:rPr>
                <w:rStyle w:val="RponseCar"/>
                <w:lang w:val="de-DE"/>
              </w:rPr>
            </w:pPr>
          </w:p>
        </w:tc>
        <w:tc>
          <w:tcPr>
            <w:tcW w:w="1170" w:type="dxa"/>
            <w:tcBorders>
              <w:top w:val="nil"/>
              <w:left w:val="nil"/>
              <w:bottom w:val="single" w:sz="8" w:space="0" w:color="auto"/>
              <w:right w:val="single" w:sz="8" w:space="0" w:color="auto"/>
            </w:tcBorders>
            <w:shd w:val="clear" w:color="auto" w:fill="auto"/>
            <w:vAlign w:val="center"/>
          </w:tcPr>
          <w:p w14:paraId="178E580B" w14:textId="7A7AEFBE" w:rsidR="0084024A" w:rsidRPr="00BC11A1" w:rsidRDefault="0084024A" w:rsidP="005F78D1">
            <w:pPr>
              <w:jc w:val="center"/>
              <w:rPr>
                <w:rStyle w:val="RponseCar"/>
                <w:lang w:val="de-DE"/>
              </w:rPr>
            </w:pPr>
          </w:p>
        </w:tc>
        <w:tc>
          <w:tcPr>
            <w:tcW w:w="978" w:type="dxa"/>
            <w:tcBorders>
              <w:top w:val="nil"/>
              <w:left w:val="nil"/>
              <w:bottom w:val="single" w:sz="8" w:space="0" w:color="auto"/>
              <w:right w:val="single" w:sz="8" w:space="0" w:color="auto"/>
            </w:tcBorders>
            <w:shd w:val="clear" w:color="auto" w:fill="auto"/>
            <w:vAlign w:val="center"/>
          </w:tcPr>
          <w:p w14:paraId="4AD46939" w14:textId="6006A87F" w:rsidR="0084024A" w:rsidRPr="00BC11A1" w:rsidRDefault="0084024A" w:rsidP="005F78D1">
            <w:pPr>
              <w:jc w:val="center"/>
              <w:rPr>
                <w:rStyle w:val="RponseCar"/>
                <w:lang w:val="de-DE"/>
              </w:rPr>
            </w:pPr>
          </w:p>
        </w:tc>
      </w:tr>
      <w:tr w:rsidR="0084024A" w:rsidRPr="00BC11A1" w14:paraId="24F3A360"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0BC49F2C" w14:textId="79CEEA27" w:rsidR="0084024A" w:rsidRPr="00BC11A1" w:rsidRDefault="0084024A" w:rsidP="0084024A">
            <w:pPr>
              <w:jc w:val="right"/>
              <w:rPr>
                <w:sz w:val="20"/>
                <w:szCs w:val="20"/>
                <w:lang w:val="de-DE"/>
              </w:rPr>
            </w:pPr>
            <w:r w:rsidRPr="00BC11A1">
              <w:rPr>
                <w:sz w:val="20"/>
                <w:szCs w:val="20"/>
                <w:lang w:val="de-DE"/>
              </w:rPr>
              <w:t>I</w:t>
            </w:r>
          </w:p>
        </w:tc>
        <w:tc>
          <w:tcPr>
            <w:tcW w:w="940" w:type="dxa"/>
            <w:tcBorders>
              <w:top w:val="single" w:sz="8" w:space="0" w:color="auto"/>
              <w:bottom w:val="single" w:sz="8" w:space="0" w:color="auto"/>
              <w:right w:val="single" w:sz="8" w:space="0" w:color="auto"/>
            </w:tcBorders>
            <w:shd w:val="clear" w:color="auto" w:fill="auto"/>
            <w:vAlign w:val="center"/>
          </w:tcPr>
          <w:p w14:paraId="0A26F939" w14:textId="3294A682" w:rsidR="0084024A" w:rsidRPr="00BC11A1" w:rsidRDefault="0084024A" w:rsidP="0084024A">
            <w:pPr>
              <w:pStyle w:val="Rponse"/>
              <w:rPr>
                <w:lang w:val="de-DE"/>
              </w:rPr>
            </w:pPr>
          </w:p>
        </w:tc>
        <w:tc>
          <w:tcPr>
            <w:tcW w:w="2366" w:type="dxa"/>
            <w:tcBorders>
              <w:top w:val="nil"/>
              <w:left w:val="nil"/>
              <w:bottom w:val="single" w:sz="8" w:space="0" w:color="auto"/>
              <w:right w:val="single" w:sz="8" w:space="0" w:color="auto"/>
            </w:tcBorders>
            <w:shd w:val="clear" w:color="auto" w:fill="auto"/>
            <w:vAlign w:val="center"/>
          </w:tcPr>
          <w:p w14:paraId="1433AB3E" w14:textId="51DA4FAC" w:rsidR="0084024A" w:rsidRPr="00BC11A1" w:rsidRDefault="0084024A" w:rsidP="005F78D1">
            <w:pPr>
              <w:jc w:val="center"/>
              <w:rPr>
                <w:rStyle w:val="RponseCar"/>
                <w:lang w:val="de-DE"/>
              </w:rPr>
            </w:pPr>
          </w:p>
        </w:tc>
        <w:tc>
          <w:tcPr>
            <w:tcW w:w="1327" w:type="dxa"/>
            <w:tcBorders>
              <w:top w:val="nil"/>
              <w:left w:val="nil"/>
              <w:bottom w:val="single" w:sz="8" w:space="0" w:color="auto"/>
              <w:right w:val="nil"/>
            </w:tcBorders>
            <w:shd w:val="clear" w:color="auto" w:fill="auto"/>
            <w:vAlign w:val="center"/>
          </w:tcPr>
          <w:p w14:paraId="1D3D3175" w14:textId="7FBEB2B2" w:rsidR="0084024A" w:rsidRPr="00BC11A1" w:rsidRDefault="0084024A" w:rsidP="005F78D1">
            <w:pPr>
              <w:jc w:val="center"/>
              <w:rPr>
                <w:rStyle w:val="RponseCar"/>
                <w:lang w:val="de-DE"/>
              </w:rPr>
            </w:pPr>
          </w:p>
        </w:tc>
        <w:tc>
          <w:tcPr>
            <w:tcW w:w="704" w:type="dxa"/>
            <w:tcBorders>
              <w:top w:val="nil"/>
              <w:left w:val="single" w:sz="8" w:space="0" w:color="auto"/>
              <w:bottom w:val="single" w:sz="8" w:space="0" w:color="auto"/>
              <w:right w:val="nil"/>
            </w:tcBorders>
            <w:shd w:val="clear" w:color="auto" w:fill="auto"/>
            <w:vAlign w:val="center"/>
          </w:tcPr>
          <w:p w14:paraId="4F9F175E" w14:textId="79BDC1BF"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25503E07" w14:textId="0D867185"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126853F5" w14:textId="25AA3380"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4769A76F" w14:textId="652DB5F4"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3B492777" w14:textId="5757FA64"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007BC76B" w14:textId="7DC3B086"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279DF66A" w14:textId="4EED3980"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7203103B" w14:textId="32B117DD" w:rsidR="0084024A" w:rsidRPr="00BC11A1" w:rsidRDefault="0084024A" w:rsidP="005F78D1">
            <w:pPr>
              <w:jc w:val="center"/>
              <w:rPr>
                <w:rStyle w:val="RponseCar"/>
                <w:lang w:val="de-DE"/>
              </w:rPr>
            </w:pPr>
          </w:p>
        </w:tc>
        <w:tc>
          <w:tcPr>
            <w:tcW w:w="2139" w:type="dxa"/>
            <w:tcBorders>
              <w:top w:val="nil"/>
              <w:left w:val="nil"/>
              <w:bottom w:val="single" w:sz="8" w:space="0" w:color="auto"/>
              <w:right w:val="single" w:sz="8" w:space="0" w:color="auto"/>
            </w:tcBorders>
            <w:shd w:val="clear" w:color="auto" w:fill="auto"/>
            <w:vAlign w:val="center"/>
          </w:tcPr>
          <w:p w14:paraId="7A9296F6" w14:textId="5DD4403C" w:rsidR="0084024A" w:rsidRPr="00BC11A1" w:rsidRDefault="0084024A" w:rsidP="005F78D1">
            <w:pPr>
              <w:jc w:val="center"/>
              <w:rPr>
                <w:rStyle w:val="RponseCar"/>
                <w:lang w:val="de-DE"/>
              </w:rPr>
            </w:pPr>
          </w:p>
        </w:tc>
        <w:tc>
          <w:tcPr>
            <w:tcW w:w="1170" w:type="dxa"/>
            <w:tcBorders>
              <w:top w:val="nil"/>
              <w:left w:val="nil"/>
              <w:bottom w:val="single" w:sz="8" w:space="0" w:color="auto"/>
              <w:right w:val="single" w:sz="8" w:space="0" w:color="auto"/>
            </w:tcBorders>
            <w:shd w:val="clear" w:color="auto" w:fill="auto"/>
            <w:vAlign w:val="center"/>
          </w:tcPr>
          <w:p w14:paraId="64B656C6" w14:textId="2C589837" w:rsidR="0084024A" w:rsidRPr="00BC11A1" w:rsidRDefault="0084024A" w:rsidP="005F78D1">
            <w:pPr>
              <w:jc w:val="center"/>
              <w:rPr>
                <w:rStyle w:val="RponseCar"/>
                <w:lang w:val="de-DE"/>
              </w:rPr>
            </w:pPr>
          </w:p>
        </w:tc>
        <w:tc>
          <w:tcPr>
            <w:tcW w:w="978" w:type="dxa"/>
            <w:tcBorders>
              <w:top w:val="nil"/>
              <w:left w:val="nil"/>
              <w:bottom w:val="single" w:sz="8" w:space="0" w:color="auto"/>
              <w:right w:val="single" w:sz="8" w:space="0" w:color="auto"/>
            </w:tcBorders>
            <w:shd w:val="clear" w:color="auto" w:fill="auto"/>
            <w:vAlign w:val="center"/>
          </w:tcPr>
          <w:p w14:paraId="422BCA10" w14:textId="7B8805EF" w:rsidR="0084024A" w:rsidRPr="00BC11A1" w:rsidRDefault="0084024A" w:rsidP="005F78D1">
            <w:pPr>
              <w:jc w:val="center"/>
              <w:rPr>
                <w:rStyle w:val="RponseCar"/>
                <w:lang w:val="de-DE"/>
              </w:rPr>
            </w:pPr>
          </w:p>
        </w:tc>
      </w:tr>
      <w:tr w:rsidR="0084024A" w:rsidRPr="00BC11A1" w14:paraId="3DB80C9A"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56E57EBF" w14:textId="5D804997" w:rsidR="0084024A" w:rsidRPr="00BC11A1" w:rsidRDefault="0084024A" w:rsidP="0084024A">
            <w:pPr>
              <w:jc w:val="right"/>
              <w:rPr>
                <w:sz w:val="20"/>
                <w:szCs w:val="20"/>
                <w:lang w:val="de-DE"/>
              </w:rPr>
            </w:pPr>
            <w:r w:rsidRPr="00BC11A1">
              <w:rPr>
                <w:sz w:val="20"/>
                <w:szCs w:val="20"/>
                <w:lang w:val="de-DE"/>
              </w:rPr>
              <w:t>I</w:t>
            </w:r>
          </w:p>
        </w:tc>
        <w:tc>
          <w:tcPr>
            <w:tcW w:w="940" w:type="dxa"/>
            <w:tcBorders>
              <w:top w:val="single" w:sz="8" w:space="0" w:color="auto"/>
              <w:bottom w:val="single" w:sz="8" w:space="0" w:color="auto"/>
              <w:right w:val="single" w:sz="8" w:space="0" w:color="auto"/>
            </w:tcBorders>
            <w:shd w:val="clear" w:color="auto" w:fill="auto"/>
            <w:vAlign w:val="center"/>
          </w:tcPr>
          <w:p w14:paraId="31CF725E" w14:textId="50FB61D8" w:rsidR="0084024A" w:rsidRPr="00BC11A1" w:rsidRDefault="0084024A" w:rsidP="0084024A">
            <w:pPr>
              <w:pStyle w:val="Rponse"/>
              <w:rPr>
                <w:lang w:val="de-DE"/>
              </w:rPr>
            </w:pPr>
          </w:p>
        </w:tc>
        <w:tc>
          <w:tcPr>
            <w:tcW w:w="2366" w:type="dxa"/>
            <w:tcBorders>
              <w:top w:val="nil"/>
              <w:left w:val="nil"/>
              <w:bottom w:val="single" w:sz="8" w:space="0" w:color="auto"/>
              <w:right w:val="single" w:sz="8" w:space="0" w:color="auto"/>
            </w:tcBorders>
            <w:shd w:val="clear" w:color="auto" w:fill="auto"/>
            <w:vAlign w:val="center"/>
          </w:tcPr>
          <w:p w14:paraId="7E63477A" w14:textId="04E92FD4" w:rsidR="0084024A" w:rsidRPr="00BC11A1" w:rsidRDefault="0084024A" w:rsidP="005F78D1">
            <w:pPr>
              <w:jc w:val="center"/>
              <w:rPr>
                <w:rStyle w:val="RponseCar"/>
                <w:lang w:val="de-DE"/>
              </w:rPr>
            </w:pPr>
          </w:p>
        </w:tc>
        <w:tc>
          <w:tcPr>
            <w:tcW w:w="1327" w:type="dxa"/>
            <w:tcBorders>
              <w:top w:val="nil"/>
              <w:left w:val="nil"/>
              <w:bottom w:val="single" w:sz="8" w:space="0" w:color="auto"/>
              <w:right w:val="nil"/>
            </w:tcBorders>
            <w:shd w:val="clear" w:color="auto" w:fill="auto"/>
            <w:vAlign w:val="center"/>
          </w:tcPr>
          <w:p w14:paraId="41BA1087" w14:textId="77E0C4C2" w:rsidR="0084024A" w:rsidRPr="00BC11A1" w:rsidRDefault="0084024A" w:rsidP="005F78D1">
            <w:pPr>
              <w:jc w:val="center"/>
              <w:rPr>
                <w:rStyle w:val="RponseCar"/>
                <w:lang w:val="de-DE"/>
              </w:rPr>
            </w:pPr>
          </w:p>
        </w:tc>
        <w:tc>
          <w:tcPr>
            <w:tcW w:w="704" w:type="dxa"/>
            <w:tcBorders>
              <w:top w:val="nil"/>
              <w:left w:val="single" w:sz="8" w:space="0" w:color="auto"/>
              <w:bottom w:val="single" w:sz="8" w:space="0" w:color="auto"/>
              <w:right w:val="nil"/>
            </w:tcBorders>
            <w:shd w:val="clear" w:color="auto" w:fill="auto"/>
            <w:vAlign w:val="center"/>
          </w:tcPr>
          <w:p w14:paraId="1A18D29A" w14:textId="59ED18E4"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45542354" w14:textId="6CB0E925"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47DC2EFF" w14:textId="42951770"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6503D28A" w14:textId="4D54A043"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5EB0D32B" w14:textId="43DE9706"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40A20D0F" w14:textId="3AAE1814"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23DBDCA1" w14:textId="457528E1"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44ABE0B5" w14:textId="6E4418B7" w:rsidR="0084024A" w:rsidRPr="00BC11A1" w:rsidRDefault="0084024A" w:rsidP="005F78D1">
            <w:pPr>
              <w:jc w:val="center"/>
              <w:rPr>
                <w:rStyle w:val="RponseCar"/>
                <w:lang w:val="de-DE"/>
              </w:rPr>
            </w:pPr>
          </w:p>
        </w:tc>
        <w:tc>
          <w:tcPr>
            <w:tcW w:w="2139" w:type="dxa"/>
            <w:tcBorders>
              <w:top w:val="nil"/>
              <w:left w:val="nil"/>
              <w:bottom w:val="single" w:sz="8" w:space="0" w:color="auto"/>
              <w:right w:val="single" w:sz="8" w:space="0" w:color="auto"/>
            </w:tcBorders>
            <w:shd w:val="clear" w:color="auto" w:fill="auto"/>
            <w:vAlign w:val="center"/>
          </w:tcPr>
          <w:p w14:paraId="10D85FE4" w14:textId="35F0B45D" w:rsidR="0084024A" w:rsidRPr="00BC11A1" w:rsidRDefault="0084024A" w:rsidP="005F78D1">
            <w:pPr>
              <w:jc w:val="center"/>
              <w:rPr>
                <w:rStyle w:val="RponseCar"/>
                <w:lang w:val="de-DE"/>
              </w:rPr>
            </w:pPr>
          </w:p>
        </w:tc>
        <w:tc>
          <w:tcPr>
            <w:tcW w:w="1170" w:type="dxa"/>
            <w:tcBorders>
              <w:top w:val="nil"/>
              <w:left w:val="nil"/>
              <w:bottom w:val="single" w:sz="8" w:space="0" w:color="auto"/>
              <w:right w:val="single" w:sz="8" w:space="0" w:color="auto"/>
            </w:tcBorders>
            <w:shd w:val="clear" w:color="auto" w:fill="auto"/>
            <w:vAlign w:val="center"/>
          </w:tcPr>
          <w:p w14:paraId="57E36307" w14:textId="17A1D18C" w:rsidR="0084024A" w:rsidRPr="00BC11A1" w:rsidRDefault="0084024A" w:rsidP="005F78D1">
            <w:pPr>
              <w:jc w:val="center"/>
              <w:rPr>
                <w:rStyle w:val="RponseCar"/>
                <w:lang w:val="de-DE"/>
              </w:rPr>
            </w:pPr>
          </w:p>
        </w:tc>
        <w:tc>
          <w:tcPr>
            <w:tcW w:w="978" w:type="dxa"/>
            <w:tcBorders>
              <w:top w:val="nil"/>
              <w:left w:val="nil"/>
              <w:bottom w:val="single" w:sz="8" w:space="0" w:color="auto"/>
              <w:right w:val="single" w:sz="8" w:space="0" w:color="auto"/>
            </w:tcBorders>
            <w:shd w:val="clear" w:color="auto" w:fill="auto"/>
            <w:vAlign w:val="center"/>
          </w:tcPr>
          <w:p w14:paraId="495ADC08" w14:textId="3F2F60D0" w:rsidR="0084024A" w:rsidRPr="00BC11A1" w:rsidRDefault="0084024A" w:rsidP="005F78D1">
            <w:pPr>
              <w:jc w:val="center"/>
              <w:rPr>
                <w:rStyle w:val="RponseCar"/>
                <w:lang w:val="de-DE"/>
              </w:rPr>
            </w:pPr>
          </w:p>
        </w:tc>
      </w:tr>
      <w:tr w:rsidR="0084024A" w:rsidRPr="00BC11A1" w14:paraId="12C54E0A"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5DCDD8C9" w14:textId="09864C6C" w:rsidR="0084024A" w:rsidRPr="00BC11A1" w:rsidRDefault="0084024A" w:rsidP="0084024A">
            <w:pPr>
              <w:jc w:val="right"/>
              <w:rPr>
                <w:sz w:val="20"/>
                <w:szCs w:val="20"/>
                <w:lang w:val="de-DE"/>
              </w:rPr>
            </w:pPr>
            <w:r w:rsidRPr="00BC11A1">
              <w:rPr>
                <w:sz w:val="20"/>
                <w:szCs w:val="20"/>
                <w:lang w:val="de-DE"/>
              </w:rPr>
              <w:t>I</w:t>
            </w:r>
          </w:p>
        </w:tc>
        <w:tc>
          <w:tcPr>
            <w:tcW w:w="940" w:type="dxa"/>
            <w:tcBorders>
              <w:top w:val="single" w:sz="8" w:space="0" w:color="auto"/>
              <w:bottom w:val="single" w:sz="8" w:space="0" w:color="auto"/>
              <w:right w:val="single" w:sz="8" w:space="0" w:color="auto"/>
            </w:tcBorders>
            <w:shd w:val="clear" w:color="auto" w:fill="auto"/>
            <w:vAlign w:val="center"/>
          </w:tcPr>
          <w:p w14:paraId="58C846C9" w14:textId="791CB80E" w:rsidR="0084024A" w:rsidRPr="00BC11A1" w:rsidRDefault="0084024A" w:rsidP="0084024A">
            <w:pPr>
              <w:pStyle w:val="Rponse"/>
              <w:rPr>
                <w:lang w:val="de-DE"/>
              </w:rPr>
            </w:pPr>
          </w:p>
        </w:tc>
        <w:tc>
          <w:tcPr>
            <w:tcW w:w="2366" w:type="dxa"/>
            <w:tcBorders>
              <w:top w:val="nil"/>
              <w:left w:val="nil"/>
              <w:bottom w:val="single" w:sz="8" w:space="0" w:color="auto"/>
              <w:right w:val="single" w:sz="8" w:space="0" w:color="auto"/>
            </w:tcBorders>
            <w:shd w:val="clear" w:color="auto" w:fill="auto"/>
            <w:vAlign w:val="center"/>
          </w:tcPr>
          <w:p w14:paraId="16507ADE" w14:textId="378870E5" w:rsidR="0084024A" w:rsidRPr="00BC11A1" w:rsidRDefault="0084024A" w:rsidP="005F78D1">
            <w:pPr>
              <w:jc w:val="center"/>
              <w:rPr>
                <w:rStyle w:val="RponseCar"/>
                <w:lang w:val="de-DE"/>
              </w:rPr>
            </w:pPr>
          </w:p>
        </w:tc>
        <w:tc>
          <w:tcPr>
            <w:tcW w:w="1327" w:type="dxa"/>
            <w:tcBorders>
              <w:top w:val="nil"/>
              <w:left w:val="nil"/>
              <w:bottom w:val="single" w:sz="8" w:space="0" w:color="auto"/>
              <w:right w:val="nil"/>
            </w:tcBorders>
            <w:shd w:val="clear" w:color="auto" w:fill="auto"/>
            <w:vAlign w:val="center"/>
          </w:tcPr>
          <w:p w14:paraId="28865511" w14:textId="6B33A687" w:rsidR="0084024A" w:rsidRPr="00BC11A1" w:rsidRDefault="0084024A" w:rsidP="005F78D1">
            <w:pPr>
              <w:jc w:val="center"/>
              <w:rPr>
                <w:rStyle w:val="RponseCar"/>
                <w:lang w:val="de-DE"/>
              </w:rPr>
            </w:pPr>
          </w:p>
        </w:tc>
        <w:tc>
          <w:tcPr>
            <w:tcW w:w="704" w:type="dxa"/>
            <w:tcBorders>
              <w:top w:val="nil"/>
              <w:left w:val="single" w:sz="8" w:space="0" w:color="auto"/>
              <w:bottom w:val="single" w:sz="8" w:space="0" w:color="auto"/>
              <w:right w:val="nil"/>
            </w:tcBorders>
            <w:shd w:val="clear" w:color="auto" w:fill="auto"/>
            <w:vAlign w:val="center"/>
          </w:tcPr>
          <w:p w14:paraId="447A2C6A" w14:textId="530468C1"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1E06C40A" w14:textId="468E0FE4"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049B6BD5" w14:textId="0A003F6E"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598486B2" w14:textId="05C24C92"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4C303CF8" w14:textId="35A13D88"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719FDBEB" w14:textId="1CBA6429"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1CC4C0CE" w14:textId="3EA36083"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4325712F" w14:textId="1BEF191E" w:rsidR="0084024A" w:rsidRPr="00BC11A1" w:rsidRDefault="0084024A" w:rsidP="005F78D1">
            <w:pPr>
              <w:jc w:val="center"/>
              <w:rPr>
                <w:rStyle w:val="RponseCar"/>
                <w:lang w:val="de-DE"/>
              </w:rPr>
            </w:pPr>
          </w:p>
        </w:tc>
        <w:tc>
          <w:tcPr>
            <w:tcW w:w="2139" w:type="dxa"/>
            <w:tcBorders>
              <w:top w:val="nil"/>
              <w:left w:val="nil"/>
              <w:bottom w:val="single" w:sz="8" w:space="0" w:color="auto"/>
              <w:right w:val="single" w:sz="8" w:space="0" w:color="auto"/>
            </w:tcBorders>
            <w:shd w:val="clear" w:color="auto" w:fill="auto"/>
            <w:vAlign w:val="center"/>
          </w:tcPr>
          <w:p w14:paraId="0E73E375" w14:textId="05FED2F1" w:rsidR="0084024A" w:rsidRPr="00BC11A1" w:rsidRDefault="0084024A" w:rsidP="005F78D1">
            <w:pPr>
              <w:jc w:val="center"/>
              <w:rPr>
                <w:rStyle w:val="RponseCar"/>
                <w:lang w:val="de-DE"/>
              </w:rPr>
            </w:pPr>
          </w:p>
        </w:tc>
        <w:tc>
          <w:tcPr>
            <w:tcW w:w="1170" w:type="dxa"/>
            <w:tcBorders>
              <w:top w:val="nil"/>
              <w:left w:val="nil"/>
              <w:bottom w:val="single" w:sz="8" w:space="0" w:color="auto"/>
              <w:right w:val="single" w:sz="8" w:space="0" w:color="auto"/>
            </w:tcBorders>
            <w:shd w:val="clear" w:color="auto" w:fill="auto"/>
            <w:vAlign w:val="center"/>
          </w:tcPr>
          <w:p w14:paraId="0EE9A8A5" w14:textId="2A1F1895" w:rsidR="0084024A" w:rsidRPr="00BC11A1" w:rsidRDefault="0084024A" w:rsidP="005F78D1">
            <w:pPr>
              <w:jc w:val="center"/>
              <w:rPr>
                <w:rStyle w:val="RponseCar"/>
                <w:lang w:val="de-DE"/>
              </w:rPr>
            </w:pPr>
          </w:p>
        </w:tc>
        <w:tc>
          <w:tcPr>
            <w:tcW w:w="978" w:type="dxa"/>
            <w:tcBorders>
              <w:top w:val="nil"/>
              <w:left w:val="nil"/>
              <w:bottom w:val="single" w:sz="8" w:space="0" w:color="auto"/>
              <w:right w:val="single" w:sz="8" w:space="0" w:color="auto"/>
            </w:tcBorders>
            <w:shd w:val="clear" w:color="auto" w:fill="auto"/>
            <w:vAlign w:val="center"/>
          </w:tcPr>
          <w:p w14:paraId="34F76AB4" w14:textId="00DC9A7B" w:rsidR="0084024A" w:rsidRPr="00BC11A1" w:rsidRDefault="0084024A" w:rsidP="005F78D1">
            <w:pPr>
              <w:jc w:val="center"/>
              <w:rPr>
                <w:rStyle w:val="RponseCar"/>
                <w:lang w:val="de-DE"/>
              </w:rPr>
            </w:pPr>
          </w:p>
        </w:tc>
      </w:tr>
      <w:tr w:rsidR="0084024A" w:rsidRPr="00BC11A1" w14:paraId="2D91BA00"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2361B14F" w14:textId="31A798C5" w:rsidR="0084024A" w:rsidRPr="00BC11A1" w:rsidRDefault="0084024A" w:rsidP="0084024A">
            <w:pPr>
              <w:jc w:val="right"/>
              <w:rPr>
                <w:sz w:val="20"/>
                <w:szCs w:val="20"/>
                <w:lang w:val="de-DE"/>
              </w:rPr>
            </w:pPr>
            <w:r w:rsidRPr="00BC11A1">
              <w:rPr>
                <w:sz w:val="20"/>
                <w:szCs w:val="20"/>
                <w:lang w:val="de-DE"/>
              </w:rPr>
              <w:t>I</w:t>
            </w:r>
          </w:p>
        </w:tc>
        <w:tc>
          <w:tcPr>
            <w:tcW w:w="940" w:type="dxa"/>
            <w:tcBorders>
              <w:top w:val="single" w:sz="8" w:space="0" w:color="auto"/>
              <w:bottom w:val="single" w:sz="8" w:space="0" w:color="auto"/>
              <w:right w:val="single" w:sz="8" w:space="0" w:color="auto"/>
            </w:tcBorders>
            <w:shd w:val="clear" w:color="auto" w:fill="auto"/>
            <w:vAlign w:val="center"/>
          </w:tcPr>
          <w:p w14:paraId="364F9686" w14:textId="2F7E8283" w:rsidR="0084024A" w:rsidRPr="00BC11A1" w:rsidRDefault="0084024A" w:rsidP="0084024A">
            <w:pPr>
              <w:pStyle w:val="Rponse"/>
              <w:rPr>
                <w:lang w:val="de-DE"/>
              </w:rPr>
            </w:pPr>
          </w:p>
        </w:tc>
        <w:tc>
          <w:tcPr>
            <w:tcW w:w="2366" w:type="dxa"/>
            <w:tcBorders>
              <w:top w:val="nil"/>
              <w:left w:val="nil"/>
              <w:bottom w:val="single" w:sz="8" w:space="0" w:color="auto"/>
              <w:right w:val="single" w:sz="8" w:space="0" w:color="auto"/>
            </w:tcBorders>
            <w:shd w:val="clear" w:color="auto" w:fill="auto"/>
            <w:vAlign w:val="center"/>
          </w:tcPr>
          <w:p w14:paraId="264E51B2" w14:textId="6BC3D3BA" w:rsidR="0084024A" w:rsidRPr="00BC11A1" w:rsidRDefault="0084024A" w:rsidP="005F78D1">
            <w:pPr>
              <w:jc w:val="center"/>
              <w:rPr>
                <w:rStyle w:val="RponseCar"/>
                <w:lang w:val="de-DE"/>
              </w:rPr>
            </w:pPr>
          </w:p>
        </w:tc>
        <w:tc>
          <w:tcPr>
            <w:tcW w:w="1327" w:type="dxa"/>
            <w:tcBorders>
              <w:top w:val="nil"/>
              <w:left w:val="nil"/>
              <w:bottom w:val="single" w:sz="8" w:space="0" w:color="auto"/>
              <w:right w:val="nil"/>
            </w:tcBorders>
            <w:shd w:val="clear" w:color="auto" w:fill="auto"/>
            <w:vAlign w:val="center"/>
          </w:tcPr>
          <w:p w14:paraId="25A0EA4A" w14:textId="6C895662" w:rsidR="0084024A" w:rsidRPr="00BC11A1" w:rsidRDefault="0084024A" w:rsidP="005F78D1">
            <w:pPr>
              <w:jc w:val="center"/>
              <w:rPr>
                <w:rStyle w:val="RponseCar"/>
                <w:lang w:val="de-DE"/>
              </w:rPr>
            </w:pPr>
          </w:p>
        </w:tc>
        <w:tc>
          <w:tcPr>
            <w:tcW w:w="704" w:type="dxa"/>
            <w:tcBorders>
              <w:top w:val="nil"/>
              <w:left w:val="single" w:sz="8" w:space="0" w:color="auto"/>
              <w:bottom w:val="single" w:sz="8" w:space="0" w:color="auto"/>
              <w:right w:val="nil"/>
            </w:tcBorders>
            <w:shd w:val="clear" w:color="auto" w:fill="auto"/>
            <w:vAlign w:val="center"/>
          </w:tcPr>
          <w:p w14:paraId="2948DD72" w14:textId="7A8C1EDF"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6B64199B" w14:textId="4E785CC7"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7A373C2D" w14:textId="4077C975"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340C87B4" w14:textId="0ED29A58"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5FBED9E2" w14:textId="6C40D906"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37B9969B" w14:textId="58DB3303"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65D39A8A" w14:textId="76CE0678"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01DC7EFF" w14:textId="31CBE99D" w:rsidR="0084024A" w:rsidRPr="00BC11A1" w:rsidRDefault="0084024A" w:rsidP="005F78D1">
            <w:pPr>
              <w:jc w:val="center"/>
              <w:rPr>
                <w:rStyle w:val="RponseCar"/>
                <w:lang w:val="de-DE"/>
              </w:rPr>
            </w:pPr>
          </w:p>
        </w:tc>
        <w:tc>
          <w:tcPr>
            <w:tcW w:w="2139" w:type="dxa"/>
            <w:tcBorders>
              <w:top w:val="nil"/>
              <w:left w:val="nil"/>
              <w:bottom w:val="single" w:sz="8" w:space="0" w:color="auto"/>
              <w:right w:val="single" w:sz="8" w:space="0" w:color="auto"/>
            </w:tcBorders>
            <w:shd w:val="clear" w:color="auto" w:fill="auto"/>
            <w:vAlign w:val="center"/>
          </w:tcPr>
          <w:p w14:paraId="0300AE78" w14:textId="56A923B6" w:rsidR="0084024A" w:rsidRPr="00BC11A1" w:rsidRDefault="0084024A" w:rsidP="005F78D1">
            <w:pPr>
              <w:jc w:val="center"/>
              <w:rPr>
                <w:rStyle w:val="RponseCar"/>
                <w:lang w:val="de-DE"/>
              </w:rPr>
            </w:pPr>
          </w:p>
        </w:tc>
        <w:tc>
          <w:tcPr>
            <w:tcW w:w="1170" w:type="dxa"/>
            <w:tcBorders>
              <w:top w:val="nil"/>
              <w:left w:val="nil"/>
              <w:bottom w:val="single" w:sz="8" w:space="0" w:color="auto"/>
              <w:right w:val="single" w:sz="8" w:space="0" w:color="auto"/>
            </w:tcBorders>
            <w:shd w:val="clear" w:color="auto" w:fill="auto"/>
            <w:vAlign w:val="center"/>
          </w:tcPr>
          <w:p w14:paraId="4C31DD0E" w14:textId="5EFE239D" w:rsidR="0084024A" w:rsidRPr="00BC11A1" w:rsidRDefault="0084024A" w:rsidP="005F78D1">
            <w:pPr>
              <w:jc w:val="center"/>
              <w:rPr>
                <w:rStyle w:val="RponseCar"/>
                <w:lang w:val="de-DE"/>
              </w:rPr>
            </w:pPr>
          </w:p>
        </w:tc>
        <w:tc>
          <w:tcPr>
            <w:tcW w:w="978" w:type="dxa"/>
            <w:tcBorders>
              <w:top w:val="nil"/>
              <w:left w:val="nil"/>
              <w:bottom w:val="single" w:sz="8" w:space="0" w:color="auto"/>
              <w:right w:val="single" w:sz="8" w:space="0" w:color="auto"/>
            </w:tcBorders>
            <w:shd w:val="clear" w:color="auto" w:fill="auto"/>
            <w:vAlign w:val="center"/>
          </w:tcPr>
          <w:p w14:paraId="2FFA3A0C" w14:textId="085FD1BE" w:rsidR="0084024A" w:rsidRPr="00BC11A1" w:rsidRDefault="0084024A" w:rsidP="005F78D1">
            <w:pPr>
              <w:jc w:val="center"/>
              <w:rPr>
                <w:rStyle w:val="RponseCar"/>
                <w:lang w:val="de-DE"/>
              </w:rPr>
            </w:pPr>
          </w:p>
        </w:tc>
      </w:tr>
      <w:tr w:rsidR="0084024A" w:rsidRPr="00BC11A1" w14:paraId="63C15005"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5BEC4B3E" w14:textId="19A7C5BD" w:rsidR="0084024A" w:rsidRPr="00BC11A1" w:rsidRDefault="0084024A" w:rsidP="0084024A">
            <w:pPr>
              <w:jc w:val="right"/>
              <w:rPr>
                <w:sz w:val="20"/>
                <w:szCs w:val="20"/>
                <w:lang w:val="de-DE"/>
              </w:rPr>
            </w:pPr>
            <w:r w:rsidRPr="00BC11A1">
              <w:rPr>
                <w:sz w:val="20"/>
                <w:szCs w:val="20"/>
                <w:lang w:val="de-DE"/>
              </w:rPr>
              <w:t>I</w:t>
            </w:r>
          </w:p>
        </w:tc>
        <w:tc>
          <w:tcPr>
            <w:tcW w:w="940" w:type="dxa"/>
            <w:tcBorders>
              <w:top w:val="single" w:sz="8" w:space="0" w:color="auto"/>
              <w:bottom w:val="single" w:sz="8" w:space="0" w:color="auto"/>
              <w:right w:val="single" w:sz="8" w:space="0" w:color="auto"/>
            </w:tcBorders>
            <w:shd w:val="clear" w:color="auto" w:fill="auto"/>
            <w:vAlign w:val="center"/>
          </w:tcPr>
          <w:p w14:paraId="4A994B18" w14:textId="6D57C9F9" w:rsidR="0084024A" w:rsidRPr="00BC11A1" w:rsidRDefault="0084024A" w:rsidP="0084024A">
            <w:pPr>
              <w:pStyle w:val="Rponse"/>
              <w:rPr>
                <w:lang w:val="de-DE"/>
              </w:rPr>
            </w:pPr>
          </w:p>
        </w:tc>
        <w:tc>
          <w:tcPr>
            <w:tcW w:w="2366" w:type="dxa"/>
            <w:tcBorders>
              <w:top w:val="nil"/>
              <w:left w:val="nil"/>
              <w:bottom w:val="single" w:sz="8" w:space="0" w:color="auto"/>
              <w:right w:val="single" w:sz="8" w:space="0" w:color="auto"/>
            </w:tcBorders>
            <w:shd w:val="clear" w:color="auto" w:fill="auto"/>
            <w:vAlign w:val="center"/>
          </w:tcPr>
          <w:p w14:paraId="75E2C14A" w14:textId="471E0E7B" w:rsidR="0084024A" w:rsidRPr="00BC11A1" w:rsidRDefault="0084024A" w:rsidP="005F78D1">
            <w:pPr>
              <w:jc w:val="center"/>
              <w:rPr>
                <w:rStyle w:val="RponseCar"/>
                <w:lang w:val="de-DE"/>
              </w:rPr>
            </w:pPr>
          </w:p>
        </w:tc>
        <w:tc>
          <w:tcPr>
            <w:tcW w:w="1327" w:type="dxa"/>
            <w:tcBorders>
              <w:top w:val="nil"/>
              <w:left w:val="nil"/>
              <w:bottom w:val="single" w:sz="8" w:space="0" w:color="auto"/>
              <w:right w:val="nil"/>
            </w:tcBorders>
            <w:shd w:val="clear" w:color="auto" w:fill="auto"/>
            <w:vAlign w:val="center"/>
          </w:tcPr>
          <w:p w14:paraId="171E3177" w14:textId="31E55C98" w:rsidR="0084024A" w:rsidRPr="00BC11A1" w:rsidRDefault="0084024A" w:rsidP="005F78D1">
            <w:pPr>
              <w:jc w:val="center"/>
              <w:rPr>
                <w:rStyle w:val="RponseCar"/>
                <w:lang w:val="de-DE"/>
              </w:rPr>
            </w:pPr>
          </w:p>
        </w:tc>
        <w:tc>
          <w:tcPr>
            <w:tcW w:w="704" w:type="dxa"/>
            <w:tcBorders>
              <w:top w:val="nil"/>
              <w:left w:val="single" w:sz="8" w:space="0" w:color="auto"/>
              <w:bottom w:val="single" w:sz="8" w:space="0" w:color="auto"/>
              <w:right w:val="nil"/>
            </w:tcBorders>
            <w:shd w:val="clear" w:color="auto" w:fill="auto"/>
            <w:vAlign w:val="center"/>
          </w:tcPr>
          <w:p w14:paraId="7C5C6630" w14:textId="59AF3732"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7FC935F8" w14:textId="71761276"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65287915" w14:textId="36F85F8A"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5CB9FC8F" w14:textId="4B632E69"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661AE34C" w14:textId="46913320"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308EC349" w14:textId="160485E4"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6FE697D7" w14:textId="135098D9"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7C5C0884" w14:textId="4FA54B8F" w:rsidR="0084024A" w:rsidRPr="00BC11A1" w:rsidRDefault="0084024A" w:rsidP="005F78D1">
            <w:pPr>
              <w:jc w:val="center"/>
              <w:rPr>
                <w:rStyle w:val="RponseCar"/>
                <w:lang w:val="de-DE"/>
              </w:rPr>
            </w:pPr>
          </w:p>
        </w:tc>
        <w:tc>
          <w:tcPr>
            <w:tcW w:w="2139" w:type="dxa"/>
            <w:tcBorders>
              <w:top w:val="nil"/>
              <w:left w:val="nil"/>
              <w:bottom w:val="single" w:sz="8" w:space="0" w:color="auto"/>
              <w:right w:val="single" w:sz="8" w:space="0" w:color="auto"/>
            </w:tcBorders>
            <w:shd w:val="clear" w:color="auto" w:fill="auto"/>
            <w:vAlign w:val="center"/>
          </w:tcPr>
          <w:p w14:paraId="71BFA211" w14:textId="1E2013D3" w:rsidR="0084024A" w:rsidRPr="00BC11A1" w:rsidRDefault="0084024A" w:rsidP="005F78D1">
            <w:pPr>
              <w:jc w:val="center"/>
              <w:rPr>
                <w:rStyle w:val="RponseCar"/>
                <w:lang w:val="de-DE"/>
              </w:rPr>
            </w:pPr>
          </w:p>
        </w:tc>
        <w:tc>
          <w:tcPr>
            <w:tcW w:w="1170" w:type="dxa"/>
            <w:tcBorders>
              <w:top w:val="nil"/>
              <w:left w:val="nil"/>
              <w:bottom w:val="single" w:sz="8" w:space="0" w:color="auto"/>
              <w:right w:val="single" w:sz="8" w:space="0" w:color="auto"/>
            </w:tcBorders>
            <w:shd w:val="clear" w:color="auto" w:fill="auto"/>
            <w:vAlign w:val="center"/>
          </w:tcPr>
          <w:p w14:paraId="5FB95897" w14:textId="2438479D" w:rsidR="0084024A" w:rsidRPr="00BC11A1" w:rsidRDefault="0084024A" w:rsidP="005F78D1">
            <w:pPr>
              <w:jc w:val="center"/>
              <w:rPr>
                <w:rStyle w:val="RponseCar"/>
                <w:lang w:val="de-DE"/>
              </w:rPr>
            </w:pPr>
          </w:p>
        </w:tc>
        <w:tc>
          <w:tcPr>
            <w:tcW w:w="978" w:type="dxa"/>
            <w:tcBorders>
              <w:top w:val="nil"/>
              <w:left w:val="nil"/>
              <w:bottom w:val="single" w:sz="8" w:space="0" w:color="auto"/>
              <w:right w:val="single" w:sz="8" w:space="0" w:color="auto"/>
            </w:tcBorders>
            <w:shd w:val="clear" w:color="auto" w:fill="auto"/>
            <w:vAlign w:val="center"/>
          </w:tcPr>
          <w:p w14:paraId="648880C7" w14:textId="529E7696" w:rsidR="0084024A" w:rsidRPr="00BC11A1" w:rsidRDefault="0084024A" w:rsidP="005F78D1">
            <w:pPr>
              <w:jc w:val="center"/>
              <w:rPr>
                <w:rStyle w:val="RponseCar"/>
                <w:lang w:val="de-DE"/>
              </w:rPr>
            </w:pPr>
          </w:p>
        </w:tc>
      </w:tr>
      <w:tr w:rsidR="0084024A" w:rsidRPr="00BC11A1" w14:paraId="3DA0F40B"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0BA86D30" w14:textId="6D92C85C" w:rsidR="0084024A" w:rsidRPr="00BC11A1" w:rsidRDefault="0084024A" w:rsidP="0084024A">
            <w:pPr>
              <w:jc w:val="right"/>
              <w:rPr>
                <w:sz w:val="20"/>
                <w:szCs w:val="20"/>
                <w:lang w:val="de-DE"/>
              </w:rPr>
            </w:pPr>
            <w:r w:rsidRPr="00BC11A1">
              <w:rPr>
                <w:sz w:val="20"/>
                <w:szCs w:val="20"/>
                <w:lang w:val="de-DE"/>
              </w:rPr>
              <w:t>I</w:t>
            </w:r>
          </w:p>
        </w:tc>
        <w:tc>
          <w:tcPr>
            <w:tcW w:w="940" w:type="dxa"/>
            <w:tcBorders>
              <w:top w:val="single" w:sz="8" w:space="0" w:color="auto"/>
              <w:bottom w:val="single" w:sz="8" w:space="0" w:color="auto"/>
              <w:right w:val="single" w:sz="8" w:space="0" w:color="auto"/>
            </w:tcBorders>
            <w:shd w:val="clear" w:color="auto" w:fill="auto"/>
            <w:vAlign w:val="center"/>
          </w:tcPr>
          <w:p w14:paraId="0A27C814" w14:textId="6C9AD9F5" w:rsidR="0084024A" w:rsidRPr="00BC11A1" w:rsidRDefault="0084024A" w:rsidP="0084024A">
            <w:pPr>
              <w:pStyle w:val="Rponse"/>
              <w:rPr>
                <w:lang w:val="de-DE"/>
              </w:rPr>
            </w:pPr>
          </w:p>
        </w:tc>
        <w:tc>
          <w:tcPr>
            <w:tcW w:w="2366" w:type="dxa"/>
            <w:tcBorders>
              <w:top w:val="nil"/>
              <w:left w:val="nil"/>
              <w:bottom w:val="single" w:sz="8" w:space="0" w:color="auto"/>
              <w:right w:val="single" w:sz="8" w:space="0" w:color="auto"/>
            </w:tcBorders>
            <w:shd w:val="clear" w:color="auto" w:fill="auto"/>
            <w:vAlign w:val="center"/>
          </w:tcPr>
          <w:p w14:paraId="33336F33" w14:textId="26E16595" w:rsidR="0084024A" w:rsidRPr="00BC11A1" w:rsidRDefault="0084024A" w:rsidP="005F78D1">
            <w:pPr>
              <w:jc w:val="center"/>
              <w:rPr>
                <w:rStyle w:val="RponseCar"/>
                <w:lang w:val="de-DE"/>
              </w:rPr>
            </w:pPr>
          </w:p>
        </w:tc>
        <w:tc>
          <w:tcPr>
            <w:tcW w:w="1327" w:type="dxa"/>
            <w:tcBorders>
              <w:top w:val="nil"/>
              <w:left w:val="nil"/>
              <w:bottom w:val="single" w:sz="8" w:space="0" w:color="auto"/>
              <w:right w:val="nil"/>
            </w:tcBorders>
            <w:shd w:val="clear" w:color="auto" w:fill="auto"/>
            <w:vAlign w:val="center"/>
          </w:tcPr>
          <w:p w14:paraId="573DB963" w14:textId="2755EFE8" w:rsidR="0084024A" w:rsidRPr="00BC11A1" w:rsidRDefault="0084024A" w:rsidP="005F78D1">
            <w:pPr>
              <w:jc w:val="center"/>
              <w:rPr>
                <w:rStyle w:val="RponseCar"/>
                <w:lang w:val="de-DE"/>
              </w:rPr>
            </w:pPr>
          </w:p>
        </w:tc>
        <w:tc>
          <w:tcPr>
            <w:tcW w:w="704" w:type="dxa"/>
            <w:tcBorders>
              <w:top w:val="nil"/>
              <w:left w:val="single" w:sz="8" w:space="0" w:color="auto"/>
              <w:bottom w:val="single" w:sz="8" w:space="0" w:color="auto"/>
              <w:right w:val="nil"/>
            </w:tcBorders>
            <w:shd w:val="clear" w:color="auto" w:fill="auto"/>
            <w:vAlign w:val="center"/>
          </w:tcPr>
          <w:p w14:paraId="75FDFE34" w14:textId="70668053"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2C0DF8AB" w14:textId="71193DD8"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2F0981A1" w14:textId="1AC0CA2F"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1ABEB83C" w14:textId="2D11B105"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21AE98DC" w14:textId="7618B62C"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422AF934" w14:textId="67B3C1A5" w:rsidR="0084024A" w:rsidRPr="00BC11A1" w:rsidRDefault="0084024A" w:rsidP="005F78D1">
            <w:pPr>
              <w:jc w:val="center"/>
              <w:rPr>
                <w:rStyle w:val="RponseCar"/>
                <w:lang w:val="de-DE"/>
              </w:rPr>
            </w:pPr>
          </w:p>
        </w:tc>
        <w:tc>
          <w:tcPr>
            <w:tcW w:w="704" w:type="dxa"/>
            <w:tcBorders>
              <w:top w:val="nil"/>
              <w:left w:val="nil"/>
              <w:bottom w:val="single" w:sz="8" w:space="0" w:color="auto"/>
              <w:right w:val="nil"/>
            </w:tcBorders>
            <w:shd w:val="clear" w:color="auto" w:fill="auto"/>
            <w:vAlign w:val="center"/>
          </w:tcPr>
          <w:p w14:paraId="05A70C19" w14:textId="548E071D" w:rsidR="0084024A" w:rsidRPr="00BC11A1" w:rsidRDefault="0084024A" w:rsidP="005F78D1">
            <w:pPr>
              <w:jc w:val="center"/>
              <w:rPr>
                <w:rStyle w:val="RponseCar"/>
                <w:lang w:val="de-DE"/>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7487C424" w14:textId="566DFCF4" w:rsidR="0084024A" w:rsidRPr="00BC11A1" w:rsidRDefault="0084024A" w:rsidP="005F78D1">
            <w:pPr>
              <w:jc w:val="center"/>
              <w:rPr>
                <w:rStyle w:val="RponseCar"/>
                <w:lang w:val="de-DE"/>
              </w:rPr>
            </w:pPr>
          </w:p>
        </w:tc>
        <w:tc>
          <w:tcPr>
            <w:tcW w:w="2139" w:type="dxa"/>
            <w:tcBorders>
              <w:top w:val="nil"/>
              <w:left w:val="nil"/>
              <w:bottom w:val="single" w:sz="8" w:space="0" w:color="auto"/>
              <w:right w:val="single" w:sz="8" w:space="0" w:color="auto"/>
            </w:tcBorders>
            <w:shd w:val="clear" w:color="auto" w:fill="auto"/>
            <w:vAlign w:val="center"/>
          </w:tcPr>
          <w:p w14:paraId="177C879A" w14:textId="69FE28BE" w:rsidR="0084024A" w:rsidRPr="00BC11A1" w:rsidRDefault="0084024A" w:rsidP="005F78D1">
            <w:pPr>
              <w:jc w:val="center"/>
              <w:rPr>
                <w:rStyle w:val="RponseCar"/>
                <w:lang w:val="de-DE"/>
              </w:rPr>
            </w:pPr>
          </w:p>
        </w:tc>
        <w:tc>
          <w:tcPr>
            <w:tcW w:w="1170" w:type="dxa"/>
            <w:tcBorders>
              <w:top w:val="nil"/>
              <w:left w:val="nil"/>
              <w:bottom w:val="single" w:sz="8" w:space="0" w:color="auto"/>
              <w:right w:val="single" w:sz="8" w:space="0" w:color="auto"/>
            </w:tcBorders>
            <w:shd w:val="clear" w:color="auto" w:fill="auto"/>
            <w:vAlign w:val="center"/>
          </w:tcPr>
          <w:p w14:paraId="1F6ACF6D" w14:textId="147BBC94" w:rsidR="0084024A" w:rsidRPr="00BC11A1" w:rsidRDefault="0084024A" w:rsidP="005F78D1">
            <w:pPr>
              <w:jc w:val="center"/>
              <w:rPr>
                <w:rStyle w:val="RponseCar"/>
                <w:lang w:val="de-DE"/>
              </w:rPr>
            </w:pPr>
          </w:p>
        </w:tc>
        <w:tc>
          <w:tcPr>
            <w:tcW w:w="978" w:type="dxa"/>
            <w:tcBorders>
              <w:top w:val="nil"/>
              <w:left w:val="nil"/>
              <w:bottom w:val="single" w:sz="8" w:space="0" w:color="auto"/>
              <w:right w:val="single" w:sz="8" w:space="0" w:color="auto"/>
            </w:tcBorders>
            <w:shd w:val="clear" w:color="auto" w:fill="auto"/>
            <w:vAlign w:val="center"/>
          </w:tcPr>
          <w:p w14:paraId="5FA45014" w14:textId="671E67A9" w:rsidR="0084024A" w:rsidRPr="00BC11A1" w:rsidRDefault="0084024A" w:rsidP="005F78D1">
            <w:pPr>
              <w:jc w:val="center"/>
              <w:rPr>
                <w:rStyle w:val="RponseCar"/>
                <w:lang w:val="de-DE"/>
              </w:rPr>
            </w:pPr>
          </w:p>
        </w:tc>
      </w:tr>
    </w:tbl>
    <w:p w14:paraId="62BF2F99" w14:textId="77777777" w:rsidR="00043C0E" w:rsidRPr="00BC11A1" w:rsidRDefault="00043C0E" w:rsidP="00043C0E">
      <w:pPr>
        <w:rPr>
          <w:lang w:val="de-DE"/>
        </w:rPr>
      </w:pPr>
    </w:p>
    <w:p w14:paraId="07359EBC" w14:textId="6578E63D" w:rsidR="00043C0E" w:rsidRPr="00BC11A1" w:rsidRDefault="00BC11A1" w:rsidP="00E30C17">
      <w:pPr>
        <w:tabs>
          <w:tab w:val="left" w:leader="dot" w:pos="8931"/>
        </w:tabs>
        <w:spacing w:before="120"/>
        <w:rPr>
          <w:sz w:val="14"/>
          <w:szCs w:val="14"/>
          <w:lang w:val="de-DE"/>
        </w:rPr>
      </w:pPr>
      <w:r w:rsidRPr="00BC11A1">
        <w:rPr>
          <w:sz w:val="14"/>
          <w:lang w:val="de-DE"/>
        </w:rPr>
        <w:t>Hinweis: Wenn diese Tabelle nicht ausreicht, machen Sie mehrere Kopien und nummerieren Sie die Seiten „Seite #a, #b… von …“ ………./…….</w:t>
      </w:r>
    </w:p>
    <w:p w14:paraId="2F174E9E" w14:textId="77777777" w:rsidR="00043C0E" w:rsidRPr="00BC11A1" w:rsidRDefault="00043C0E" w:rsidP="00E30C17">
      <w:pPr>
        <w:tabs>
          <w:tab w:val="left" w:leader="dot" w:pos="8931"/>
        </w:tabs>
        <w:spacing w:before="120"/>
        <w:rPr>
          <w:lang w:val="de-DE"/>
        </w:rPr>
        <w:sectPr w:rsidR="00043C0E" w:rsidRPr="00BC11A1" w:rsidSect="00043C0E">
          <w:headerReference w:type="first" r:id="rId16"/>
          <w:footerReference w:type="first" r:id="rId17"/>
          <w:pgSz w:w="16840" w:h="11900" w:orient="landscape"/>
          <w:pgMar w:top="1134" w:right="1417" w:bottom="1127" w:left="1417" w:header="567" w:footer="567" w:gutter="0"/>
          <w:cols w:space="708"/>
          <w:titlePg/>
          <w:docGrid w:linePitch="360"/>
        </w:sectPr>
      </w:pPr>
    </w:p>
    <w:p w14:paraId="0DF84C47" w14:textId="77777777" w:rsidR="00BC11A1" w:rsidRPr="00BC11A1" w:rsidRDefault="00BC11A1" w:rsidP="00BC11A1">
      <w:pPr>
        <w:pStyle w:val="Formulairedemande"/>
        <w:spacing w:before="120" w:after="40"/>
        <w:jc w:val="both"/>
        <w:rPr>
          <w:rFonts w:ascii="Century Gothic" w:hAnsi="Century Gothic"/>
          <w:sz w:val="18"/>
          <w:szCs w:val="18"/>
          <w:lang w:val="de-DE"/>
        </w:rPr>
      </w:pPr>
      <w:r w:rsidRPr="00BC11A1">
        <w:rPr>
          <w:rFonts w:ascii="Century Gothic" w:hAnsi="Century Gothic"/>
          <w:sz w:val="18"/>
          <w:lang w:val="de-DE"/>
        </w:rPr>
        <w:lastRenderedPageBreak/>
        <w:t>(I)</w:t>
      </w:r>
      <w:r w:rsidRPr="00BC11A1">
        <w:rPr>
          <w:rFonts w:ascii="Century Gothic" w:hAnsi="Century Gothic"/>
          <w:sz w:val="18"/>
          <w:szCs w:val="18"/>
          <w:lang w:val="de-DE"/>
        </w:rPr>
        <w:tab/>
      </w:r>
      <w:r w:rsidRPr="00BC11A1">
        <w:rPr>
          <w:rFonts w:ascii="Century Gothic" w:hAnsi="Century Gothic"/>
          <w:sz w:val="18"/>
          <w:lang w:val="de-DE"/>
        </w:rPr>
        <w:t>Identifizierung gemäß der Definition in der Tabelle Punkt IV.5.1 des 1. Teils des Formulars.</w:t>
      </w:r>
    </w:p>
    <w:p w14:paraId="09930601" w14:textId="77777777" w:rsidR="00BC11A1" w:rsidRPr="00BC11A1" w:rsidRDefault="00BC11A1" w:rsidP="00BC11A1">
      <w:pPr>
        <w:pStyle w:val="Formulairedemande"/>
        <w:spacing w:before="240" w:after="40"/>
        <w:jc w:val="both"/>
        <w:rPr>
          <w:rFonts w:ascii="Century Gothic" w:hAnsi="Century Gothic"/>
          <w:sz w:val="18"/>
          <w:szCs w:val="18"/>
          <w:lang w:val="de-DE"/>
        </w:rPr>
      </w:pPr>
      <w:r w:rsidRPr="00BC11A1">
        <w:rPr>
          <w:rFonts w:ascii="Century Gothic" w:hAnsi="Century Gothic"/>
          <w:sz w:val="18"/>
          <w:lang w:val="de-DE"/>
        </w:rPr>
        <w:t>(II)</w:t>
      </w:r>
      <w:r w:rsidRPr="00BC11A1">
        <w:rPr>
          <w:rFonts w:ascii="Century Gothic" w:hAnsi="Century Gothic"/>
          <w:sz w:val="18"/>
          <w:szCs w:val="18"/>
          <w:lang w:val="de-DE"/>
        </w:rPr>
        <w:tab/>
      </w:r>
      <w:r w:rsidRPr="00BC11A1">
        <w:rPr>
          <w:rFonts w:ascii="Century Gothic" w:hAnsi="Century Gothic"/>
          <w:sz w:val="18"/>
          <w:lang w:val="de-DE"/>
        </w:rPr>
        <w:t>Code, der der Art der Anlage zugeordnet ist:</w:t>
      </w:r>
    </w:p>
    <w:p w14:paraId="685A0F68" w14:textId="36FE4031" w:rsidR="00BC11A1" w:rsidRPr="00BC11A1" w:rsidRDefault="00BC11A1" w:rsidP="00BC11A1">
      <w:pPr>
        <w:pStyle w:val="Formulairedemande"/>
        <w:spacing w:before="120" w:after="40"/>
        <w:jc w:val="center"/>
        <w:rPr>
          <w:rFonts w:ascii="Century Gothic" w:hAnsi="Century Gothic"/>
          <w:sz w:val="18"/>
          <w:szCs w:val="18"/>
          <w:lang w:val="de-DE"/>
        </w:rPr>
      </w:pPr>
      <w:r w:rsidRPr="00BC11A1">
        <w:rPr>
          <w:rFonts w:ascii="Century Gothic" w:hAnsi="Century Gothic"/>
          <w:noProof/>
          <w:sz w:val="18"/>
          <w:szCs w:val="18"/>
          <w:lang w:val="de-DE" w:eastAsia="fr-FR"/>
        </w:rPr>
        <w:drawing>
          <wp:inline distT="0" distB="0" distL="0" distR="0" wp14:anchorId="34CEBDCE" wp14:editId="519AB428">
            <wp:extent cx="3800475" cy="290195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00475" cy="2901950"/>
                    </a:xfrm>
                    <a:prstGeom prst="rect">
                      <a:avLst/>
                    </a:prstGeom>
                    <a:noFill/>
                    <a:ln>
                      <a:noFill/>
                    </a:ln>
                  </pic:spPr>
                </pic:pic>
              </a:graphicData>
            </a:graphic>
          </wp:inline>
        </w:drawing>
      </w:r>
    </w:p>
    <w:p w14:paraId="620DE7B7" w14:textId="77777777" w:rsidR="00BC11A1" w:rsidRPr="00BC11A1" w:rsidRDefault="00BC11A1" w:rsidP="00BC11A1">
      <w:pPr>
        <w:pStyle w:val="Formulairedemande"/>
        <w:spacing w:before="240" w:after="40"/>
        <w:jc w:val="both"/>
        <w:rPr>
          <w:rFonts w:ascii="Century Gothic" w:hAnsi="Century Gothic"/>
          <w:sz w:val="18"/>
          <w:szCs w:val="18"/>
          <w:lang w:val="de-DE"/>
        </w:rPr>
      </w:pPr>
      <w:r w:rsidRPr="00BC11A1">
        <w:rPr>
          <w:rFonts w:ascii="Century Gothic" w:hAnsi="Century Gothic"/>
          <w:sz w:val="18"/>
          <w:lang w:val="de-DE"/>
        </w:rPr>
        <w:t>(III)</w:t>
      </w:r>
      <w:r w:rsidRPr="00BC11A1">
        <w:rPr>
          <w:rFonts w:ascii="Century Gothic" w:hAnsi="Century Gothic"/>
          <w:sz w:val="18"/>
          <w:szCs w:val="18"/>
          <w:lang w:val="de-DE"/>
        </w:rPr>
        <w:tab/>
      </w:r>
      <w:r w:rsidRPr="00BC11A1">
        <w:rPr>
          <w:rFonts w:ascii="Century Gothic" w:hAnsi="Century Gothic"/>
          <w:sz w:val="18"/>
          <w:lang w:val="de-DE"/>
        </w:rPr>
        <w:t xml:space="preserve">Codes, die den Brennstoffen zugeordnet sind: </w:t>
      </w:r>
    </w:p>
    <w:p w14:paraId="4A7F36A4" w14:textId="424E7AA3" w:rsidR="00BC11A1" w:rsidRPr="00BC11A1" w:rsidRDefault="00BC11A1" w:rsidP="00BC11A1">
      <w:pPr>
        <w:pStyle w:val="Formulairedemande"/>
        <w:spacing w:before="120" w:after="40"/>
        <w:jc w:val="both"/>
        <w:rPr>
          <w:rFonts w:ascii="Century Gothic" w:hAnsi="Century Gothic"/>
          <w:sz w:val="18"/>
          <w:szCs w:val="18"/>
          <w:lang w:val="de-DE"/>
        </w:rPr>
      </w:pPr>
      <w:r w:rsidRPr="00BC11A1">
        <w:rPr>
          <w:rFonts w:ascii="Century Gothic" w:hAnsi="Century Gothic"/>
          <w:noProof/>
          <w:sz w:val="18"/>
          <w:szCs w:val="18"/>
          <w:lang w:val="de-DE" w:eastAsia="fr-FR"/>
        </w:rPr>
        <w:drawing>
          <wp:inline distT="0" distB="0" distL="0" distR="0" wp14:anchorId="7A54456C" wp14:editId="732DE246">
            <wp:extent cx="5422900" cy="2639695"/>
            <wp:effectExtent l="0" t="0" r="635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2900" cy="2639695"/>
                    </a:xfrm>
                    <a:prstGeom prst="rect">
                      <a:avLst/>
                    </a:prstGeom>
                    <a:noFill/>
                    <a:ln>
                      <a:noFill/>
                    </a:ln>
                  </pic:spPr>
                </pic:pic>
              </a:graphicData>
            </a:graphic>
          </wp:inline>
        </w:drawing>
      </w:r>
    </w:p>
    <w:p w14:paraId="0D5FFF48" w14:textId="77777777" w:rsidR="00BC11A1" w:rsidRPr="00BC11A1" w:rsidRDefault="00BC11A1" w:rsidP="00BC11A1">
      <w:pPr>
        <w:pStyle w:val="Formulairedemande"/>
        <w:spacing w:before="240" w:after="40"/>
        <w:jc w:val="both"/>
        <w:rPr>
          <w:rFonts w:ascii="Century Gothic" w:hAnsi="Century Gothic"/>
          <w:sz w:val="18"/>
          <w:szCs w:val="18"/>
          <w:lang w:val="de-DE"/>
        </w:rPr>
      </w:pPr>
      <w:r w:rsidRPr="00BC11A1">
        <w:rPr>
          <w:rFonts w:ascii="Century Gothic" w:hAnsi="Century Gothic"/>
          <w:sz w:val="18"/>
          <w:lang w:val="de-DE"/>
        </w:rPr>
        <w:t>(IV)</w:t>
      </w:r>
      <w:r w:rsidRPr="00BC11A1">
        <w:rPr>
          <w:rFonts w:ascii="Century Gothic" w:hAnsi="Century Gothic"/>
          <w:sz w:val="18"/>
          <w:szCs w:val="18"/>
          <w:lang w:val="de-DE"/>
        </w:rPr>
        <w:tab/>
      </w:r>
      <w:r w:rsidRPr="00BC11A1">
        <w:rPr>
          <w:rFonts w:ascii="Century Gothic" w:hAnsi="Century Gothic"/>
          <w:sz w:val="18"/>
          <w:lang w:val="de-DE"/>
        </w:rPr>
        <w:t>Im Falle einer Verbrennungsanlage, die für die Verwendung verschiedener Brennstoffe ausgelegt ist, ist eine Schätzung des relativen Anteils der Verwendung dieser Brennstoffe (berechnet auf den HW) vorzulegen.</w:t>
      </w:r>
    </w:p>
    <w:p w14:paraId="36D12E7F" w14:textId="77777777" w:rsidR="00BC11A1" w:rsidRPr="00BC11A1" w:rsidRDefault="00BC11A1" w:rsidP="00BC11A1">
      <w:pPr>
        <w:pStyle w:val="Formulairedemande"/>
        <w:spacing w:before="240" w:after="40"/>
        <w:jc w:val="both"/>
        <w:rPr>
          <w:rFonts w:ascii="Century Gothic" w:hAnsi="Century Gothic"/>
          <w:sz w:val="18"/>
          <w:szCs w:val="18"/>
          <w:lang w:val="de-DE"/>
        </w:rPr>
      </w:pPr>
      <w:r w:rsidRPr="00BC11A1">
        <w:rPr>
          <w:rFonts w:ascii="Century Gothic" w:hAnsi="Century Gothic"/>
          <w:sz w:val="18"/>
          <w:lang w:val="de-DE"/>
        </w:rPr>
        <w:t>(V)</w:t>
      </w:r>
      <w:r w:rsidRPr="00BC11A1">
        <w:rPr>
          <w:rFonts w:ascii="Century Gothic" w:hAnsi="Century Gothic"/>
          <w:sz w:val="18"/>
          <w:szCs w:val="18"/>
          <w:lang w:val="de-DE"/>
        </w:rPr>
        <w:tab/>
      </w:r>
      <w:r w:rsidRPr="00BC11A1">
        <w:rPr>
          <w:rFonts w:ascii="Century Gothic" w:hAnsi="Century Gothic"/>
          <w:sz w:val="18"/>
          <w:lang w:val="de-DE"/>
        </w:rPr>
        <w:t>Geben Sie eine Schätzung der jährlichen Betriebsstunden der Anlage an.</w:t>
      </w:r>
    </w:p>
    <w:p w14:paraId="11F1809A" w14:textId="77777777" w:rsidR="00BC11A1" w:rsidRPr="00BC11A1" w:rsidRDefault="00BC11A1" w:rsidP="00BC11A1">
      <w:pPr>
        <w:pStyle w:val="Formulairedemande"/>
        <w:spacing w:before="240" w:after="40"/>
        <w:jc w:val="both"/>
        <w:rPr>
          <w:rFonts w:ascii="Century Gothic" w:hAnsi="Century Gothic"/>
          <w:sz w:val="18"/>
          <w:szCs w:val="18"/>
          <w:lang w:val="de-DE"/>
        </w:rPr>
      </w:pPr>
      <w:r w:rsidRPr="00BC11A1">
        <w:rPr>
          <w:rFonts w:ascii="Century Gothic" w:hAnsi="Century Gothic"/>
          <w:sz w:val="18"/>
          <w:lang w:val="de-DE"/>
        </w:rPr>
        <w:t>(VI)</w:t>
      </w:r>
      <w:r w:rsidRPr="00BC11A1">
        <w:rPr>
          <w:rFonts w:ascii="Century Gothic" w:hAnsi="Century Gothic"/>
          <w:sz w:val="18"/>
          <w:szCs w:val="18"/>
          <w:lang w:val="de-DE"/>
        </w:rPr>
        <w:tab/>
      </w:r>
      <w:r w:rsidRPr="00BC11A1">
        <w:rPr>
          <w:rFonts w:ascii="Century Gothic" w:hAnsi="Century Gothic"/>
          <w:sz w:val="18"/>
          <w:lang w:val="de-DE"/>
        </w:rPr>
        <w:t xml:space="preserve">Geben Sie eine Schätzung der durchschnittlichen Betriebslast an. </w:t>
      </w:r>
    </w:p>
    <w:p w14:paraId="78DF4BD7" w14:textId="77777777" w:rsidR="00BC11A1" w:rsidRPr="00BC11A1" w:rsidRDefault="00BC11A1" w:rsidP="00BC11A1">
      <w:pPr>
        <w:pStyle w:val="Formulairedemande"/>
        <w:spacing w:before="40" w:after="40"/>
        <w:jc w:val="both"/>
        <w:rPr>
          <w:rFonts w:ascii="Century Gothic" w:hAnsi="Century Gothic"/>
          <w:sz w:val="18"/>
          <w:szCs w:val="18"/>
          <w:lang w:val="de-DE"/>
        </w:rPr>
      </w:pPr>
      <w:r w:rsidRPr="00BC11A1">
        <w:rPr>
          <w:rFonts w:ascii="Century Gothic" w:hAnsi="Century Gothic"/>
          <w:sz w:val="18"/>
          <w:lang w:val="de-DE"/>
        </w:rPr>
        <w:t>Dies ist der Anteil der Nennlast, bei dem die Anlage im Durchschnitt arbeiten sollte.</w:t>
      </w:r>
    </w:p>
    <w:p w14:paraId="296D6447" w14:textId="77777777" w:rsidR="00BC11A1" w:rsidRPr="00BC11A1" w:rsidRDefault="00BC11A1" w:rsidP="00BC11A1">
      <w:pPr>
        <w:pStyle w:val="Formulairedemande"/>
        <w:spacing w:before="40" w:after="40"/>
        <w:jc w:val="both"/>
        <w:rPr>
          <w:rFonts w:ascii="Century Gothic" w:hAnsi="Century Gothic"/>
          <w:sz w:val="18"/>
          <w:szCs w:val="18"/>
          <w:lang w:val="de-DE"/>
        </w:rPr>
      </w:pPr>
    </w:p>
    <w:p w14:paraId="64ACC44B" w14:textId="77777777" w:rsidR="00BC11A1" w:rsidRPr="00BC11A1" w:rsidRDefault="00BC11A1" w:rsidP="00BC11A1">
      <w:pPr>
        <w:pStyle w:val="Formulairedemande"/>
        <w:spacing w:before="40" w:after="40"/>
        <w:jc w:val="both"/>
        <w:rPr>
          <w:rFonts w:ascii="Century Gothic" w:hAnsi="Century Gothic"/>
          <w:sz w:val="18"/>
          <w:szCs w:val="18"/>
          <w:lang w:val="de-DE"/>
        </w:rPr>
      </w:pPr>
      <w:bookmarkStart w:id="1" w:name="_Hlk9330076"/>
      <w:r w:rsidRPr="00BC11A1">
        <w:rPr>
          <w:rFonts w:ascii="Century Gothic" w:hAnsi="Century Gothic"/>
          <w:sz w:val="18"/>
          <w:lang w:val="de-DE"/>
        </w:rPr>
        <w:t xml:space="preserve">Im Falle der Anwendung eines Grenzwertes, der an eine maximale Anzahl von Betriebsstunden gebunden ist, die in Anhang 1 des Erlasses der wallonischen Regierung vom 30. August 2018 zur Festlegung der </w:t>
      </w:r>
      <w:bookmarkEnd w:id="1"/>
      <w:r w:rsidRPr="00BC11A1">
        <w:rPr>
          <w:rFonts w:ascii="Century Gothic" w:hAnsi="Century Gothic"/>
          <w:sz w:val="18"/>
          <w:lang w:val="de-DE"/>
        </w:rPr>
        <w:t>sektoriellen Bedingungen für mittelgroße Verbrennungsanlagen und zur Änderung verschiedener Umweltvorschriften genannt ist, ist eine vom Betreiber unterzeichnete Erklärung beizufügen, wonach die mittelgroße Verbrennungsanlage nicht über die betreffende Stundenzahl hinaus betrieben wird.</w:t>
      </w:r>
    </w:p>
    <w:p w14:paraId="6456952F" w14:textId="77777777" w:rsidR="00804B24" w:rsidRPr="00BC11A1" w:rsidRDefault="00804B24" w:rsidP="00804B24">
      <w:pPr>
        <w:rPr>
          <w:lang w:val="de-DE"/>
        </w:rPr>
      </w:pPr>
    </w:p>
    <w:p w14:paraId="68A61A4B" w14:textId="0C525C16" w:rsidR="003B09F9" w:rsidRPr="00BC11A1" w:rsidRDefault="00BC11A1" w:rsidP="00BB5A49">
      <w:pPr>
        <w:pStyle w:val="Titre1"/>
        <w:rPr>
          <w:lang w:val="de-DE"/>
        </w:rPr>
      </w:pPr>
      <w:r w:rsidRPr="00BC11A1">
        <w:rPr>
          <w:lang w:val="de-DE"/>
        </w:rPr>
        <w:lastRenderedPageBreak/>
        <w:t>Antrag auf Ausnahme für eine große Verbrennungsanlage mit lokal produzierten festen Brennstoffen</w:t>
      </w:r>
    </w:p>
    <w:p w14:paraId="1D7E35A7" w14:textId="77777777" w:rsidR="00BC11A1" w:rsidRPr="00BC11A1" w:rsidRDefault="00BC11A1" w:rsidP="00BC11A1">
      <w:pPr>
        <w:pStyle w:val="Formulairedemande"/>
        <w:spacing w:before="40" w:after="40"/>
        <w:jc w:val="both"/>
        <w:rPr>
          <w:rFonts w:ascii="Century Gothic" w:hAnsi="Century Gothic"/>
          <w:sz w:val="18"/>
          <w:lang w:val="de-DE"/>
        </w:rPr>
      </w:pPr>
      <w:r w:rsidRPr="00BC11A1">
        <w:rPr>
          <w:rFonts w:ascii="Century Gothic" w:hAnsi="Century Gothic"/>
          <w:sz w:val="18"/>
          <w:lang w:val="de-DE"/>
        </w:rPr>
        <w:t xml:space="preserve">Der Betreiber, der in den Genuss der Genehmigung gemäß Artikel 7 § 1 des Erlasses der wallonischen Regierung vom 21. Februar 2013 zur Festlegung der sektoriellen Bedingungen für große Verbrennungsanlagen kommen möchte, fügt seinem Antrag auf Genehmigung einen Anhang mit der Nr. </w:t>
      </w:r>
    </w:p>
    <w:p w14:paraId="4B3CCCA5" w14:textId="02F0ABC2" w:rsidR="00BC11A1" w:rsidRPr="00BC11A1" w:rsidRDefault="00BC11A1" w:rsidP="00BC11A1">
      <w:pPr>
        <w:pStyle w:val="Formulairedemande"/>
        <w:tabs>
          <w:tab w:val="left" w:pos="426"/>
          <w:tab w:val="left" w:leader="dot" w:pos="993"/>
        </w:tabs>
        <w:spacing w:before="40" w:after="40"/>
        <w:jc w:val="both"/>
        <w:rPr>
          <w:rFonts w:ascii="Century Gothic" w:hAnsi="Century Gothic"/>
          <w:sz w:val="18"/>
          <w:szCs w:val="18"/>
          <w:lang w:val="de-DE"/>
        </w:rPr>
      </w:pPr>
      <w:r w:rsidRPr="00BC11A1">
        <w:rPr>
          <w:rFonts w:ascii="Century Gothic" w:hAnsi="Century Gothic"/>
          <w:sz w:val="18"/>
          <w:lang w:val="de-DE"/>
        </w:rPr>
        <w:tab/>
      </w:r>
      <w:r w:rsidRPr="00BC11A1">
        <w:rPr>
          <w:rStyle w:val="RponseCar"/>
          <w:lang w:val="de-DE"/>
        </w:rPr>
        <w:tab/>
      </w:r>
      <w:r w:rsidRPr="00BC11A1">
        <w:rPr>
          <w:rFonts w:ascii="Century Gothic" w:hAnsi="Century Gothic"/>
          <w:sz w:val="18"/>
          <w:lang w:val="de-DE"/>
        </w:rPr>
        <w:t xml:space="preserve"> mit folgenden Informationen bei:</w:t>
      </w:r>
    </w:p>
    <w:p w14:paraId="7683A2E4" w14:textId="77777777" w:rsidR="00BC11A1" w:rsidRPr="00BC11A1" w:rsidRDefault="00BC11A1" w:rsidP="00BC11A1">
      <w:pPr>
        <w:pStyle w:val="Formulairedemande"/>
        <w:numPr>
          <w:ilvl w:val="0"/>
          <w:numId w:val="30"/>
        </w:numPr>
        <w:spacing w:before="40" w:after="40"/>
        <w:jc w:val="both"/>
        <w:rPr>
          <w:rFonts w:ascii="Century Gothic" w:hAnsi="Century Gothic"/>
          <w:sz w:val="18"/>
          <w:szCs w:val="18"/>
          <w:lang w:val="de-DE"/>
        </w:rPr>
      </w:pPr>
      <w:r w:rsidRPr="00BC11A1">
        <w:rPr>
          <w:rFonts w:ascii="Century Gothic" w:hAnsi="Century Gothic"/>
          <w:sz w:val="18"/>
          <w:lang w:val="de-DE"/>
        </w:rPr>
        <w:t>einen technischen Bericht mit der technischen Begründung, weshalb es unmöglich ist, die in Artikel 6 Absätze 2 und 3 des Erlasses der wallonischen Regierung vom 21. Februar 2013 zur Festlegung der sektoriellen Bedingungen für Großfeuerungsanlagen genannten Emissionsgrenzwerte einzuhalten;</w:t>
      </w:r>
    </w:p>
    <w:p w14:paraId="330CF393" w14:textId="77777777" w:rsidR="00BC11A1" w:rsidRPr="00BC11A1" w:rsidRDefault="00BC11A1" w:rsidP="00BC11A1">
      <w:pPr>
        <w:pStyle w:val="Formulairedemande"/>
        <w:numPr>
          <w:ilvl w:val="0"/>
          <w:numId w:val="30"/>
        </w:numPr>
        <w:spacing w:before="40" w:after="40"/>
        <w:jc w:val="both"/>
        <w:rPr>
          <w:rFonts w:ascii="Century Gothic" w:hAnsi="Century Gothic"/>
          <w:sz w:val="18"/>
          <w:szCs w:val="18"/>
          <w:lang w:val="de-DE"/>
        </w:rPr>
      </w:pPr>
      <w:r w:rsidRPr="00BC11A1">
        <w:rPr>
          <w:rFonts w:ascii="Century Gothic" w:hAnsi="Century Gothic"/>
          <w:sz w:val="18"/>
          <w:lang w:val="de-DE"/>
        </w:rPr>
        <w:t>den Schwefelgehalt des lokal erzeugten festen Brennstoffs;</w:t>
      </w:r>
    </w:p>
    <w:p w14:paraId="1978C5FC" w14:textId="12E913DD" w:rsidR="00804B24" w:rsidRPr="00BC11A1" w:rsidRDefault="00BC11A1" w:rsidP="00BC11A1">
      <w:pPr>
        <w:jc w:val="left"/>
        <w:rPr>
          <w:lang w:val="de-DE"/>
        </w:rPr>
      </w:pPr>
      <w:r w:rsidRPr="00BC11A1">
        <w:rPr>
          <w:lang w:val="de-DE"/>
        </w:rPr>
        <w:t>die erwartete/erreichte Entschwefelungsrate, ausgedrückt als Monatsdurchschnitt.</w:t>
      </w:r>
    </w:p>
    <w:p w14:paraId="173F2B2D" w14:textId="77777777" w:rsidR="00086228" w:rsidRPr="00BC11A1" w:rsidRDefault="00086228" w:rsidP="00804B24">
      <w:pPr>
        <w:jc w:val="left"/>
        <w:rPr>
          <w:lang w:val="de-DE"/>
        </w:rPr>
        <w:sectPr w:rsidR="00086228" w:rsidRPr="00BC11A1" w:rsidSect="00384EEC">
          <w:headerReference w:type="default" r:id="rId20"/>
          <w:footerReference w:type="default" r:id="rId21"/>
          <w:headerReference w:type="first" r:id="rId22"/>
          <w:footerReference w:type="first" r:id="rId23"/>
          <w:pgSz w:w="11900" w:h="16840"/>
          <w:pgMar w:top="1417" w:right="1127" w:bottom="1417" w:left="1134" w:header="567" w:footer="567" w:gutter="0"/>
          <w:cols w:space="708"/>
          <w:titlePg/>
          <w:docGrid w:linePitch="360"/>
        </w:sectPr>
      </w:pPr>
    </w:p>
    <w:p w14:paraId="280B6A6B" w14:textId="77777777" w:rsidR="00BC11A1" w:rsidRPr="00BC11A1" w:rsidRDefault="00BC11A1" w:rsidP="00BC11A1">
      <w:pPr>
        <w:pStyle w:val="Titre1"/>
        <w:rPr>
          <w:szCs w:val="18"/>
          <w:lang w:val="de-DE"/>
        </w:rPr>
      </w:pPr>
      <w:r w:rsidRPr="00BC11A1">
        <w:rPr>
          <w:lang w:val="de-DE"/>
        </w:rPr>
        <w:lastRenderedPageBreak/>
        <w:t>Verwendung personenbezogener Daten</w:t>
      </w:r>
      <w:r w:rsidRPr="00BC11A1">
        <w:rPr>
          <w:szCs w:val="18"/>
          <w:lang w:val="de-DE"/>
        </w:rPr>
        <w:t xml:space="preserve"> </w:t>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BC11A1" w:rsidRPr="00BC11A1" w14:paraId="4920B790" w14:textId="77777777" w:rsidTr="0091380D">
        <w:tc>
          <w:tcPr>
            <w:tcW w:w="9889" w:type="dxa"/>
            <w:gridSpan w:val="2"/>
          </w:tcPr>
          <w:p w14:paraId="39981EDD" w14:textId="77777777" w:rsidR="00754159" w:rsidRDefault="00754159" w:rsidP="00754159">
            <w:pPr>
              <w:spacing w:before="60" w:after="60"/>
              <w:rPr>
                <w:sz w:val="20"/>
                <w:szCs w:val="20"/>
                <w:lang w:val="de-DE"/>
              </w:rPr>
            </w:pPr>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1BE4D369" w14:textId="77777777" w:rsidR="00754159" w:rsidRDefault="00754159" w:rsidP="00754159">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348F35CB" w14:textId="77777777" w:rsidR="00754159" w:rsidRDefault="00754159" w:rsidP="00754159">
            <w:pPr>
              <w:spacing w:before="60" w:after="60"/>
              <w:rPr>
                <w:szCs w:val="20"/>
                <w:lang w:val="de-DE"/>
              </w:rPr>
            </w:pPr>
            <w:r>
              <w:rPr>
                <w:szCs w:val="20"/>
                <w:lang w:val="de-DE"/>
              </w:rPr>
              <w:t xml:space="preserve">Diese Daten werden weder verkauft noch für Marketingzwecke verwendet. </w:t>
            </w:r>
          </w:p>
          <w:p w14:paraId="750F6DA2" w14:textId="77777777" w:rsidR="00754159" w:rsidRDefault="00754159" w:rsidP="00754159">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6BEDC53A" w14:textId="77777777" w:rsidR="00754159" w:rsidRDefault="00754159" w:rsidP="00754159">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1BB43922" w14:textId="77777777" w:rsidR="00754159" w:rsidRDefault="00754159" w:rsidP="00754159">
            <w:pPr>
              <w:spacing w:before="60" w:after="60"/>
              <w:rPr>
                <w:szCs w:val="20"/>
                <w:lang w:val="fr-BE"/>
              </w:rPr>
            </w:pPr>
            <w:r>
              <w:rPr>
                <w:szCs w:val="20"/>
                <w:lang w:val="de-DE"/>
              </w:rPr>
              <w:t>Sie können Ihre Daten berichtigen indem Sie sich</w:t>
            </w:r>
            <w:r>
              <w:rPr>
                <w:szCs w:val="20"/>
                <w:lang w:val="fr-BE"/>
              </w:rPr>
              <w:t xml:space="preserve">: </w:t>
            </w:r>
          </w:p>
          <w:p w14:paraId="6C0098F4" w14:textId="77777777" w:rsidR="00754159" w:rsidRDefault="00754159" w:rsidP="00754159">
            <w:pPr>
              <w:tabs>
                <w:tab w:val="left" w:pos="4553"/>
              </w:tabs>
              <w:ind w:left="726"/>
              <w:rPr>
                <w:sz w:val="10"/>
                <w:szCs w:val="10"/>
                <w:lang w:val="fr-BE"/>
              </w:rPr>
            </w:pPr>
          </w:p>
          <w:p w14:paraId="6DF8AD0B" w14:textId="77777777" w:rsidR="00754159" w:rsidRDefault="00754159" w:rsidP="00754159">
            <w:pPr>
              <w:tabs>
                <w:tab w:val="left" w:pos="4553"/>
              </w:tabs>
              <w:ind w:left="726"/>
              <w:rPr>
                <w:szCs w:val="18"/>
                <w:lang w:val="fr-BE"/>
              </w:rPr>
            </w:pPr>
            <w:r>
              <w:rPr>
                <w:szCs w:val="18"/>
                <w:lang w:val="fr-BE"/>
              </w:rPr>
              <w:t>Direction de Liège</w:t>
            </w:r>
            <w:r>
              <w:rPr>
                <w:szCs w:val="18"/>
                <w:lang w:val="fr-BE"/>
              </w:rPr>
              <w:tab/>
            </w:r>
          </w:p>
          <w:p w14:paraId="7813681E" w14:textId="77777777" w:rsidR="00754159" w:rsidRDefault="00754159" w:rsidP="00754159">
            <w:pPr>
              <w:tabs>
                <w:tab w:val="left" w:pos="4553"/>
              </w:tabs>
              <w:ind w:left="726"/>
              <w:rPr>
                <w:szCs w:val="18"/>
                <w:lang w:val="fr-BE"/>
              </w:rPr>
            </w:pPr>
            <w:r>
              <w:rPr>
                <w:szCs w:val="18"/>
                <w:lang w:val="fr-BE"/>
              </w:rPr>
              <w:t>Rue Montagne Ste-Walburge 2</w:t>
            </w:r>
            <w:r>
              <w:rPr>
                <w:szCs w:val="18"/>
                <w:lang w:val="fr-BE"/>
              </w:rPr>
              <w:tab/>
              <w:t>+32 (0)4 224 57 57</w:t>
            </w:r>
          </w:p>
          <w:p w14:paraId="1B8E411C" w14:textId="77777777" w:rsidR="00754159" w:rsidRDefault="00754159" w:rsidP="00754159">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3B648C8A" w14:textId="77777777" w:rsidR="00754159" w:rsidRDefault="00754159" w:rsidP="00754159">
            <w:pPr>
              <w:ind w:left="726"/>
              <w:rPr>
                <w:sz w:val="10"/>
                <w:szCs w:val="10"/>
                <w:lang w:val="fr-BE"/>
              </w:rPr>
            </w:pPr>
          </w:p>
          <w:p w14:paraId="1B705AE8" w14:textId="77777777" w:rsidR="00754159" w:rsidRDefault="00754159" w:rsidP="00754159">
            <w:pPr>
              <w:spacing w:before="60" w:after="60"/>
              <w:rPr>
                <w:sz w:val="20"/>
                <w:szCs w:val="20"/>
                <w:lang w:val="de-DE"/>
              </w:rPr>
            </w:pPr>
            <w:r>
              <w:rPr>
                <w:szCs w:val="20"/>
                <w:lang w:val="de-DE"/>
              </w:rPr>
              <w:t xml:space="preserve">Auf Anfrage können Sie per </w:t>
            </w:r>
            <w:hyperlink r:id="rId24"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25"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405C48C7" w14:textId="77777777" w:rsidR="00754159" w:rsidRDefault="00754159" w:rsidP="00754159">
            <w:pPr>
              <w:spacing w:before="60" w:after="60"/>
              <w:rPr>
                <w:szCs w:val="20"/>
                <w:lang w:val="de-DE"/>
              </w:rPr>
            </w:pPr>
            <w:r>
              <w:rPr>
                <w:szCs w:val="20"/>
                <w:lang w:val="de-DE"/>
              </w:rPr>
              <w:t>Weitere Informationen über den Schutz personenbezogener Daten und Ihre Rechte finden Sie auf dem Portal der Wallonie (</w:t>
            </w:r>
            <w:hyperlink r:id="rId26" w:history="1">
              <w:r>
                <w:rPr>
                  <w:rStyle w:val="Lienhypertexte"/>
                  <w:b/>
                  <w:color w:val="7AB929"/>
                  <w:szCs w:val="20"/>
                  <w:lang w:val="fr-BE"/>
                </w:rPr>
                <w:t>www.wallonie.be</w:t>
              </w:r>
              <w:r>
                <w:rPr>
                  <w:rStyle w:val="Lienhypertexte"/>
                </w:rPr>
                <w:t>)</w:t>
              </w:r>
            </w:hyperlink>
            <w:r>
              <w:rPr>
                <w:szCs w:val="20"/>
                <w:lang w:val="de-DE"/>
              </w:rPr>
              <w:t>.</w:t>
            </w:r>
          </w:p>
          <w:p w14:paraId="794AE42E" w14:textId="2F60D39C" w:rsidR="00BC11A1" w:rsidRPr="00BC11A1" w:rsidRDefault="00754159" w:rsidP="00754159">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27" w:history="1">
              <w:r>
                <w:rPr>
                  <w:rStyle w:val="Lienhypertexte"/>
                  <w:b/>
                  <w:color w:val="7AB929"/>
                  <w:szCs w:val="20"/>
                  <w:lang w:val="fr-BE"/>
                </w:rPr>
                <w:t>contact@apd-gba.be</w:t>
              </w:r>
            </w:hyperlink>
            <w:bookmarkStart w:id="2" w:name="_GoBack"/>
            <w:bookmarkEnd w:id="2"/>
          </w:p>
        </w:tc>
      </w:tr>
      <w:tr w:rsidR="00BC11A1" w:rsidRPr="00BC11A1" w14:paraId="680E6E69" w14:textId="77777777" w:rsidTr="0091380D">
        <w:tc>
          <w:tcPr>
            <w:tcW w:w="534" w:type="dxa"/>
          </w:tcPr>
          <w:p w14:paraId="072EFD16" w14:textId="77777777" w:rsidR="00BC11A1" w:rsidRPr="00BC11A1" w:rsidRDefault="00754159" w:rsidP="0091380D">
            <w:pPr>
              <w:spacing w:before="60" w:after="60"/>
              <w:rPr>
                <w:sz w:val="40"/>
                <w:szCs w:val="40"/>
                <w:lang w:val="de-DE"/>
              </w:rPr>
            </w:pPr>
            <w:sdt>
              <w:sdtPr>
                <w:rPr>
                  <w:rFonts w:cs="HelveticaNeue-Roman"/>
                  <w:b/>
                  <w:color w:val="0000FF"/>
                  <w:sz w:val="28"/>
                  <w:szCs w:val="28"/>
                  <w:lang w:val="de-DE"/>
                </w:rPr>
                <w:id w:val="1731883526"/>
                <w14:checkbox>
                  <w14:checked w14:val="0"/>
                  <w14:checkedState w14:val="00A2" w14:font="Wingdings 2"/>
                  <w14:uncheckedState w14:val="00A3" w14:font="Wingdings 2"/>
                </w14:checkbox>
              </w:sdtPr>
              <w:sdtEndPr/>
              <w:sdtContent>
                <w:r w:rsidR="00BC11A1" w:rsidRPr="00BC11A1">
                  <w:rPr>
                    <w:rFonts w:cs="HelveticaNeue-Roman"/>
                    <w:b/>
                    <w:color w:val="0000FF"/>
                    <w:sz w:val="28"/>
                    <w:szCs w:val="28"/>
                    <w:lang w:val="de-DE"/>
                  </w:rPr>
                  <w:sym w:font="Wingdings 2" w:char="F0A3"/>
                </w:r>
              </w:sdtContent>
            </w:sdt>
          </w:p>
        </w:tc>
        <w:tc>
          <w:tcPr>
            <w:tcW w:w="9355" w:type="dxa"/>
          </w:tcPr>
          <w:p w14:paraId="30AFEC71" w14:textId="77777777" w:rsidR="00BC11A1" w:rsidRPr="00BC11A1" w:rsidRDefault="00BC11A1" w:rsidP="0091380D">
            <w:pPr>
              <w:spacing w:before="60" w:after="60"/>
              <w:rPr>
                <w:b/>
                <w:szCs w:val="18"/>
                <w:lang w:val="de-DE"/>
              </w:rPr>
            </w:pPr>
            <w:r w:rsidRPr="00BC11A1">
              <w:rPr>
                <w:b/>
                <w:lang w:val="de-DE"/>
              </w:rPr>
              <w:t>Ich bestätige, dass ich die Informationen über die Verwendung personenbezogener Daten gelesen habe und gebe meine Zustimmung *</w:t>
            </w:r>
          </w:p>
        </w:tc>
      </w:tr>
    </w:tbl>
    <w:p w14:paraId="0CAE974D" w14:textId="77777777" w:rsidR="00BC11A1" w:rsidRPr="00BC11A1" w:rsidRDefault="00BC11A1" w:rsidP="00BC11A1">
      <w:pPr>
        <w:spacing w:before="120" w:after="120"/>
        <w:rPr>
          <w:szCs w:val="18"/>
          <w:lang w:val="de-DE"/>
        </w:rPr>
      </w:pPr>
    </w:p>
    <w:p w14:paraId="16DC4281" w14:textId="0E427EE9" w:rsidR="00222786" w:rsidRPr="00BC11A1" w:rsidRDefault="00222786" w:rsidP="00BC11A1">
      <w:pPr>
        <w:pStyle w:val="Titre1"/>
        <w:numPr>
          <w:ilvl w:val="0"/>
          <w:numId w:val="0"/>
        </w:numPr>
        <w:ind w:left="432"/>
        <w:rPr>
          <w:szCs w:val="18"/>
          <w:lang w:val="de-DE"/>
        </w:rPr>
      </w:pPr>
    </w:p>
    <w:sectPr w:rsidR="00222786" w:rsidRPr="00BC11A1" w:rsidSect="00384EEC">
      <w:headerReference w:type="first" r:id="rId28"/>
      <w:footerReference w:type="first" r:id="rId29"/>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23B09" w14:textId="77777777" w:rsidR="00347A67" w:rsidRDefault="00347A67">
      <w:r>
        <w:separator/>
      </w:r>
    </w:p>
  </w:endnote>
  <w:endnote w:type="continuationSeparator" w:id="0">
    <w:p w14:paraId="29142FC0" w14:textId="77777777" w:rsidR="00347A67" w:rsidRDefault="0034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FA142" w14:textId="77777777" w:rsidR="001B5089" w:rsidRDefault="001B508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E8A41" w14:textId="77777777" w:rsidR="00AC4A79" w:rsidRDefault="00AC4A7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086228" w14:paraId="48BEAC0C" w14:textId="77777777" w:rsidTr="00AF6E6B">
      <w:tc>
        <w:tcPr>
          <w:tcW w:w="3395" w:type="dxa"/>
          <w:vMerge w:val="restart"/>
          <w:vAlign w:val="bottom"/>
        </w:tcPr>
        <w:p w14:paraId="1F923268" w14:textId="77777777" w:rsidR="00086228" w:rsidRDefault="00086228" w:rsidP="00086228">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6704" behindDoc="0" locked="0" layoutInCell="1" allowOverlap="1" wp14:anchorId="5ADE8846" wp14:editId="261EBE99">
                <wp:simplePos x="0" y="0"/>
                <wp:positionH relativeFrom="column">
                  <wp:posOffset>1905</wp:posOffset>
                </wp:positionH>
                <wp:positionV relativeFrom="paragraph">
                  <wp:posOffset>-1509395</wp:posOffset>
                </wp:positionV>
                <wp:extent cx="1952625" cy="1952625"/>
                <wp:effectExtent l="19050" t="0" r="9525" b="0"/>
                <wp:wrapNone/>
                <wp:docPr id="6"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6A48218" w14:textId="10B193CA" w:rsidR="00086228" w:rsidRDefault="002475D7" w:rsidP="00086228">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301FA30B" w14:textId="77777777" w:rsidR="00086228" w:rsidRDefault="00086228" w:rsidP="00086228">
          <w:pPr>
            <w:pStyle w:val="Normale"/>
            <w:rPr>
              <w:rFonts w:ascii="Century Gothic" w:hAnsi="Century Gothic" w:cs="Arial"/>
              <w:b/>
              <w:bCs/>
              <w:spacing w:val="-10"/>
              <w:szCs w:val="18"/>
            </w:rPr>
          </w:pPr>
        </w:p>
      </w:tc>
    </w:tr>
    <w:tr w:rsidR="00086228" w14:paraId="2032E095" w14:textId="77777777" w:rsidTr="00AF6E6B">
      <w:tc>
        <w:tcPr>
          <w:tcW w:w="3395" w:type="dxa"/>
          <w:vMerge/>
          <w:vAlign w:val="bottom"/>
        </w:tcPr>
        <w:p w14:paraId="55DB1409" w14:textId="77777777" w:rsidR="00086228" w:rsidRDefault="00086228" w:rsidP="00086228">
          <w:pPr>
            <w:pStyle w:val="Normale"/>
            <w:rPr>
              <w:rFonts w:ascii="Century Gothic" w:hAnsi="Century Gothic" w:cs="Arial"/>
              <w:b/>
              <w:bCs/>
              <w:spacing w:val="-10"/>
              <w:szCs w:val="18"/>
            </w:rPr>
          </w:pPr>
        </w:p>
      </w:tc>
      <w:tc>
        <w:tcPr>
          <w:tcW w:w="7512" w:type="dxa"/>
          <w:vAlign w:val="bottom"/>
        </w:tcPr>
        <w:p w14:paraId="509C88A4" w14:textId="6184ED9D" w:rsidR="00086228" w:rsidRPr="00225499" w:rsidRDefault="002475D7" w:rsidP="00086228">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22EE0067" w14:textId="77777777" w:rsidR="00086228" w:rsidRPr="00086228" w:rsidRDefault="00086228">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89BAE" w14:textId="77777777" w:rsidR="002475D7" w:rsidRPr="004044D2" w:rsidRDefault="002475D7" w:rsidP="002475D7">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6209280B" w14:textId="77777777" w:rsidR="002475D7" w:rsidRPr="004044D2" w:rsidRDefault="002475D7" w:rsidP="002475D7">
    <w:pPr>
      <w:pStyle w:val="Normale"/>
      <w:ind w:left="1134"/>
      <w:rPr>
        <w:rFonts w:ascii="Century Gothic" w:hAnsi="Century Gothic" w:cs="Arial"/>
        <w:szCs w:val="18"/>
        <w:lang w:val="de-DE"/>
      </w:rPr>
    </w:pPr>
  </w:p>
  <w:p w14:paraId="0CEA0A92" w14:textId="145212ED" w:rsidR="00086228" w:rsidRPr="00086228" w:rsidRDefault="002475D7" w:rsidP="002475D7">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C01F2" w14:textId="77777777" w:rsidR="00BC11A1" w:rsidRPr="004044D2" w:rsidRDefault="00BC11A1" w:rsidP="00BC11A1">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16438638" w14:textId="77777777" w:rsidR="00BC11A1" w:rsidRPr="004044D2" w:rsidRDefault="00BC11A1" w:rsidP="00BC11A1">
    <w:pPr>
      <w:pStyle w:val="Normale"/>
      <w:ind w:left="1134"/>
      <w:rPr>
        <w:rFonts w:ascii="Century Gothic" w:hAnsi="Century Gothic" w:cs="Arial"/>
        <w:szCs w:val="18"/>
        <w:lang w:val="de-DE"/>
      </w:rPr>
    </w:pPr>
  </w:p>
  <w:p w14:paraId="366147D9" w14:textId="77EA0EAF" w:rsidR="00086228" w:rsidRPr="00BB5A49" w:rsidRDefault="00BC11A1" w:rsidP="00BC11A1">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r>
      <w:rPr>
        <w:rFonts w:ascii="Century Gothic" w:hAnsi="Century Gothic" w:cs="Arial"/>
        <w:b/>
        <w:bCs/>
        <w:color w:val="EE7219"/>
        <w:spacing w:val="-10"/>
        <w:szCs w:val="18"/>
        <w:lang w:val="de-DE"/>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C4435" w14:textId="77777777" w:rsidR="00BC11A1" w:rsidRPr="00BC11A1" w:rsidRDefault="00BC11A1" w:rsidP="00BC11A1">
    <w:pPr>
      <w:widowControl w:val="0"/>
      <w:autoSpaceDE w:val="0"/>
      <w:autoSpaceDN w:val="0"/>
      <w:adjustRightInd w:val="0"/>
      <w:ind w:left="1134"/>
      <w:textAlignment w:val="center"/>
      <w:rPr>
        <w:rFonts w:cs="Arial"/>
        <w:b/>
        <w:bCs/>
        <w:color w:val="7AB929"/>
        <w:spacing w:val="-10"/>
        <w:szCs w:val="18"/>
        <w:lang w:val="de-DE"/>
      </w:rPr>
    </w:pPr>
    <w:r w:rsidRPr="00BC11A1">
      <w:rPr>
        <w:rFonts w:cs="Arial"/>
        <w:b/>
        <w:bCs/>
        <w:color w:val="000000"/>
        <w:spacing w:val="-10"/>
        <w:szCs w:val="18"/>
        <w:lang w:val="de-DE"/>
      </w:rPr>
      <w:t xml:space="preserve">Öffentlicher Dienst der Wallonie </w:t>
    </w:r>
    <w:r w:rsidRPr="00BC11A1">
      <w:rPr>
        <w:rFonts w:cs="Arial"/>
        <w:b/>
        <w:bCs/>
        <w:color w:val="7AB929"/>
        <w:spacing w:val="-10"/>
        <w:szCs w:val="18"/>
        <w:lang w:val="de-DE"/>
      </w:rPr>
      <w:t>Landwirtschaft, Naturschätze und Umwelt</w:t>
    </w:r>
  </w:p>
  <w:p w14:paraId="3511671E" w14:textId="77777777" w:rsidR="00BC11A1" w:rsidRPr="00BC11A1" w:rsidRDefault="00BC11A1" w:rsidP="00BC11A1">
    <w:pPr>
      <w:widowControl w:val="0"/>
      <w:autoSpaceDE w:val="0"/>
      <w:autoSpaceDN w:val="0"/>
      <w:adjustRightInd w:val="0"/>
      <w:ind w:left="1134"/>
      <w:textAlignment w:val="center"/>
      <w:rPr>
        <w:rFonts w:cs="Arial"/>
        <w:color w:val="000000"/>
        <w:szCs w:val="18"/>
        <w:lang w:val="de-DE"/>
      </w:rPr>
    </w:pPr>
  </w:p>
  <w:p w14:paraId="4C76ABED" w14:textId="77ADB6C6" w:rsidR="00086228" w:rsidRPr="00BB5A49" w:rsidRDefault="00BC11A1" w:rsidP="00BC11A1">
    <w:pPr>
      <w:pStyle w:val="Normale"/>
      <w:ind w:left="1134"/>
      <w:rPr>
        <w:rFonts w:ascii="Century Gothic" w:hAnsi="Century Gothic" w:cs="Arial"/>
        <w:b/>
        <w:bCs/>
        <w:color w:val="740A24"/>
        <w:spacing w:val="-10"/>
        <w:szCs w:val="18"/>
      </w:rPr>
    </w:pPr>
    <w:r w:rsidRPr="00BC11A1">
      <w:rPr>
        <w:rFonts w:ascii="Century Gothic" w:hAnsi="Century Gothic" w:cs="Arial"/>
        <w:b/>
        <w:bCs/>
        <w:color w:val="auto"/>
        <w:spacing w:val="-10"/>
        <w:szCs w:val="18"/>
        <w:lang w:val="de-DE"/>
      </w:rPr>
      <w:t xml:space="preserve">Öffentlicher Dienst der Wallonie </w:t>
    </w:r>
    <w:r w:rsidRPr="00BC11A1">
      <w:rPr>
        <w:rFonts w:ascii="Century Gothic" w:hAnsi="Century Gothic" w:cs="Arial"/>
        <w:b/>
        <w:bCs/>
        <w:color w:val="EE7219"/>
        <w:spacing w:val="-10"/>
        <w:szCs w:val="18"/>
        <w:lang w:val="de-DE"/>
      </w:rPr>
      <w:t>Raumordnung, Wohnungswesen, Erbe, Energie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A42B3" w14:textId="77777777" w:rsidR="00086228" w:rsidRDefault="00086228" w:rsidP="00086228">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BB5A49">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625DB2EE" w14:textId="77777777" w:rsidR="00086228" w:rsidRDefault="00086228" w:rsidP="00086228">
    <w:pPr>
      <w:pStyle w:val="Normale"/>
      <w:ind w:left="1134"/>
      <w:rPr>
        <w:rFonts w:ascii="Century Gothic" w:hAnsi="Century Gothic" w:cs="Arial"/>
        <w:szCs w:val="18"/>
      </w:rPr>
    </w:pPr>
  </w:p>
  <w:p w14:paraId="0A0F19E2" w14:textId="6527C991" w:rsidR="00086228" w:rsidRPr="00086228" w:rsidRDefault="00086228" w:rsidP="00086228">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BB5A49" w14:paraId="134DE8BA" w14:textId="77777777" w:rsidTr="00AF6E6B">
      <w:tc>
        <w:tcPr>
          <w:tcW w:w="3395" w:type="dxa"/>
          <w:vMerge w:val="restart"/>
          <w:vAlign w:val="bottom"/>
        </w:tcPr>
        <w:p w14:paraId="7366A92B" w14:textId="77777777" w:rsidR="00BB5A49" w:rsidRDefault="00BB5A49" w:rsidP="00BB5A49">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0CD3B3E8" wp14:editId="30A98ECB">
                <wp:simplePos x="0" y="0"/>
                <wp:positionH relativeFrom="column">
                  <wp:posOffset>1905</wp:posOffset>
                </wp:positionH>
                <wp:positionV relativeFrom="paragraph">
                  <wp:posOffset>-1509395</wp:posOffset>
                </wp:positionV>
                <wp:extent cx="1952625" cy="1952625"/>
                <wp:effectExtent l="19050" t="0" r="9525" b="0"/>
                <wp:wrapNone/>
                <wp:docPr id="10"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474D5ED" w14:textId="02A0AC59" w:rsidR="00BB5A49" w:rsidRDefault="00226D53" w:rsidP="00BB5A49">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513FAFF3" w14:textId="77777777" w:rsidR="00BB5A49" w:rsidRDefault="00BB5A49" w:rsidP="00BB5A49">
          <w:pPr>
            <w:pStyle w:val="Normale"/>
            <w:rPr>
              <w:rFonts w:ascii="Century Gothic" w:hAnsi="Century Gothic" w:cs="Arial"/>
              <w:b/>
              <w:bCs/>
              <w:spacing w:val="-10"/>
              <w:szCs w:val="18"/>
            </w:rPr>
          </w:pPr>
        </w:p>
      </w:tc>
    </w:tr>
    <w:tr w:rsidR="00BB5A49" w14:paraId="43897ED6" w14:textId="77777777" w:rsidTr="00AF6E6B">
      <w:tc>
        <w:tcPr>
          <w:tcW w:w="3395" w:type="dxa"/>
          <w:vMerge/>
          <w:vAlign w:val="bottom"/>
        </w:tcPr>
        <w:p w14:paraId="2EE5ED2E" w14:textId="77777777" w:rsidR="00BB5A49" w:rsidRDefault="00BB5A49" w:rsidP="00BB5A49">
          <w:pPr>
            <w:pStyle w:val="Normale"/>
            <w:rPr>
              <w:rFonts w:ascii="Century Gothic" w:hAnsi="Century Gothic" w:cs="Arial"/>
              <w:b/>
              <w:bCs/>
              <w:spacing w:val="-10"/>
              <w:szCs w:val="18"/>
            </w:rPr>
          </w:pPr>
        </w:p>
      </w:tc>
      <w:tc>
        <w:tcPr>
          <w:tcW w:w="7512" w:type="dxa"/>
          <w:vAlign w:val="bottom"/>
        </w:tcPr>
        <w:p w14:paraId="45C8CDBC" w14:textId="76759A01" w:rsidR="00BB5A49" w:rsidRPr="00225499" w:rsidRDefault="00226D53" w:rsidP="00BB5A49">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7DC3E39D" w14:textId="77777777" w:rsidR="00086228" w:rsidRPr="00086228" w:rsidRDefault="00086228">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A3933" w14:textId="77777777" w:rsidR="00347A67" w:rsidRDefault="00347A67">
      <w:r>
        <w:separator/>
      </w:r>
    </w:p>
  </w:footnote>
  <w:footnote w:type="continuationSeparator" w:id="0">
    <w:p w14:paraId="738F0E5F" w14:textId="77777777" w:rsidR="00347A67" w:rsidRDefault="00347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B7788" w14:textId="77777777" w:rsidR="00AC4A79" w:rsidRDefault="00AC4A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B77A77" w:rsidRPr="00C31FE8" w14:paraId="606F568C" w14:textId="77777777" w:rsidTr="00E30C17">
      <w:trPr>
        <w:trHeight w:val="284"/>
      </w:trPr>
      <w:tc>
        <w:tcPr>
          <w:tcW w:w="7371" w:type="dxa"/>
        </w:tcPr>
        <w:p w14:paraId="3D61FCB6" w14:textId="77777777" w:rsidR="00043C0E" w:rsidRDefault="00043C0E" w:rsidP="00477B73">
          <w:pPr>
            <w:pStyle w:val="En-tte"/>
            <w:ind w:left="708"/>
            <w:rPr>
              <w:sz w:val="2"/>
              <w:szCs w:val="2"/>
              <w:lang w:val="fr-BE"/>
            </w:rPr>
          </w:pPr>
        </w:p>
        <w:p w14:paraId="7328AC7A" w14:textId="77777777" w:rsidR="00B77A77" w:rsidRPr="00043C0E" w:rsidRDefault="00B77A77" w:rsidP="00043C0E">
          <w:pPr>
            <w:rPr>
              <w:lang w:val="fr-BE"/>
            </w:rPr>
          </w:pPr>
        </w:p>
      </w:tc>
      <w:tc>
        <w:tcPr>
          <w:tcW w:w="2153" w:type="dxa"/>
        </w:tcPr>
        <w:sdt>
          <w:sdtPr>
            <w:rPr>
              <w:sz w:val="16"/>
              <w:szCs w:val="16"/>
              <w:lang w:val="fr-BE"/>
            </w:rPr>
            <w:id w:val="2010283"/>
            <w:docPartObj>
              <w:docPartGallery w:val="Page Numbers (Top of Page)"/>
              <w:docPartUnique/>
            </w:docPartObj>
          </w:sdtPr>
          <w:sdtEndPr/>
          <w:sdtContent>
            <w:sdt>
              <w:sdtPr>
                <w:rPr>
                  <w:sz w:val="16"/>
                  <w:szCs w:val="16"/>
                  <w:lang w:val="fr-BE"/>
                </w:rPr>
                <w:id w:val="22549154"/>
                <w:docPartObj>
                  <w:docPartGallery w:val="Page Numbers (Top of Page)"/>
                  <w:docPartUnique/>
                </w:docPartObj>
              </w:sdtPr>
              <w:sdtEndPr/>
              <w:sdtContent>
                <w:p w14:paraId="4A3AEDE8" w14:textId="2C46BEB5" w:rsidR="009E703B" w:rsidRDefault="009E703B" w:rsidP="009E703B">
                  <w:pPr>
                    <w:pStyle w:val="En-tte"/>
                    <w:jc w:val="right"/>
                    <w:rPr>
                      <w:sz w:val="16"/>
                      <w:szCs w:val="16"/>
                      <w:lang w:val="fr-BE"/>
                    </w:rPr>
                  </w:pPr>
                  <w:r w:rsidRPr="006C35B7">
                    <w:rPr>
                      <w:szCs w:val="18"/>
                      <w:lang w:val="fr-BE"/>
                    </w:rPr>
                    <w:fldChar w:fldCharType="begin"/>
                  </w:r>
                  <w:r w:rsidRPr="006C35B7">
                    <w:rPr>
                      <w:szCs w:val="18"/>
                      <w:lang w:val="fr-BE"/>
                    </w:rPr>
                    <w:instrText xml:space="preserve"> if </w:instrText>
                  </w:r>
                  <w:r w:rsidRPr="006C35B7">
                    <w:rPr>
                      <w:szCs w:val="18"/>
                      <w:lang w:val="fr-BE"/>
                    </w:rPr>
                    <w:fldChar w:fldCharType="begin"/>
                  </w:r>
                  <w:r w:rsidRPr="006C35B7">
                    <w:rPr>
                      <w:szCs w:val="18"/>
                      <w:lang w:val="fr-BE"/>
                    </w:rPr>
                    <w:instrText xml:space="preserve"> PAGE   \* MERGEFORMAT </w:instrText>
                  </w:r>
                  <w:r w:rsidRPr="006C35B7">
                    <w:rPr>
                      <w:szCs w:val="18"/>
                      <w:lang w:val="fr-BE"/>
                    </w:rPr>
                    <w:fldChar w:fldCharType="separate"/>
                  </w:r>
                  <w:r w:rsidR="00086228">
                    <w:rPr>
                      <w:noProof/>
                      <w:szCs w:val="18"/>
                      <w:lang w:val="fr-BE"/>
                    </w:rPr>
                    <w:instrText>2</w:instrText>
                  </w:r>
                  <w:r w:rsidRPr="006C35B7">
                    <w:rPr>
                      <w:szCs w:val="18"/>
                      <w:lang w:val="fr-BE"/>
                    </w:rPr>
                    <w:fldChar w:fldCharType="end"/>
                  </w:r>
                  <w:r w:rsidRPr="006C35B7">
                    <w:rPr>
                      <w:szCs w:val="18"/>
                      <w:lang w:val="fr-BE"/>
                    </w:rPr>
                    <w:instrText xml:space="preserve">="1""Date : " "" </w:instrText>
                  </w:r>
                  <w:r w:rsidRPr="006C35B7">
                    <w:rPr>
                      <w:szCs w:val="18"/>
                      <w:lang w:val="fr-BE"/>
                    </w:rPr>
                    <w:fldChar w:fldCharType="end"/>
                  </w:r>
                  <w:r w:rsidRPr="006C35B7">
                    <w:rPr>
                      <w:szCs w:val="18"/>
                      <w:lang w:val="fr-BE"/>
                    </w:rPr>
                    <w:t xml:space="preserve">Page </w:t>
                  </w:r>
                  <w:r>
                    <w:rPr>
                      <w:b/>
                      <w:szCs w:val="18"/>
                      <w:lang w:val="fr-BE"/>
                    </w:rPr>
                    <w:t>1</w:t>
                  </w:r>
                  <w:r w:rsidRPr="006C35B7">
                    <w:rPr>
                      <w:szCs w:val="18"/>
                      <w:lang w:val="fr-BE"/>
                    </w:rPr>
                    <w:t xml:space="preserve"> sur </w:t>
                  </w:r>
                  <w:r w:rsidR="00384EEC">
                    <w:rPr>
                      <w:b/>
                      <w:szCs w:val="18"/>
                      <w:lang w:val="fr-BE"/>
                    </w:rPr>
                    <w:t>6</w:t>
                  </w:r>
                </w:p>
              </w:sdtContent>
            </w:sdt>
            <w:p w14:paraId="7A6DC6C4" w14:textId="20BE93DB" w:rsidR="00B77A77" w:rsidRPr="00E30C17" w:rsidRDefault="00754159" w:rsidP="00E30C17">
              <w:pPr>
                <w:pStyle w:val="En-tte"/>
                <w:jc w:val="right"/>
                <w:rPr>
                  <w:sz w:val="16"/>
                  <w:szCs w:val="16"/>
                  <w:lang w:val="fr-BE"/>
                </w:rPr>
              </w:pPr>
            </w:p>
          </w:sdtContent>
        </w:sdt>
      </w:tc>
    </w:tr>
  </w:tbl>
  <w:p w14:paraId="2A5810C0" w14:textId="77777777" w:rsidR="001B5089" w:rsidRPr="00C5665D" w:rsidRDefault="001B5089" w:rsidP="008C4012">
    <w:pPr>
      <w:pStyle w:val="En-tte"/>
      <w:rPr>
        <w:sz w:val="2"/>
        <w:szCs w:val="2"/>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4A7A8" w14:textId="75D9E3E5" w:rsidR="001B5089" w:rsidRPr="00086228" w:rsidRDefault="002475D7" w:rsidP="002475D7">
    <w:pPr>
      <w:pStyle w:val="En-tte"/>
      <w:jc w:val="center"/>
    </w:pPr>
    <w:r w:rsidRPr="00696D2F">
      <w:rPr>
        <w:rFonts w:ascii="Arial" w:hAnsi="Arial" w:cs="Arial"/>
        <w:noProof/>
        <w:lang w:val="fr-BE" w:eastAsia="fr-BE"/>
      </w:rPr>
      <w:drawing>
        <wp:inline distT="0" distB="0" distL="0" distR="0" wp14:anchorId="4308B5D0" wp14:editId="4033BC83">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086228" w:rsidRPr="00DA3084" w14:paraId="3CE33062" w14:textId="77777777" w:rsidTr="00AF6E6B">
      <w:trPr>
        <w:trHeight w:val="709"/>
      </w:trPr>
      <w:tc>
        <w:tcPr>
          <w:tcW w:w="7371" w:type="dxa"/>
        </w:tcPr>
        <w:p w14:paraId="03F4AFAF" w14:textId="0D19BD90" w:rsidR="00086228" w:rsidRPr="00AC4A79" w:rsidRDefault="00086228" w:rsidP="00086228">
          <w:pPr>
            <w:rPr>
              <w:sz w:val="14"/>
              <w:szCs w:val="14"/>
              <w:lang w:val="de-DE"/>
            </w:rPr>
          </w:pPr>
          <w:r w:rsidRPr="00AC4A79">
            <w:rPr>
              <w:sz w:val="14"/>
              <w:szCs w:val="14"/>
              <w:lang w:val="de-DE"/>
            </w:rPr>
            <w:fldChar w:fldCharType="begin"/>
          </w:r>
          <w:r w:rsidRPr="00AC4A79">
            <w:rPr>
              <w:sz w:val="14"/>
              <w:szCs w:val="14"/>
              <w:lang w:val="de-DE"/>
            </w:rPr>
            <w:instrText xml:space="preserve"> TITLE  </w:instrText>
          </w:r>
          <w:r w:rsidRPr="00AC4A79">
            <w:rPr>
              <w:sz w:val="14"/>
              <w:szCs w:val="14"/>
              <w:lang w:val="de-DE"/>
            </w:rPr>
            <w:fldChar w:fldCharType="separate"/>
          </w:r>
          <w:r w:rsidR="002475D7" w:rsidRPr="00AC4A79">
            <w:rPr>
              <w:sz w:val="14"/>
              <w:szCs w:val="14"/>
              <w:lang w:val="de-DE"/>
            </w:rPr>
            <w:t>Anhang 1/20 - Formular in Bezug auf Verbrennungsanlagen</w:t>
          </w:r>
          <w:r w:rsidRPr="00AC4A79">
            <w:rPr>
              <w:sz w:val="14"/>
              <w:szCs w:val="14"/>
              <w:lang w:val="de-DE"/>
            </w:rPr>
            <w:fldChar w:fldCharType="end"/>
          </w:r>
        </w:p>
        <w:p w14:paraId="5D0473C3" w14:textId="4E829464" w:rsidR="00086228" w:rsidRPr="00DB387B" w:rsidRDefault="00086228" w:rsidP="00086228">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754159">
            <w:rPr>
              <w:noProof/>
              <w:sz w:val="14"/>
              <w:szCs w:val="14"/>
            </w:rPr>
            <w:t>1</w:t>
          </w:r>
          <w:r>
            <w:rPr>
              <w:noProof/>
              <w:sz w:val="14"/>
              <w:szCs w:val="14"/>
            </w:rPr>
            <w:fldChar w:fldCharType="end"/>
          </w:r>
          <w:r w:rsidRPr="00DB387B">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754159">
            <w:rPr>
              <w:noProof/>
              <w:sz w:val="14"/>
              <w:szCs w:val="14"/>
            </w:rPr>
            <w:t>Für jede Verbrennungsanlage bereitzustellende Informationen</w:t>
          </w:r>
          <w:r>
            <w:rPr>
              <w:noProof/>
              <w:sz w:val="14"/>
              <w:szCs w:val="14"/>
            </w:rPr>
            <w:fldChar w:fldCharType="end"/>
          </w:r>
        </w:p>
        <w:p w14:paraId="0ED9D99B" w14:textId="77777777" w:rsidR="00086228" w:rsidRPr="00222786" w:rsidRDefault="00086228" w:rsidP="00086228">
          <w:pPr>
            <w:pStyle w:val="En-tte"/>
            <w:ind w:left="708"/>
            <w:rPr>
              <w:sz w:val="2"/>
              <w:szCs w:val="2"/>
              <w:lang w:val="fr-BE"/>
            </w:rPr>
          </w:pPr>
        </w:p>
      </w:tc>
      <w:tc>
        <w:tcPr>
          <w:tcW w:w="2153" w:type="dxa"/>
        </w:tcPr>
        <w:sdt>
          <w:sdtPr>
            <w:rPr>
              <w:sz w:val="16"/>
              <w:szCs w:val="16"/>
              <w:lang w:val="fr-BE"/>
            </w:rPr>
            <w:id w:val="1218313864"/>
            <w:docPartObj>
              <w:docPartGallery w:val="Page Numbers (Top of Page)"/>
              <w:docPartUnique/>
            </w:docPartObj>
          </w:sdtPr>
          <w:sdtEndPr/>
          <w:sdtContent>
            <w:p w14:paraId="567DDA03" w14:textId="496D5E01" w:rsidR="00086228" w:rsidRPr="00AC4A79" w:rsidRDefault="00086228" w:rsidP="00086228">
              <w:pPr>
                <w:pStyle w:val="En-tte"/>
                <w:jc w:val="right"/>
                <w:rPr>
                  <w:szCs w:val="16"/>
                  <w:lang w:val="fr-BE"/>
                </w:rPr>
              </w:pPr>
              <w:r w:rsidRPr="00AC4A79">
                <w:rPr>
                  <w:sz w:val="20"/>
                  <w:szCs w:val="18"/>
                  <w:lang w:val="fr-BE"/>
                </w:rPr>
                <w:fldChar w:fldCharType="begin"/>
              </w:r>
              <w:r w:rsidRPr="00AC4A79">
                <w:rPr>
                  <w:sz w:val="20"/>
                  <w:szCs w:val="18"/>
                  <w:lang w:val="fr-BE"/>
                </w:rPr>
                <w:instrText xml:space="preserve"> if </w:instrText>
              </w:r>
              <w:r w:rsidRPr="00AC4A79">
                <w:rPr>
                  <w:sz w:val="20"/>
                  <w:szCs w:val="18"/>
                  <w:lang w:val="fr-BE"/>
                </w:rPr>
                <w:fldChar w:fldCharType="begin"/>
              </w:r>
              <w:r w:rsidRPr="00AC4A79">
                <w:rPr>
                  <w:sz w:val="20"/>
                  <w:szCs w:val="18"/>
                  <w:lang w:val="fr-BE"/>
                </w:rPr>
                <w:instrText xml:space="preserve"> PAGE   \* MERGEFORMAT </w:instrText>
              </w:r>
              <w:r w:rsidRPr="00AC4A79">
                <w:rPr>
                  <w:sz w:val="20"/>
                  <w:szCs w:val="18"/>
                  <w:lang w:val="fr-BE"/>
                </w:rPr>
                <w:fldChar w:fldCharType="separate"/>
              </w:r>
              <w:r w:rsidR="00754159">
                <w:rPr>
                  <w:noProof/>
                  <w:sz w:val="20"/>
                  <w:szCs w:val="18"/>
                  <w:lang w:val="fr-BE"/>
                </w:rPr>
                <w:instrText>2</w:instrText>
              </w:r>
              <w:r w:rsidRPr="00AC4A79">
                <w:rPr>
                  <w:sz w:val="20"/>
                  <w:szCs w:val="18"/>
                  <w:lang w:val="fr-BE"/>
                </w:rPr>
                <w:fldChar w:fldCharType="end"/>
              </w:r>
              <w:r w:rsidRPr="00AC4A79">
                <w:rPr>
                  <w:sz w:val="20"/>
                  <w:szCs w:val="18"/>
                  <w:lang w:val="fr-BE"/>
                </w:rPr>
                <w:instrText xml:space="preserve">="1""Date : " "" </w:instrText>
              </w:r>
              <w:r w:rsidRPr="00AC4A79">
                <w:rPr>
                  <w:sz w:val="20"/>
                  <w:szCs w:val="18"/>
                  <w:lang w:val="fr-BE"/>
                </w:rPr>
                <w:fldChar w:fldCharType="end"/>
              </w:r>
              <w:r w:rsidR="002475D7" w:rsidRPr="00AC4A79">
                <w:rPr>
                  <w:sz w:val="20"/>
                  <w:szCs w:val="18"/>
                  <w:lang w:val="fr-BE"/>
                </w:rPr>
                <w:t>Seite</w:t>
              </w:r>
              <w:r w:rsidRPr="00AC4A79">
                <w:rPr>
                  <w:sz w:val="20"/>
                  <w:szCs w:val="18"/>
                  <w:lang w:val="fr-BE"/>
                </w:rPr>
                <w:t xml:space="preserve"> </w:t>
              </w:r>
              <w:r w:rsidRPr="00AC4A79">
                <w:rPr>
                  <w:b/>
                  <w:sz w:val="20"/>
                  <w:szCs w:val="18"/>
                  <w:lang w:val="fr-BE"/>
                </w:rPr>
                <w:fldChar w:fldCharType="begin"/>
              </w:r>
              <w:r w:rsidRPr="00AC4A79">
                <w:rPr>
                  <w:b/>
                  <w:sz w:val="20"/>
                  <w:szCs w:val="18"/>
                  <w:lang w:val="fr-BE"/>
                </w:rPr>
                <w:instrText xml:space="preserve"> PAGE </w:instrText>
              </w:r>
              <w:r w:rsidRPr="00AC4A79">
                <w:rPr>
                  <w:b/>
                  <w:sz w:val="20"/>
                  <w:szCs w:val="18"/>
                  <w:lang w:val="fr-BE"/>
                </w:rPr>
                <w:fldChar w:fldCharType="separate"/>
              </w:r>
              <w:r w:rsidRPr="00AC4A79">
                <w:rPr>
                  <w:b/>
                  <w:noProof/>
                  <w:sz w:val="20"/>
                  <w:szCs w:val="18"/>
                  <w:lang w:val="fr-BE"/>
                </w:rPr>
                <w:t>2</w:t>
              </w:r>
              <w:r w:rsidRPr="00AC4A79">
                <w:rPr>
                  <w:b/>
                  <w:sz w:val="20"/>
                  <w:szCs w:val="18"/>
                  <w:lang w:val="fr-BE"/>
                </w:rPr>
                <w:fldChar w:fldCharType="end"/>
              </w:r>
              <w:r w:rsidRPr="00AC4A79">
                <w:rPr>
                  <w:sz w:val="20"/>
                  <w:szCs w:val="18"/>
                  <w:lang w:val="fr-BE"/>
                </w:rPr>
                <w:t xml:space="preserve"> </w:t>
              </w:r>
              <w:r w:rsidR="002475D7" w:rsidRPr="00AC4A79">
                <w:rPr>
                  <w:sz w:val="20"/>
                  <w:szCs w:val="18"/>
                  <w:lang w:val="fr-BE"/>
                </w:rPr>
                <w:t>von</w:t>
              </w:r>
              <w:r w:rsidRPr="00AC4A79">
                <w:rPr>
                  <w:sz w:val="20"/>
                  <w:szCs w:val="18"/>
                  <w:lang w:val="fr-BE"/>
                </w:rPr>
                <w:t xml:space="preserve"> </w:t>
              </w:r>
              <w:r w:rsidRPr="00AC4A79">
                <w:rPr>
                  <w:b/>
                  <w:sz w:val="20"/>
                  <w:szCs w:val="18"/>
                  <w:lang w:val="fr-BE"/>
                </w:rPr>
                <w:fldChar w:fldCharType="begin"/>
              </w:r>
              <w:r w:rsidRPr="00AC4A79">
                <w:rPr>
                  <w:b/>
                  <w:sz w:val="20"/>
                  <w:szCs w:val="18"/>
                  <w:lang w:val="fr-BE"/>
                </w:rPr>
                <w:instrText xml:space="preserve"> NUMPAGES  </w:instrText>
              </w:r>
              <w:r w:rsidRPr="00AC4A79">
                <w:rPr>
                  <w:b/>
                  <w:sz w:val="20"/>
                  <w:szCs w:val="18"/>
                  <w:lang w:val="fr-BE"/>
                </w:rPr>
                <w:fldChar w:fldCharType="separate"/>
              </w:r>
              <w:r w:rsidRPr="00AC4A79">
                <w:rPr>
                  <w:b/>
                  <w:noProof/>
                  <w:sz w:val="20"/>
                  <w:szCs w:val="18"/>
                  <w:lang w:val="fr-BE"/>
                </w:rPr>
                <w:t>4</w:t>
              </w:r>
              <w:r w:rsidRPr="00AC4A79">
                <w:rPr>
                  <w:b/>
                  <w:sz w:val="20"/>
                  <w:szCs w:val="18"/>
                  <w:lang w:val="fr-BE"/>
                </w:rPr>
                <w:fldChar w:fldCharType="end"/>
              </w:r>
            </w:p>
            <w:p w14:paraId="3521829A" w14:textId="77777777" w:rsidR="00086228" w:rsidRDefault="00086228" w:rsidP="00086228">
              <w:pPr>
                <w:pStyle w:val="En-tte"/>
                <w:jc w:val="right"/>
                <w:rPr>
                  <w:sz w:val="16"/>
                  <w:szCs w:val="16"/>
                  <w:lang w:val="fr-BE"/>
                </w:rPr>
              </w:pPr>
            </w:p>
            <w:p w14:paraId="619C1BCB" w14:textId="2AF78C36" w:rsidR="00086228" w:rsidRPr="00C5665D" w:rsidRDefault="00754159" w:rsidP="00086228">
              <w:pPr>
                <w:pStyle w:val="En-tte"/>
                <w:jc w:val="right"/>
                <w:rPr>
                  <w:sz w:val="16"/>
                  <w:szCs w:val="16"/>
                  <w:lang w:val="de-DE"/>
                </w:rPr>
              </w:pPr>
            </w:p>
          </w:sdtContent>
        </w:sdt>
      </w:tc>
    </w:tr>
  </w:tbl>
  <w:p w14:paraId="4DDDE108" w14:textId="77777777" w:rsidR="00987D84" w:rsidRPr="008C4012" w:rsidRDefault="00987D84">
    <w:pPr>
      <w:pStyle w:val="En-tte"/>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1"/>
      <w:gridCol w:w="2178"/>
    </w:tblGrid>
    <w:tr w:rsidR="00086228" w:rsidRPr="00DA3084" w14:paraId="6CCC0E53" w14:textId="77777777" w:rsidTr="00086228">
      <w:trPr>
        <w:trHeight w:val="709"/>
      </w:trPr>
      <w:tc>
        <w:tcPr>
          <w:tcW w:w="3870" w:type="pct"/>
        </w:tcPr>
        <w:p w14:paraId="5960CE8E" w14:textId="31EE2079" w:rsidR="00086228" w:rsidRPr="00AC4A79" w:rsidRDefault="00086228" w:rsidP="00086228">
          <w:pPr>
            <w:rPr>
              <w:sz w:val="14"/>
              <w:szCs w:val="14"/>
              <w:lang w:val="de-DE"/>
            </w:rPr>
          </w:pPr>
          <w:r w:rsidRPr="00AC4A79">
            <w:rPr>
              <w:sz w:val="14"/>
              <w:szCs w:val="14"/>
              <w:lang w:val="de-DE"/>
            </w:rPr>
            <w:fldChar w:fldCharType="begin"/>
          </w:r>
          <w:r w:rsidRPr="00AC4A79">
            <w:rPr>
              <w:sz w:val="14"/>
              <w:szCs w:val="14"/>
              <w:lang w:val="de-DE"/>
            </w:rPr>
            <w:instrText xml:space="preserve"> TITLE  </w:instrText>
          </w:r>
          <w:r w:rsidRPr="00AC4A79">
            <w:rPr>
              <w:sz w:val="14"/>
              <w:szCs w:val="14"/>
              <w:lang w:val="de-DE"/>
            </w:rPr>
            <w:fldChar w:fldCharType="separate"/>
          </w:r>
          <w:r w:rsidR="002475D7" w:rsidRPr="00AC4A79">
            <w:rPr>
              <w:sz w:val="14"/>
              <w:szCs w:val="14"/>
              <w:lang w:val="de-DE"/>
            </w:rPr>
            <w:t>Anhang 1/20 - Formular in Bezug auf Verbrennungsanlagen</w:t>
          </w:r>
          <w:r w:rsidRPr="00AC4A79">
            <w:rPr>
              <w:sz w:val="14"/>
              <w:szCs w:val="14"/>
              <w:lang w:val="de-DE"/>
            </w:rPr>
            <w:fldChar w:fldCharType="end"/>
          </w:r>
        </w:p>
        <w:p w14:paraId="71E0F9D2" w14:textId="7581E9D2" w:rsidR="00086228" w:rsidRPr="00DB387B" w:rsidRDefault="00086228" w:rsidP="00086228">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754159">
            <w:rPr>
              <w:noProof/>
              <w:sz w:val="14"/>
              <w:szCs w:val="14"/>
            </w:rPr>
            <w:t>1</w:t>
          </w:r>
          <w:r>
            <w:rPr>
              <w:noProof/>
              <w:sz w:val="14"/>
              <w:szCs w:val="14"/>
            </w:rPr>
            <w:fldChar w:fldCharType="end"/>
          </w:r>
          <w:r w:rsidRPr="00DB387B">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754159">
            <w:rPr>
              <w:noProof/>
              <w:sz w:val="14"/>
              <w:szCs w:val="14"/>
            </w:rPr>
            <w:t>Für jede Verbrennungsanlage bereitzustellende Informationen</w:t>
          </w:r>
          <w:r>
            <w:rPr>
              <w:noProof/>
              <w:sz w:val="14"/>
              <w:szCs w:val="14"/>
            </w:rPr>
            <w:fldChar w:fldCharType="end"/>
          </w:r>
        </w:p>
        <w:p w14:paraId="5EDCDE21" w14:textId="77777777" w:rsidR="00086228" w:rsidRPr="00222786" w:rsidRDefault="00086228" w:rsidP="00086228">
          <w:pPr>
            <w:pStyle w:val="En-tte"/>
            <w:ind w:left="708"/>
            <w:rPr>
              <w:sz w:val="2"/>
              <w:szCs w:val="2"/>
              <w:lang w:val="fr-BE"/>
            </w:rPr>
          </w:pPr>
        </w:p>
      </w:tc>
      <w:tc>
        <w:tcPr>
          <w:tcW w:w="1130" w:type="pct"/>
        </w:tcPr>
        <w:sdt>
          <w:sdtPr>
            <w:rPr>
              <w:sz w:val="16"/>
              <w:szCs w:val="16"/>
              <w:lang w:val="fr-BE"/>
            </w:rPr>
            <w:id w:val="1886900502"/>
            <w:docPartObj>
              <w:docPartGallery w:val="Page Numbers (Top of Page)"/>
              <w:docPartUnique/>
            </w:docPartObj>
          </w:sdtPr>
          <w:sdtEndPr/>
          <w:sdtContent>
            <w:p w14:paraId="5A42871B" w14:textId="66849DA2" w:rsidR="00086228" w:rsidRPr="00AC4A79" w:rsidRDefault="00086228" w:rsidP="00086228">
              <w:pPr>
                <w:pStyle w:val="En-tte"/>
                <w:jc w:val="right"/>
                <w:rPr>
                  <w:sz w:val="20"/>
                  <w:szCs w:val="20"/>
                  <w:lang w:val="fr-BE"/>
                </w:rPr>
              </w:pPr>
              <w:r w:rsidRPr="00AC4A79">
                <w:rPr>
                  <w:sz w:val="20"/>
                  <w:szCs w:val="20"/>
                  <w:lang w:val="fr-BE"/>
                </w:rPr>
                <w:fldChar w:fldCharType="begin"/>
              </w:r>
              <w:r w:rsidRPr="00AC4A79">
                <w:rPr>
                  <w:sz w:val="20"/>
                  <w:szCs w:val="20"/>
                  <w:lang w:val="fr-BE"/>
                </w:rPr>
                <w:instrText xml:space="preserve"> if </w:instrText>
              </w:r>
              <w:r w:rsidRPr="00AC4A79">
                <w:rPr>
                  <w:sz w:val="20"/>
                  <w:szCs w:val="20"/>
                  <w:lang w:val="fr-BE"/>
                </w:rPr>
                <w:fldChar w:fldCharType="begin"/>
              </w:r>
              <w:r w:rsidRPr="00AC4A79">
                <w:rPr>
                  <w:sz w:val="20"/>
                  <w:szCs w:val="20"/>
                  <w:lang w:val="fr-BE"/>
                </w:rPr>
                <w:instrText xml:space="preserve"> PAGE   \* MERGEFORMAT </w:instrText>
              </w:r>
              <w:r w:rsidRPr="00AC4A79">
                <w:rPr>
                  <w:sz w:val="20"/>
                  <w:szCs w:val="20"/>
                  <w:lang w:val="fr-BE"/>
                </w:rPr>
                <w:fldChar w:fldCharType="separate"/>
              </w:r>
              <w:r w:rsidR="00754159">
                <w:rPr>
                  <w:noProof/>
                  <w:sz w:val="20"/>
                  <w:szCs w:val="20"/>
                  <w:lang w:val="fr-BE"/>
                </w:rPr>
                <w:instrText>3</w:instrText>
              </w:r>
              <w:r w:rsidRPr="00AC4A79">
                <w:rPr>
                  <w:sz w:val="20"/>
                  <w:szCs w:val="20"/>
                  <w:lang w:val="fr-BE"/>
                </w:rPr>
                <w:fldChar w:fldCharType="end"/>
              </w:r>
              <w:r w:rsidRPr="00AC4A79">
                <w:rPr>
                  <w:sz w:val="20"/>
                  <w:szCs w:val="20"/>
                  <w:lang w:val="fr-BE"/>
                </w:rPr>
                <w:instrText xml:space="preserve">="1""Date : " "" </w:instrText>
              </w:r>
              <w:r w:rsidRPr="00AC4A79">
                <w:rPr>
                  <w:sz w:val="20"/>
                  <w:szCs w:val="20"/>
                  <w:lang w:val="fr-BE"/>
                </w:rPr>
                <w:fldChar w:fldCharType="end"/>
              </w:r>
              <w:r w:rsidR="002475D7" w:rsidRPr="00AC4A79">
                <w:rPr>
                  <w:sz w:val="20"/>
                  <w:szCs w:val="20"/>
                  <w:lang w:val="fr-BE"/>
                </w:rPr>
                <w:t>Seite</w:t>
              </w:r>
              <w:r w:rsidRPr="00AC4A79">
                <w:rPr>
                  <w:sz w:val="20"/>
                  <w:szCs w:val="20"/>
                  <w:lang w:val="fr-BE"/>
                </w:rPr>
                <w:t xml:space="preserve"> </w:t>
              </w:r>
              <w:r w:rsidRPr="00AC4A79">
                <w:rPr>
                  <w:b/>
                  <w:sz w:val="20"/>
                  <w:szCs w:val="20"/>
                  <w:lang w:val="fr-BE"/>
                </w:rPr>
                <w:fldChar w:fldCharType="begin"/>
              </w:r>
              <w:r w:rsidRPr="00AC4A79">
                <w:rPr>
                  <w:b/>
                  <w:sz w:val="20"/>
                  <w:szCs w:val="20"/>
                  <w:lang w:val="fr-BE"/>
                </w:rPr>
                <w:instrText xml:space="preserve"> PAGE </w:instrText>
              </w:r>
              <w:r w:rsidRPr="00AC4A79">
                <w:rPr>
                  <w:b/>
                  <w:sz w:val="20"/>
                  <w:szCs w:val="20"/>
                  <w:lang w:val="fr-BE"/>
                </w:rPr>
                <w:fldChar w:fldCharType="separate"/>
              </w:r>
              <w:r w:rsidRPr="00AC4A79">
                <w:rPr>
                  <w:b/>
                  <w:noProof/>
                  <w:sz w:val="20"/>
                  <w:szCs w:val="20"/>
                  <w:lang w:val="fr-BE"/>
                </w:rPr>
                <w:t>2</w:t>
              </w:r>
              <w:r w:rsidRPr="00AC4A79">
                <w:rPr>
                  <w:b/>
                  <w:sz w:val="20"/>
                  <w:szCs w:val="20"/>
                  <w:lang w:val="fr-BE"/>
                </w:rPr>
                <w:fldChar w:fldCharType="end"/>
              </w:r>
              <w:r w:rsidRPr="00AC4A79">
                <w:rPr>
                  <w:sz w:val="20"/>
                  <w:szCs w:val="20"/>
                  <w:lang w:val="fr-BE"/>
                </w:rPr>
                <w:t xml:space="preserve"> </w:t>
              </w:r>
              <w:r w:rsidR="002475D7" w:rsidRPr="00AC4A79">
                <w:rPr>
                  <w:sz w:val="20"/>
                  <w:szCs w:val="20"/>
                  <w:lang w:val="fr-BE"/>
                </w:rPr>
                <w:t>von</w:t>
              </w:r>
              <w:r w:rsidRPr="00AC4A79">
                <w:rPr>
                  <w:sz w:val="20"/>
                  <w:szCs w:val="20"/>
                  <w:lang w:val="fr-BE"/>
                </w:rPr>
                <w:t xml:space="preserve"> </w:t>
              </w:r>
              <w:r w:rsidRPr="00AC4A79">
                <w:rPr>
                  <w:b/>
                  <w:sz w:val="20"/>
                  <w:szCs w:val="20"/>
                  <w:lang w:val="fr-BE"/>
                </w:rPr>
                <w:fldChar w:fldCharType="begin"/>
              </w:r>
              <w:r w:rsidRPr="00AC4A79">
                <w:rPr>
                  <w:b/>
                  <w:sz w:val="20"/>
                  <w:szCs w:val="20"/>
                  <w:lang w:val="fr-BE"/>
                </w:rPr>
                <w:instrText xml:space="preserve"> NUMPAGES  </w:instrText>
              </w:r>
              <w:r w:rsidRPr="00AC4A79">
                <w:rPr>
                  <w:b/>
                  <w:sz w:val="20"/>
                  <w:szCs w:val="20"/>
                  <w:lang w:val="fr-BE"/>
                </w:rPr>
                <w:fldChar w:fldCharType="separate"/>
              </w:r>
              <w:r w:rsidRPr="00AC4A79">
                <w:rPr>
                  <w:b/>
                  <w:noProof/>
                  <w:sz w:val="20"/>
                  <w:szCs w:val="20"/>
                  <w:lang w:val="fr-BE"/>
                </w:rPr>
                <w:t>4</w:t>
              </w:r>
              <w:r w:rsidRPr="00AC4A79">
                <w:rPr>
                  <w:b/>
                  <w:sz w:val="20"/>
                  <w:szCs w:val="20"/>
                  <w:lang w:val="fr-BE"/>
                </w:rPr>
                <w:fldChar w:fldCharType="end"/>
              </w:r>
            </w:p>
            <w:p w14:paraId="4545FEF5" w14:textId="77777777" w:rsidR="00086228" w:rsidRDefault="00086228" w:rsidP="00086228">
              <w:pPr>
                <w:pStyle w:val="En-tte"/>
                <w:jc w:val="right"/>
                <w:rPr>
                  <w:sz w:val="16"/>
                  <w:szCs w:val="16"/>
                  <w:lang w:val="fr-BE"/>
                </w:rPr>
              </w:pPr>
            </w:p>
            <w:p w14:paraId="2952E947" w14:textId="0E82238A" w:rsidR="00086228" w:rsidRPr="00C5665D" w:rsidRDefault="00754159" w:rsidP="00086228">
              <w:pPr>
                <w:pStyle w:val="En-tte"/>
                <w:jc w:val="right"/>
                <w:rPr>
                  <w:sz w:val="16"/>
                  <w:szCs w:val="16"/>
                  <w:lang w:val="de-DE"/>
                </w:rPr>
              </w:pPr>
            </w:p>
          </w:sdtContent>
        </w:sdt>
      </w:tc>
    </w:tr>
  </w:tbl>
  <w:p w14:paraId="7C0012B5" w14:textId="77777777" w:rsidR="00043C0E" w:rsidRPr="008C4012" w:rsidRDefault="00043C0E">
    <w:pPr>
      <w:pStyle w:val="En-tte"/>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BB5A49" w:rsidRPr="00DA3084" w14:paraId="0BB2559E" w14:textId="77777777" w:rsidTr="00AF6E6B">
      <w:trPr>
        <w:trHeight w:val="709"/>
      </w:trPr>
      <w:tc>
        <w:tcPr>
          <w:tcW w:w="7371" w:type="dxa"/>
        </w:tcPr>
        <w:p w14:paraId="3F0090DA" w14:textId="2390D3DB" w:rsidR="00BB5A49" w:rsidRPr="00AC4A79" w:rsidRDefault="00BB5A49" w:rsidP="00BB5A49">
          <w:pPr>
            <w:rPr>
              <w:sz w:val="14"/>
              <w:szCs w:val="14"/>
              <w:lang w:val="de-DE"/>
            </w:rPr>
          </w:pPr>
          <w:r w:rsidRPr="00AC4A79">
            <w:rPr>
              <w:sz w:val="14"/>
              <w:szCs w:val="14"/>
              <w:lang w:val="de-DE"/>
            </w:rPr>
            <w:fldChar w:fldCharType="begin"/>
          </w:r>
          <w:r w:rsidRPr="00AC4A79">
            <w:rPr>
              <w:sz w:val="14"/>
              <w:szCs w:val="14"/>
              <w:lang w:val="de-DE"/>
            </w:rPr>
            <w:instrText xml:space="preserve"> TITLE  </w:instrText>
          </w:r>
          <w:r w:rsidRPr="00AC4A79">
            <w:rPr>
              <w:sz w:val="14"/>
              <w:szCs w:val="14"/>
              <w:lang w:val="de-DE"/>
            </w:rPr>
            <w:fldChar w:fldCharType="separate"/>
          </w:r>
          <w:r w:rsidR="00AC4A79" w:rsidRPr="00AC4A79">
            <w:rPr>
              <w:sz w:val="14"/>
              <w:szCs w:val="14"/>
              <w:lang w:val="de-DE"/>
            </w:rPr>
            <w:t>Anhang 1/20: Formular in Bezug auf Verbrennungsanlagen</w:t>
          </w:r>
          <w:r w:rsidRPr="00AC4A79">
            <w:rPr>
              <w:sz w:val="14"/>
              <w:szCs w:val="14"/>
              <w:lang w:val="de-DE"/>
            </w:rPr>
            <w:fldChar w:fldCharType="end"/>
          </w:r>
        </w:p>
        <w:p w14:paraId="13C1DF3A" w14:textId="79055FC2" w:rsidR="00BB5A49" w:rsidRPr="00AC4A79" w:rsidRDefault="00BB5A49" w:rsidP="00BB5A49">
          <w:pPr>
            <w:pStyle w:val="En-tte"/>
            <w:ind w:left="708"/>
            <w:rPr>
              <w:sz w:val="14"/>
              <w:szCs w:val="14"/>
              <w:lang w:val="de-DE"/>
            </w:rPr>
          </w:pPr>
          <w:r w:rsidRPr="00AC4A79">
            <w:rPr>
              <w:sz w:val="14"/>
              <w:szCs w:val="14"/>
              <w:lang w:val="de-DE"/>
            </w:rPr>
            <w:fldChar w:fldCharType="begin"/>
          </w:r>
          <w:r w:rsidRPr="00AC4A79">
            <w:rPr>
              <w:sz w:val="14"/>
              <w:szCs w:val="14"/>
              <w:lang w:val="de-DE"/>
            </w:rPr>
            <w:instrText xml:space="preserve"> STYLEREF  "Titre 1" \n  \* MERGEFORMAT </w:instrText>
          </w:r>
          <w:r w:rsidRPr="00AC4A79">
            <w:rPr>
              <w:sz w:val="14"/>
              <w:szCs w:val="14"/>
              <w:lang w:val="de-DE"/>
            </w:rPr>
            <w:fldChar w:fldCharType="separate"/>
          </w:r>
          <w:r w:rsidR="00754159">
            <w:rPr>
              <w:noProof/>
              <w:sz w:val="14"/>
              <w:szCs w:val="14"/>
              <w:lang w:val="de-DE"/>
            </w:rPr>
            <w:t>2</w:t>
          </w:r>
          <w:r w:rsidRPr="00AC4A79">
            <w:rPr>
              <w:sz w:val="14"/>
              <w:szCs w:val="14"/>
              <w:lang w:val="de-DE"/>
            </w:rPr>
            <w:fldChar w:fldCharType="end"/>
          </w:r>
          <w:r w:rsidRPr="00AC4A79">
            <w:rPr>
              <w:sz w:val="14"/>
              <w:szCs w:val="14"/>
              <w:lang w:val="de-DE"/>
            </w:rPr>
            <w:t xml:space="preserve"> </w:t>
          </w:r>
          <w:r w:rsidRPr="00AC4A79">
            <w:rPr>
              <w:sz w:val="14"/>
              <w:szCs w:val="14"/>
              <w:lang w:val="de-DE"/>
            </w:rPr>
            <w:fldChar w:fldCharType="begin"/>
          </w:r>
          <w:r w:rsidRPr="00AC4A79">
            <w:rPr>
              <w:sz w:val="14"/>
              <w:szCs w:val="14"/>
              <w:lang w:val="de-DE"/>
            </w:rPr>
            <w:instrText xml:space="preserve"> STYLEREF  "Titre 1"  \* MERGEFORMAT </w:instrText>
          </w:r>
          <w:r w:rsidRPr="00AC4A79">
            <w:rPr>
              <w:sz w:val="14"/>
              <w:szCs w:val="14"/>
              <w:lang w:val="de-DE"/>
            </w:rPr>
            <w:fldChar w:fldCharType="separate"/>
          </w:r>
          <w:r w:rsidR="00754159">
            <w:rPr>
              <w:noProof/>
              <w:sz w:val="14"/>
              <w:szCs w:val="14"/>
              <w:lang w:val="de-DE"/>
            </w:rPr>
            <w:t>Antrag auf Ausnahme für eine große Verbrennungsanlage mit lokal produzierten festen Brennstoffen</w:t>
          </w:r>
          <w:r w:rsidRPr="00AC4A79">
            <w:rPr>
              <w:sz w:val="14"/>
              <w:szCs w:val="14"/>
              <w:lang w:val="de-DE"/>
            </w:rPr>
            <w:fldChar w:fldCharType="end"/>
          </w:r>
        </w:p>
        <w:p w14:paraId="0F9D7A5B" w14:textId="77777777" w:rsidR="00BB5A49" w:rsidRPr="00222786" w:rsidRDefault="00BB5A49" w:rsidP="00BB5A49">
          <w:pPr>
            <w:pStyle w:val="En-tte"/>
            <w:ind w:left="708"/>
            <w:rPr>
              <w:sz w:val="2"/>
              <w:szCs w:val="2"/>
              <w:lang w:val="fr-BE"/>
            </w:rPr>
          </w:pPr>
        </w:p>
      </w:tc>
      <w:tc>
        <w:tcPr>
          <w:tcW w:w="2153" w:type="dxa"/>
        </w:tcPr>
        <w:sdt>
          <w:sdtPr>
            <w:rPr>
              <w:sz w:val="16"/>
              <w:szCs w:val="16"/>
              <w:lang w:val="fr-BE"/>
            </w:rPr>
            <w:id w:val="-2146726396"/>
            <w:docPartObj>
              <w:docPartGallery w:val="Page Numbers (Top of Page)"/>
              <w:docPartUnique/>
            </w:docPartObj>
          </w:sdtPr>
          <w:sdtEndPr/>
          <w:sdtContent>
            <w:p w14:paraId="276BB712" w14:textId="394E9548" w:rsidR="00BB5A49" w:rsidRPr="00AC4A79" w:rsidRDefault="00BB5A49" w:rsidP="00BB5A49">
              <w:pPr>
                <w:pStyle w:val="En-tte"/>
                <w:jc w:val="right"/>
                <w:rPr>
                  <w:szCs w:val="16"/>
                  <w:lang w:val="fr-BE"/>
                </w:rPr>
              </w:pPr>
              <w:r w:rsidRPr="00AC4A79">
                <w:rPr>
                  <w:sz w:val="20"/>
                  <w:szCs w:val="18"/>
                  <w:lang w:val="fr-BE"/>
                </w:rPr>
                <w:fldChar w:fldCharType="begin"/>
              </w:r>
              <w:r w:rsidRPr="00AC4A79">
                <w:rPr>
                  <w:sz w:val="20"/>
                  <w:szCs w:val="18"/>
                  <w:lang w:val="fr-BE"/>
                </w:rPr>
                <w:instrText xml:space="preserve"> if </w:instrText>
              </w:r>
              <w:r w:rsidRPr="00AC4A79">
                <w:rPr>
                  <w:sz w:val="20"/>
                  <w:szCs w:val="18"/>
                  <w:lang w:val="fr-BE"/>
                </w:rPr>
                <w:fldChar w:fldCharType="begin"/>
              </w:r>
              <w:r w:rsidRPr="00AC4A79">
                <w:rPr>
                  <w:sz w:val="20"/>
                  <w:szCs w:val="18"/>
                  <w:lang w:val="fr-BE"/>
                </w:rPr>
                <w:instrText xml:space="preserve"> PAGE   \* MERGEFORMAT </w:instrText>
              </w:r>
              <w:r w:rsidRPr="00AC4A79">
                <w:rPr>
                  <w:sz w:val="20"/>
                  <w:szCs w:val="18"/>
                  <w:lang w:val="fr-BE"/>
                </w:rPr>
                <w:fldChar w:fldCharType="separate"/>
              </w:r>
              <w:r w:rsidR="00754159">
                <w:rPr>
                  <w:noProof/>
                  <w:sz w:val="20"/>
                  <w:szCs w:val="18"/>
                  <w:lang w:val="fr-BE"/>
                </w:rPr>
                <w:instrText>5</w:instrText>
              </w:r>
              <w:r w:rsidRPr="00AC4A79">
                <w:rPr>
                  <w:sz w:val="20"/>
                  <w:szCs w:val="18"/>
                  <w:lang w:val="fr-BE"/>
                </w:rPr>
                <w:fldChar w:fldCharType="end"/>
              </w:r>
              <w:r w:rsidRPr="00AC4A79">
                <w:rPr>
                  <w:sz w:val="20"/>
                  <w:szCs w:val="18"/>
                  <w:lang w:val="fr-BE"/>
                </w:rPr>
                <w:instrText xml:space="preserve">="1""Date : " "" </w:instrText>
              </w:r>
              <w:r w:rsidRPr="00AC4A79">
                <w:rPr>
                  <w:sz w:val="20"/>
                  <w:szCs w:val="18"/>
                  <w:lang w:val="fr-BE"/>
                </w:rPr>
                <w:fldChar w:fldCharType="end"/>
              </w:r>
              <w:r w:rsidRPr="00AC4A79">
                <w:rPr>
                  <w:sz w:val="20"/>
                  <w:szCs w:val="18"/>
                  <w:lang w:val="fr-BE"/>
                </w:rPr>
                <w:t xml:space="preserve">Page </w:t>
              </w:r>
              <w:r w:rsidRPr="00AC4A79">
                <w:rPr>
                  <w:b/>
                  <w:sz w:val="20"/>
                  <w:szCs w:val="18"/>
                  <w:lang w:val="fr-BE"/>
                </w:rPr>
                <w:fldChar w:fldCharType="begin"/>
              </w:r>
              <w:r w:rsidRPr="00AC4A79">
                <w:rPr>
                  <w:b/>
                  <w:sz w:val="20"/>
                  <w:szCs w:val="18"/>
                  <w:lang w:val="fr-BE"/>
                </w:rPr>
                <w:instrText xml:space="preserve"> PAGE </w:instrText>
              </w:r>
              <w:r w:rsidRPr="00AC4A79">
                <w:rPr>
                  <w:b/>
                  <w:sz w:val="20"/>
                  <w:szCs w:val="18"/>
                  <w:lang w:val="fr-BE"/>
                </w:rPr>
                <w:fldChar w:fldCharType="separate"/>
              </w:r>
              <w:r w:rsidRPr="00AC4A79">
                <w:rPr>
                  <w:b/>
                  <w:noProof/>
                  <w:sz w:val="20"/>
                  <w:szCs w:val="18"/>
                  <w:lang w:val="fr-BE"/>
                </w:rPr>
                <w:t>2</w:t>
              </w:r>
              <w:r w:rsidRPr="00AC4A79">
                <w:rPr>
                  <w:b/>
                  <w:sz w:val="20"/>
                  <w:szCs w:val="18"/>
                  <w:lang w:val="fr-BE"/>
                </w:rPr>
                <w:fldChar w:fldCharType="end"/>
              </w:r>
              <w:r w:rsidRPr="00AC4A79">
                <w:rPr>
                  <w:sz w:val="20"/>
                  <w:szCs w:val="18"/>
                  <w:lang w:val="fr-BE"/>
                </w:rPr>
                <w:t xml:space="preserve"> sur </w:t>
              </w:r>
              <w:r w:rsidRPr="00AC4A79">
                <w:rPr>
                  <w:b/>
                  <w:sz w:val="20"/>
                  <w:szCs w:val="18"/>
                  <w:lang w:val="fr-BE"/>
                </w:rPr>
                <w:fldChar w:fldCharType="begin"/>
              </w:r>
              <w:r w:rsidRPr="00AC4A79">
                <w:rPr>
                  <w:b/>
                  <w:sz w:val="20"/>
                  <w:szCs w:val="18"/>
                  <w:lang w:val="fr-BE"/>
                </w:rPr>
                <w:instrText xml:space="preserve"> NUMPAGES  </w:instrText>
              </w:r>
              <w:r w:rsidRPr="00AC4A79">
                <w:rPr>
                  <w:b/>
                  <w:sz w:val="20"/>
                  <w:szCs w:val="18"/>
                  <w:lang w:val="fr-BE"/>
                </w:rPr>
                <w:fldChar w:fldCharType="separate"/>
              </w:r>
              <w:r w:rsidRPr="00AC4A79">
                <w:rPr>
                  <w:b/>
                  <w:noProof/>
                  <w:sz w:val="20"/>
                  <w:szCs w:val="18"/>
                  <w:lang w:val="fr-BE"/>
                </w:rPr>
                <w:t>4</w:t>
              </w:r>
              <w:r w:rsidRPr="00AC4A79">
                <w:rPr>
                  <w:b/>
                  <w:sz w:val="20"/>
                  <w:szCs w:val="18"/>
                  <w:lang w:val="fr-BE"/>
                </w:rPr>
                <w:fldChar w:fldCharType="end"/>
              </w:r>
            </w:p>
            <w:p w14:paraId="6A5B085A" w14:textId="77777777" w:rsidR="00BB5A49" w:rsidRDefault="00BB5A49" w:rsidP="00BB5A49">
              <w:pPr>
                <w:pStyle w:val="En-tte"/>
                <w:jc w:val="right"/>
                <w:rPr>
                  <w:sz w:val="16"/>
                  <w:szCs w:val="16"/>
                  <w:lang w:val="fr-BE"/>
                </w:rPr>
              </w:pPr>
            </w:p>
            <w:p w14:paraId="415C443B" w14:textId="70AAD000" w:rsidR="00BB5A49" w:rsidRPr="00C5665D" w:rsidRDefault="00754159" w:rsidP="00BB5A49">
              <w:pPr>
                <w:pStyle w:val="En-tte"/>
                <w:jc w:val="right"/>
                <w:rPr>
                  <w:sz w:val="16"/>
                  <w:szCs w:val="16"/>
                  <w:lang w:val="de-DE"/>
                </w:rPr>
              </w:pPr>
            </w:p>
          </w:sdtContent>
        </w:sdt>
      </w:tc>
    </w:tr>
  </w:tbl>
  <w:p w14:paraId="4B72504E" w14:textId="77777777" w:rsidR="009E703B" w:rsidRPr="00C5665D" w:rsidRDefault="009E703B" w:rsidP="008C4012">
    <w:pPr>
      <w:pStyle w:val="En-tte"/>
      <w:rPr>
        <w:sz w:val="2"/>
        <w:szCs w:val="2"/>
        <w:lang w:val="de-D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8CBF" w14:textId="77777777" w:rsidR="009E703B" w:rsidRPr="00AC4A79" w:rsidRDefault="009E703B" w:rsidP="009E703B">
    <w:pPr>
      <w:pStyle w:val="En-tte"/>
      <w:rPr>
        <w:sz w:val="2"/>
        <w:szCs w:val="2"/>
        <w:lang w:val="de-DE"/>
      </w:rPr>
    </w:pPr>
  </w:p>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086228" w:rsidRPr="00AC4A79" w14:paraId="7B3507C1" w14:textId="77777777" w:rsidTr="00AF6E6B">
      <w:trPr>
        <w:trHeight w:val="709"/>
      </w:trPr>
      <w:tc>
        <w:tcPr>
          <w:tcW w:w="7371" w:type="dxa"/>
        </w:tcPr>
        <w:p w14:paraId="7D58BAD5" w14:textId="00EB4B2E" w:rsidR="00086228" w:rsidRPr="00AC4A79" w:rsidRDefault="00086228" w:rsidP="00086228">
          <w:pPr>
            <w:rPr>
              <w:sz w:val="14"/>
              <w:szCs w:val="14"/>
              <w:lang w:val="de-DE"/>
            </w:rPr>
          </w:pPr>
          <w:r w:rsidRPr="00AC4A79">
            <w:rPr>
              <w:sz w:val="14"/>
              <w:szCs w:val="14"/>
              <w:lang w:val="de-DE"/>
            </w:rPr>
            <w:fldChar w:fldCharType="begin"/>
          </w:r>
          <w:r w:rsidRPr="00AC4A79">
            <w:rPr>
              <w:sz w:val="14"/>
              <w:szCs w:val="14"/>
              <w:lang w:val="de-DE"/>
            </w:rPr>
            <w:instrText xml:space="preserve"> TITLE  </w:instrText>
          </w:r>
          <w:r w:rsidRPr="00AC4A79">
            <w:rPr>
              <w:sz w:val="14"/>
              <w:szCs w:val="14"/>
              <w:lang w:val="de-DE"/>
            </w:rPr>
            <w:fldChar w:fldCharType="separate"/>
          </w:r>
          <w:r w:rsidR="00AC4A79" w:rsidRPr="00AC4A79">
            <w:rPr>
              <w:sz w:val="14"/>
              <w:szCs w:val="14"/>
              <w:lang w:val="de-DE"/>
            </w:rPr>
            <w:t>Anhang 1/20: Formular in Bezug auf Verbrennungsanlagen</w:t>
          </w:r>
          <w:r w:rsidRPr="00AC4A79">
            <w:rPr>
              <w:sz w:val="14"/>
              <w:szCs w:val="14"/>
              <w:lang w:val="de-DE"/>
            </w:rPr>
            <w:fldChar w:fldCharType="end"/>
          </w:r>
        </w:p>
        <w:p w14:paraId="500466CD" w14:textId="2264210E" w:rsidR="00086228" w:rsidRPr="00AC4A79" w:rsidRDefault="00086228" w:rsidP="00086228">
          <w:pPr>
            <w:pStyle w:val="En-tte"/>
            <w:ind w:left="708"/>
            <w:rPr>
              <w:sz w:val="14"/>
              <w:szCs w:val="14"/>
              <w:lang w:val="de-DE"/>
            </w:rPr>
          </w:pPr>
          <w:r w:rsidRPr="00AC4A79">
            <w:rPr>
              <w:sz w:val="14"/>
              <w:szCs w:val="14"/>
              <w:lang w:val="de-DE"/>
            </w:rPr>
            <w:fldChar w:fldCharType="begin"/>
          </w:r>
          <w:r w:rsidRPr="00AC4A79">
            <w:rPr>
              <w:sz w:val="14"/>
              <w:szCs w:val="14"/>
              <w:lang w:val="de-DE"/>
            </w:rPr>
            <w:instrText xml:space="preserve"> STYLEREF  "Titre 1" \n  \* MERGEFORMAT </w:instrText>
          </w:r>
          <w:r w:rsidRPr="00AC4A79">
            <w:rPr>
              <w:sz w:val="14"/>
              <w:szCs w:val="14"/>
              <w:lang w:val="de-DE"/>
            </w:rPr>
            <w:fldChar w:fldCharType="separate"/>
          </w:r>
          <w:r w:rsidR="00754159">
            <w:rPr>
              <w:noProof/>
              <w:sz w:val="14"/>
              <w:szCs w:val="14"/>
              <w:lang w:val="de-DE"/>
            </w:rPr>
            <w:t>1</w:t>
          </w:r>
          <w:r w:rsidRPr="00AC4A79">
            <w:rPr>
              <w:sz w:val="14"/>
              <w:szCs w:val="14"/>
              <w:lang w:val="de-DE"/>
            </w:rPr>
            <w:fldChar w:fldCharType="end"/>
          </w:r>
          <w:r w:rsidRPr="00AC4A79">
            <w:rPr>
              <w:sz w:val="14"/>
              <w:szCs w:val="14"/>
              <w:lang w:val="de-DE"/>
            </w:rPr>
            <w:t xml:space="preserve"> </w:t>
          </w:r>
          <w:r w:rsidRPr="00AC4A79">
            <w:rPr>
              <w:sz w:val="14"/>
              <w:szCs w:val="14"/>
              <w:lang w:val="de-DE"/>
            </w:rPr>
            <w:fldChar w:fldCharType="begin"/>
          </w:r>
          <w:r w:rsidRPr="00AC4A79">
            <w:rPr>
              <w:sz w:val="14"/>
              <w:szCs w:val="14"/>
              <w:lang w:val="de-DE"/>
            </w:rPr>
            <w:instrText xml:space="preserve"> STYLEREF  "Titre 1"  \* MERGEFORMAT </w:instrText>
          </w:r>
          <w:r w:rsidRPr="00AC4A79">
            <w:rPr>
              <w:sz w:val="14"/>
              <w:szCs w:val="14"/>
              <w:lang w:val="de-DE"/>
            </w:rPr>
            <w:fldChar w:fldCharType="separate"/>
          </w:r>
          <w:r w:rsidR="00754159">
            <w:rPr>
              <w:noProof/>
              <w:sz w:val="14"/>
              <w:szCs w:val="14"/>
              <w:lang w:val="de-DE"/>
            </w:rPr>
            <w:t>Für jede Verbrennungsanlage bereitzustellende Informationen</w:t>
          </w:r>
          <w:r w:rsidRPr="00AC4A79">
            <w:rPr>
              <w:sz w:val="14"/>
              <w:szCs w:val="14"/>
              <w:lang w:val="de-DE"/>
            </w:rPr>
            <w:fldChar w:fldCharType="end"/>
          </w:r>
        </w:p>
        <w:p w14:paraId="53E8B631" w14:textId="77777777" w:rsidR="00086228" w:rsidRPr="00AC4A79" w:rsidRDefault="00086228" w:rsidP="00086228">
          <w:pPr>
            <w:pStyle w:val="En-tte"/>
            <w:ind w:left="708"/>
            <w:rPr>
              <w:sz w:val="2"/>
              <w:szCs w:val="2"/>
              <w:lang w:val="de-DE"/>
            </w:rPr>
          </w:pPr>
        </w:p>
      </w:tc>
      <w:tc>
        <w:tcPr>
          <w:tcW w:w="2153" w:type="dxa"/>
        </w:tcPr>
        <w:sdt>
          <w:sdtPr>
            <w:rPr>
              <w:sz w:val="16"/>
              <w:szCs w:val="16"/>
              <w:lang w:val="de-DE"/>
            </w:rPr>
            <w:id w:val="339272549"/>
            <w:docPartObj>
              <w:docPartGallery w:val="Page Numbers (Top of Page)"/>
              <w:docPartUnique/>
            </w:docPartObj>
          </w:sdtPr>
          <w:sdtEndPr/>
          <w:sdtContent>
            <w:p w14:paraId="21A248F9" w14:textId="1B35AFCD" w:rsidR="00086228" w:rsidRPr="00AC4A79" w:rsidRDefault="00086228" w:rsidP="00086228">
              <w:pPr>
                <w:pStyle w:val="En-tte"/>
                <w:jc w:val="right"/>
                <w:rPr>
                  <w:sz w:val="20"/>
                  <w:szCs w:val="20"/>
                  <w:lang w:val="de-DE"/>
                </w:rPr>
              </w:pPr>
              <w:r w:rsidRPr="00AC4A79">
                <w:rPr>
                  <w:sz w:val="20"/>
                  <w:szCs w:val="20"/>
                  <w:lang w:val="de-DE"/>
                </w:rPr>
                <w:fldChar w:fldCharType="begin"/>
              </w:r>
              <w:r w:rsidRPr="00AC4A79">
                <w:rPr>
                  <w:sz w:val="20"/>
                  <w:szCs w:val="20"/>
                  <w:lang w:val="de-DE"/>
                </w:rPr>
                <w:instrText xml:space="preserve"> if </w:instrText>
              </w:r>
              <w:r w:rsidRPr="00AC4A79">
                <w:rPr>
                  <w:sz w:val="20"/>
                  <w:szCs w:val="20"/>
                  <w:lang w:val="de-DE"/>
                </w:rPr>
                <w:fldChar w:fldCharType="begin"/>
              </w:r>
              <w:r w:rsidRPr="00AC4A79">
                <w:rPr>
                  <w:sz w:val="20"/>
                  <w:szCs w:val="20"/>
                  <w:lang w:val="de-DE"/>
                </w:rPr>
                <w:instrText xml:space="preserve"> PAGE   \* MERGEFORMAT </w:instrText>
              </w:r>
              <w:r w:rsidRPr="00AC4A79">
                <w:rPr>
                  <w:sz w:val="20"/>
                  <w:szCs w:val="20"/>
                  <w:lang w:val="de-DE"/>
                </w:rPr>
                <w:fldChar w:fldCharType="separate"/>
              </w:r>
              <w:r w:rsidR="00754159">
                <w:rPr>
                  <w:noProof/>
                  <w:sz w:val="20"/>
                  <w:szCs w:val="20"/>
                  <w:lang w:val="de-DE"/>
                </w:rPr>
                <w:instrText>4</w:instrText>
              </w:r>
              <w:r w:rsidRPr="00AC4A79">
                <w:rPr>
                  <w:sz w:val="20"/>
                  <w:szCs w:val="20"/>
                  <w:lang w:val="de-DE"/>
                </w:rPr>
                <w:fldChar w:fldCharType="end"/>
              </w:r>
              <w:r w:rsidRPr="00AC4A79">
                <w:rPr>
                  <w:sz w:val="20"/>
                  <w:szCs w:val="20"/>
                  <w:lang w:val="de-DE"/>
                </w:rPr>
                <w:instrText xml:space="preserve">="1""Date : " "" </w:instrText>
              </w:r>
              <w:r w:rsidRPr="00AC4A79">
                <w:rPr>
                  <w:sz w:val="20"/>
                  <w:szCs w:val="20"/>
                  <w:lang w:val="de-DE"/>
                </w:rPr>
                <w:fldChar w:fldCharType="end"/>
              </w:r>
              <w:r w:rsidR="00BC11A1" w:rsidRPr="00AC4A79">
                <w:rPr>
                  <w:sz w:val="20"/>
                  <w:szCs w:val="20"/>
                  <w:lang w:val="de-DE"/>
                </w:rPr>
                <w:t>Seite</w:t>
              </w:r>
              <w:r w:rsidRPr="00AC4A79">
                <w:rPr>
                  <w:sz w:val="20"/>
                  <w:szCs w:val="20"/>
                  <w:lang w:val="de-DE"/>
                </w:rPr>
                <w:t xml:space="preserve"> </w:t>
              </w:r>
              <w:r w:rsidRPr="00AC4A79">
                <w:rPr>
                  <w:b/>
                  <w:sz w:val="20"/>
                  <w:szCs w:val="20"/>
                  <w:lang w:val="de-DE"/>
                </w:rPr>
                <w:fldChar w:fldCharType="begin"/>
              </w:r>
              <w:r w:rsidRPr="00AC4A79">
                <w:rPr>
                  <w:b/>
                  <w:sz w:val="20"/>
                  <w:szCs w:val="20"/>
                  <w:lang w:val="de-DE"/>
                </w:rPr>
                <w:instrText xml:space="preserve"> PAGE </w:instrText>
              </w:r>
              <w:r w:rsidRPr="00AC4A79">
                <w:rPr>
                  <w:b/>
                  <w:sz w:val="20"/>
                  <w:szCs w:val="20"/>
                  <w:lang w:val="de-DE"/>
                </w:rPr>
                <w:fldChar w:fldCharType="separate"/>
              </w:r>
              <w:r w:rsidRPr="00AC4A79">
                <w:rPr>
                  <w:b/>
                  <w:sz w:val="20"/>
                  <w:szCs w:val="20"/>
                  <w:lang w:val="de-DE"/>
                </w:rPr>
                <w:t>2</w:t>
              </w:r>
              <w:r w:rsidRPr="00AC4A79">
                <w:rPr>
                  <w:b/>
                  <w:sz w:val="20"/>
                  <w:szCs w:val="20"/>
                  <w:lang w:val="de-DE"/>
                </w:rPr>
                <w:fldChar w:fldCharType="end"/>
              </w:r>
              <w:r w:rsidRPr="00AC4A79">
                <w:rPr>
                  <w:sz w:val="20"/>
                  <w:szCs w:val="20"/>
                  <w:lang w:val="de-DE"/>
                </w:rPr>
                <w:t xml:space="preserve"> </w:t>
              </w:r>
              <w:r w:rsidR="00BC11A1" w:rsidRPr="00AC4A79">
                <w:rPr>
                  <w:sz w:val="20"/>
                  <w:szCs w:val="20"/>
                  <w:lang w:val="de-DE"/>
                </w:rPr>
                <w:t>von</w:t>
              </w:r>
              <w:r w:rsidRPr="00AC4A79">
                <w:rPr>
                  <w:sz w:val="20"/>
                  <w:szCs w:val="20"/>
                  <w:lang w:val="de-DE"/>
                </w:rPr>
                <w:t xml:space="preserve"> </w:t>
              </w:r>
              <w:r w:rsidRPr="00AC4A79">
                <w:rPr>
                  <w:b/>
                  <w:sz w:val="20"/>
                  <w:szCs w:val="20"/>
                  <w:lang w:val="de-DE"/>
                </w:rPr>
                <w:fldChar w:fldCharType="begin"/>
              </w:r>
              <w:r w:rsidRPr="00AC4A79">
                <w:rPr>
                  <w:b/>
                  <w:sz w:val="20"/>
                  <w:szCs w:val="20"/>
                  <w:lang w:val="de-DE"/>
                </w:rPr>
                <w:instrText xml:space="preserve"> NUMPAGES  </w:instrText>
              </w:r>
              <w:r w:rsidRPr="00AC4A79">
                <w:rPr>
                  <w:b/>
                  <w:sz w:val="20"/>
                  <w:szCs w:val="20"/>
                  <w:lang w:val="de-DE"/>
                </w:rPr>
                <w:fldChar w:fldCharType="separate"/>
              </w:r>
              <w:r w:rsidRPr="00AC4A79">
                <w:rPr>
                  <w:b/>
                  <w:sz w:val="20"/>
                  <w:szCs w:val="20"/>
                  <w:lang w:val="de-DE"/>
                </w:rPr>
                <w:t>4</w:t>
              </w:r>
              <w:r w:rsidRPr="00AC4A79">
                <w:rPr>
                  <w:b/>
                  <w:sz w:val="20"/>
                  <w:szCs w:val="20"/>
                  <w:lang w:val="de-DE"/>
                </w:rPr>
                <w:fldChar w:fldCharType="end"/>
              </w:r>
            </w:p>
            <w:p w14:paraId="69D643C2" w14:textId="77777777" w:rsidR="00086228" w:rsidRPr="00AC4A79" w:rsidRDefault="00086228" w:rsidP="00086228">
              <w:pPr>
                <w:pStyle w:val="En-tte"/>
                <w:jc w:val="right"/>
                <w:rPr>
                  <w:sz w:val="16"/>
                  <w:szCs w:val="16"/>
                  <w:lang w:val="de-DE"/>
                </w:rPr>
              </w:pPr>
            </w:p>
            <w:p w14:paraId="5BF2585E" w14:textId="0A92C2FB" w:rsidR="00086228" w:rsidRPr="00AC4A79" w:rsidRDefault="00754159" w:rsidP="00086228">
              <w:pPr>
                <w:pStyle w:val="En-tte"/>
                <w:jc w:val="right"/>
                <w:rPr>
                  <w:sz w:val="16"/>
                  <w:szCs w:val="16"/>
                  <w:lang w:val="de-DE"/>
                </w:rPr>
              </w:pPr>
            </w:p>
          </w:sdtContent>
        </w:sdt>
      </w:tc>
    </w:tr>
  </w:tbl>
  <w:p w14:paraId="30599344" w14:textId="77777777" w:rsidR="009E703B" w:rsidRPr="00AC4A79" w:rsidRDefault="009E703B">
    <w:pPr>
      <w:pStyle w:val="En-tte"/>
      <w:rPr>
        <w:sz w:val="2"/>
        <w:szCs w:val="2"/>
        <w:lang w:val="de-D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40CA" w14:textId="77777777" w:rsidR="00086228" w:rsidRPr="00226D53" w:rsidRDefault="00086228" w:rsidP="009E703B">
    <w:pPr>
      <w:pStyle w:val="En-tte"/>
      <w:rPr>
        <w:sz w:val="2"/>
        <w:szCs w:val="2"/>
        <w:lang w:val="de-DE"/>
      </w:rPr>
    </w:pPr>
  </w:p>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BB5A49" w:rsidRPr="00226D53" w14:paraId="4E2AFC1D" w14:textId="77777777" w:rsidTr="00AF6E6B">
      <w:trPr>
        <w:trHeight w:val="709"/>
      </w:trPr>
      <w:tc>
        <w:tcPr>
          <w:tcW w:w="7371" w:type="dxa"/>
        </w:tcPr>
        <w:p w14:paraId="48B088DF" w14:textId="4DB34A2D" w:rsidR="00BB5A49" w:rsidRPr="00226D53" w:rsidRDefault="00BB5A49" w:rsidP="00BB5A49">
          <w:pPr>
            <w:rPr>
              <w:sz w:val="14"/>
              <w:szCs w:val="14"/>
              <w:lang w:val="de-DE"/>
            </w:rPr>
          </w:pPr>
          <w:r w:rsidRPr="00226D53">
            <w:rPr>
              <w:sz w:val="14"/>
              <w:szCs w:val="14"/>
              <w:lang w:val="de-DE"/>
            </w:rPr>
            <w:fldChar w:fldCharType="begin"/>
          </w:r>
          <w:r w:rsidRPr="00226D53">
            <w:rPr>
              <w:sz w:val="14"/>
              <w:szCs w:val="14"/>
              <w:lang w:val="de-DE"/>
            </w:rPr>
            <w:instrText xml:space="preserve"> TITLE  </w:instrText>
          </w:r>
          <w:r w:rsidRPr="00226D53">
            <w:rPr>
              <w:sz w:val="14"/>
              <w:szCs w:val="14"/>
              <w:lang w:val="de-DE"/>
            </w:rPr>
            <w:fldChar w:fldCharType="separate"/>
          </w:r>
          <w:r w:rsidR="00AC4A79">
            <w:rPr>
              <w:sz w:val="14"/>
              <w:szCs w:val="14"/>
              <w:lang w:val="de-DE"/>
            </w:rPr>
            <w:t>Anhang 1/20: Formular in Bezug auf Verbrennungsanlagen</w:t>
          </w:r>
          <w:r w:rsidRPr="00226D53">
            <w:rPr>
              <w:sz w:val="14"/>
              <w:szCs w:val="14"/>
              <w:lang w:val="de-DE"/>
            </w:rPr>
            <w:fldChar w:fldCharType="end"/>
          </w:r>
        </w:p>
        <w:p w14:paraId="377F9F11" w14:textId="32734F3F" w:rsidR="00BB5A49" w:rsidRPr="00226D53" w:rsidRDefault="00BB5A49" w:rsidP="00BB5A49">
          <w:pPr>
            <w:pStyle w:val="En-tte"/>
            <w:ind w:left="708"/>
            <w:rPr>
              <w:sz w:val="14"/>
              <w:szCs w:val="14"/>
              <w:lang w:val="de-DE"/>
            </w:rPr>
          </w:pPr>
          <w:r w:rsidRPr="00226D53">
            <w:rPr>
              <w:sz w:val="14"/>
              <w:szCs w:val="14"/>
              <w:lang w:val="de-DE"/>
            </w:rPr>
            <w:fldChar w:fldCharType="begin"/>
          </w:r>
          <w:r w:rsidRPr="00226D53">
            <w:rPr>
              <w:sz w:val="14"/>
              <w:szCs w:val="14"/>
              <w:lang w:val="de-DE"/>
            </w:rPr>
            <w:instrText xml:space="preserve"> STYLEREF  "Titre 1" \n  \* MERGEFORMAT </w:instrText>
          </w:r>
          <w:r w:rsidRPr="00226D53">
            <w:rPr>
              <w:sz w:val="14"/>
              <w:szCs w:val="14"/>
              <w:lang w:val="de-DE"/>
            </w:rPr>
            <w:fldChar w:fldCharType="separate"/>
          </w:r>
          <w:r w:rsidR="00754159">
            <w:rPr>
              <w:noProof/>
              <w:sz w:val="14"/>
              <w:szCs w:val="14"/>
              <w:lang w:val="de-DE"/>
            </w:rPr>
            <w:t>3</w:t>
          </w:r>
          <w:r w:rsidRPr="00226D53">
            <w:rPr>
              <w:sz w:val="14"/>
              <w:szCs w:val="14"/>
              <w:lang w:val="de-DE"/>
            </w:rPr>
            <w:fldChar w:fldCharType="end"/>
          </w:r>
          <w:r w:rsidRPr="00226D53">
            <w:rPr>
              <w:sz w:val="14"/>
              <w:szCs w:val="14"/>
              <w:lang w:val="de-DE"/>
            </w:rPr>
            <w:t xml:space="preserve"> </w:t>
          </w:r>
          <w:r w:rsidRPr="00226D53">
            <w:rPr>
              <w:sz w:val="14"/>
              <w:szCs w:val="14"/>
              <w:lang w:val="de-DE"/>
            </w:rPr>
            <w:fldChar w:fldCharType="begin"/>
          </w:r>
          <w:r w:rsidRPr="00226D53">
            <w:rPr>
              <w:sz w:val="14"/>
              <w:szCs w:val="14"/>
              <w:lang w:val="de-DE"/>
            </w:rPr>
            <w:instrText xml:space="preserve"> STYLEREF  "Titre 1"  \* MERGEFORMAT </w:instrText>
          </w:r>
          <w:r w:rsidRPr="00226D53">
            <w:rPr>
              <w:sz w:val="14"/>
              <w:szCs w:val="14"/>
              <w:lang w:val="de-DE"/>
            </w:rPr>
            <w:fldChar w:fldCharType="separate"/>
          </w:r>
          <w:r w:rsidR="00754159">
            <w:rPr>
              <w:noProof/>
              <w:sz w:val="14"/>
              <w:szCs w:val="14"/>
              <w:lang w:val="de-DE"/>
            </w:rPr>
            <w:t>Verwendung personenbezogener Daten</w:t>
          </w:r>
          <w:r w:rsidRPr="00226D53">
            <w:rPr>
              <w:sz w:val="14"/>
              <w:szCs w:val="14"/>
              <w:lang w:val="de-DE"/>
            </w:rPr>
            <w:fldChar w:fldCharType="end"/>
          </w:r>
        </w:p>
        <w:p w14:paraId="360610AA" w14:textId="77777777" w:rsidR="00BB5A49" w:rsidRPr="00226D53" w:rsidRDefault="00BB5A49" w:rsidP="00BB5A49">
          <w:pPr>
            <w:pStyle w:val="En-tte"/>
            <w:ind w:left="708"/>
            <w:rPr>
              <w:sz w:val="2"/>
              <w:szCs w:val="2"/>
              <w:lang w:val="de-DE"/>
            </w:rPr>
          </w:pPr>
        </w:p>
      </w:tc>
      <w:tc>
        <w:tcPr>
          <w:tcW w:w="2153" w:type="dxa"/>
        </w:tcPr>
        <w:sdt>
          <w:sdtPr>
            <w:rPr>
              <w:sz w:val="16"/>
              <w:szCs w:val="16"/>
              <w:lang w:val="de-DE"/>
            </w:rPr>
            <w:id w:val="1204828413"/>
            <w:docPartObj>
              <w:docPartGallery w:val="Page Numbers (Top of Page)"/>
              <w:docPartUnique/>
            </w:docPartObj>
          </w:sdtPr>
          <w:sdtEndPr/>
          <w:sdtContent>
            <w:p w14:paraId="21BA1A28" w14:textId="419DBB63" w:rsidR="00BB5A49" w:rsidRPr="00AC4A79" w:rsidRDefault="00BB5A49" w:rsidP="00BB5A49">
              <w:pPr>
                <w:pStyle w:val="En-tte"/>
                <w:jc w:val="right"/>
                <w:rPr>
                  <w:szCs w:val="16"/>
                  <w:lang w:val="de-DE"/>
                </w:rPr>
              </w:pPr>
              <w:r w:rsidRPr="00AC4A79">
                <w:rPr>
                  <w:sz w:val="20"/>
                  <w:szCs w:val="18"/>
                  <w:lang w:val="de-DE"/>
                </w:rPr>
                <w:fldChar w:fldCharType="begin"/>
              </w:r>
              <w:r w:rsidRPr="00AC4A79">
                <w:rPr>
                  <w:sz w:val="20"/>
                  <w:szCs w:val="18"/>
                  <w:lang w:val="de-DE"/>
                </w:rPr>
                <w:instrText xml:space="preserve"> if </w:instrText>
              </w:r>
              <w:r w:rsidRPr="00AC4A79">
                <w:rPr>
                  <w:sz w:val="20"/>
                  <w:szCs w:val="18"/>
                  <w:lang w:val="de-DE"/>
                </w:rPr>
                <w:fldChar w:fldCharType="begin"/>
              </w:r>
              <w:r w:rsidRPr="00AC4A79">
                <w:rPr>
                  <w:sz w:val="20"/>
                  <w:szCs w:val="18"/>
                  <w:lang w:val="de-DE"/>
                </w:rPr>
                <w:instrText xml:space="preserve"> PAGE   \* MERGEFORMAT </w:instrText>
              </w:r>
              <w:r w:rsidRPr="00AC4A79">
                <w:rPr>
                  <w:sz w:val="20"/>
                  <w:szCs w:val="18"/>
                  <w:lang w:val="de-DE"/>
                </w:rPr>
                <w:fldChar w:fldCharType="separate"/>
              </w:r>
              <w:r w:rsidR="00754159">
                <w:rPr>
                  <w:noProof/>
                  <w:sz w:val="20"/>
                  <w:szCs w:val="18"/>
                  <w:lang w:val="de-DE"/>
                </w:rPr>
                <w:instrText>6</w:instrText>
              </w:r>
              <w:r w:rsidRPr="00AC4A79">
                <w:rPr>
                  <w:sz w:val="20"/>
                  <w:szCs w:val="18"/>
                  <w:lang w:val="de-DE"/>
                </w:rPr>
                <w:fldChar w:fldCharType="end"/>
              </w:r>
              <w:r w:rsidRPr="00AC4A79">
                <w:rPr>
                  <w:sz w:val="20"/>
                  <w:szCs w:val="18"/>
                  <w:lang w:val="de-DE"/>
                </w:rPr>
                <w:instrText xml:space="preserve">="1""Date : " "" </w:instrText>
              </w:r>
              <w:r w:rsidRPr="00AC4A79">
                <w:rPr>
                  <w:sz w:val="20"/>
                  <w:szCs w:val="18"/>
                  <w:lang w:val="de-DE"/>
                </w:rPr>
                <w:fldChar w:fldCharType="end"/>
              </w:r>
              <w:r w:rsidR="00BC11A1" w:rsidRPr="00AC4A79">
                <w:rPr>
                  <w:sz w:val="20"/>
                  <w:szCs w:val="18"/>
                  <w:lang w:val="de-DE"/>
                </w:rPr>
                <w:t>Seite</w:t>
              </w:r>
              <w:r w:rsidRPr="00AC4A79">
                <w:rPr>
                  <w:sz w:val="20"/>
                  <w:szCs w:val="18"/>
                  <w:lang w:val="de-DE"/>
                </w:rPr>
                <w:t xml:space="preserve"> </w:t>
              </w:r>
              <w:r w:rsidRPr="00AC4A79">
                <w:rPr>
                  <w:b/>
                  <w:sz w:val="20"/>
                  <w:szCs w:val="18"/>
                  <w:lang w:val="de-DE"/>
                </w:rPr>
                <w:fldChar w:fldCharType="begin"/>
              </w:r>
              <w:r w:rsidRPr="00AC4A79">
                <w:rPr>
                  <w:b/>
                  <w:sz w:val="20"/>
                  <w:szCs w:val="18"/>
                  <w:lang w:val="de-DE"/>
                </w:rPr>
                <w:instrText xml:space="preserve"> PAGE </w:instrText>
              </w:r>
              <w:r w:rsidRPr="00AC4A79">
                <w:rPr>
                  <w:b/>
                  <w:sz w:val="20"/>
                  <w:szCs w:val="18"/>
                  <w:lang w:val="de-DE"/>
                </w:rPr>
                <w:fldChar w:fldCharType="separate"/>
              </w:r>
              <w:r w:rsidRPr="00AC4A79">
                <w:rPr>
                  <w:b/>
                  <w:sz w:val="20"/>
                  <w:szCs w:val="18"/>
                  <w:lang w:val="de-DE"/>
                </w:rPr>
                <w:t>2</w:t>
              </w:r>
              <w:r w:rsidRPr="00AC4A79">
                <w:rPr>
                  <w:b/>
                  <w:sz w:val="20"/>
                  <w:szCs w:val="18"/>
                  <w:lang w:val="de-DE"/>
                </w:rPr>
                <w:fldChar w:fldCharType="end"/>
              </w:r>
              <w:r w:rsidRPr="00AC4A79">
                <w:rPr>
                  <w:sz w:val="20"/>
                  <w:szCs w:val="18"/>
                  <w:lang w:val="de-DE"/>
                </w:rPr>
                <w:t xml:space="preserve"> </w:t>
              </w:r>
              <w:r w:rsidR="00BC11A1" w:rsidRPr="00AC4A79">
                <w:rPr>
                  <w:sz w:val="20"/>
                  <w:szCs w:val="18"/>
                  <w:lang w:val="de-DE"/>
                </w:rPr>
                <w:t>von</w:t>
              </w:r>
              <w:r w:rsidRPr="00AC4A79">
                <w:rPr>
                  <w:sz w:val="20"/>
                  <w:szCs w:val="18"/>
                  <w:lang w:val="de-DE"/>
                </w:rPr>
                <w:t xml:space="preserve"> </w:t>
              </w:r>
              <w:r w:rsidRPr="00AC4A79">
                <w:rPr>
                  <w:b/>
                  <w:sz w:val="20"/>
                  <w:szCs w:val="18"/>
                  <w:lang w:val="de-DE"/>
                </w:rPr>
                <w:fldChar w:fldCharType="begin"/>
              </w:r>
              <w:r w:rsidRPr="00AC4A79">
                <w:rPr>
                  <w:b/>
                  <w:sz w:val="20"/>
                  <w:szCs w:val="18"/>
                  <w:lang w:val="de-DE"/>
                </w:rPr>
                <w:instrText xml:space="preserve"> NUMPAGES  </w:instrText>
              </w:r>
              <w:r w:rsidRPr="00AC4A79">
                <w:rPr>
                  <w:b/>
                  <w:sz w:val="20"/>
                  <w:szCs w:val="18"/>
                  <w:lang w:val="de-DE"/>
                </w:rPr>
                <w:fldChar w:fldCharType="separate"/>
              </w:r>
              <w:r w:rsidRPr="00AC4A79">
                <w:rPr>
                  <w:b/>
                  <w:sz w:val="20"/>
                  <w:szCs w:val="18"/>
                  <w:lang w:val="de-DE"/>
                </w:rPr>
                <w:t>4</w:t>
              </w:r>
              <w:r w:rsidRPr="00AC4A79">
                <w:rPr>
                  <w:b/>
                  <w:sz w:val="20"/>
                  <w:szCs w:val="18"/>
                  <w:lang w:val="de-DE"/>
                </w:rPr>
                <w:fldChar w:fldCharType="end"/>
              </w:r>
            </w:p>
            <w:p w14:paraId="7B8A468C" w14:textId="77777777" w:rsidR="00BB5A49" w:rsidRPr="00226D53" w:rsidRDefault="00BB5A49" w:rsidP="00BB5A49">
              <w:pPr>
                <w:pStyle w:val="En-tte"/>
                <w:jc w:val="right"/>
                <w:rPr>
                  <w:sz w:val="16"/>
                  <w:szCs w:val="16"/>
                  <w:lang w:val="de-DE"/>
                </w:rPr>
              </w:pPr>
            </w:p>
            <w:p w14:paraId="02C156C9" w14:textId="5744CE3C" w:rsidR="00BB5A49" w:rsidRPr="00226D53" w:rsidRDefault="00754159" w:rsidP="00BB5A49">
              <w:pPr>
                <w:pStyle w:val="En-tte"/>
                <w:jc w:val="right"/>
                <w:rPr>
                  <w:sz w:val="16"/>
                  <w:szCs w:val="16"/>
                  <w:lang w:val="de-DE"/>
                </w:rPr>
              </w:pPr>
            </w:p>
          </w:sdtContent>
        </w:sdt>
      </w:tc>
    </w:tr>
  </w:tbl>
  <w:p w14:paraId="648347EB" w14:textId="77777777" w:rsidR="00086228" w:rsidRPr="00226D53" w:rsidRDefault="00086228">
    <w:pPr>
      <w:pStyle w:val="En-tte"/>
      <w:rPr>
        <w:sz w:val="2"/>
        <w:szCs w:val="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45pt" o:bullet="t">
        <v:imagedata r:id="rId1" o:title="clip_image001"/>
      </v:shape>
    </w:pict>
  </w:numPicBullet>
  <w:numPicBullet w:numPicBulletId="1">
    <w:pict>
      <v:shape id="_x0000_i1027" type="#_x0000_t75" style="width:36pt;height:36pt" o:bullet="t">
        <v:imagedata r:id="rId2" o:title="clip_image001"/>
      </v:shape>
    </w:pict>
  </w:numPicBullet>
  <w:abstractNum w:abstractNumId="0" w15:restartNumberingAfterBreak="0">
    <w:nsid w:val="02483C4D"/>
    <w:multiLevelType w:val="hybridMultilevel"/>
    <w:tmpl w:val="200E02BC"/>
    <w:lvl w:ilvl="0" w:tplc="EDE2C094">
      <w:start w:val="1"/>
      <w:numFmt w:val="decimal"/>
      <w:lvlText w:val="%1°"/>
      <w:lvlJc w:val="left"/>
      <w:pPr>
        <w:ind w:left="1004" w:hanging="360"/>
      </w:p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1"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D24883"/>
    <w:multiLevelType w:val="hybridMultilevel"/>
    <w:tmpl w:val="409E83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D146693"/>
    <w:multiLevelType w:val="hybridMultilevel"/>
    <w:tmpl w:val="AA44669C"/>
    <w:lvl w:ilvl="0" w:tplc="00000065">
      <w:start w:val="1"/>
      <w:numFmt w:val="bullet"/>
      <w:lvlText w:val="•"/>
      <w:lvlJc w:val="left"/>
      <w:pPr>
        <w:ind w:left="720" w:hanging="360"/>
      </w:pPr>
    </w:lvl>
    <w:lvl w:ilvl="1" w:tplc="FFFFFFFF">
      <w:numFmt w:val="decimal"/>
      <w:lvlText w:val=""/>
      <w:lvlJc w:val="left"/>
    </w:lvl>
    <w:lvl w:ilvl="2" w:tplc="23C81BF0">
      <w:start w:val="1"/>
      <w:numFmt w:val="bullet"/>
      <w:lvlText w:val="£"/>
      <w:lvlJc w:val="left"/>
      <w:pPr>
        <w:ind w:left="720" w:hanging="360"/>
      </w:pPr>
      <w:rPr>
        <w:rFonts w:ascii="Wingdings 2" w:hAnsi="Wingdings 2" w:hint="default"/>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7" w15:restartNumberingAfterBreak="0">
    <w:nsid w:val="17861F6F"/>
    <w:multiLevelType w:val="hybridMultilevel"/>
    <w:tmpl w:val="4E768E8C"/>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BE67616"/>
    <w:multiLevelType w:val="hybridMultilevel"/>
    <w:tmpl w:val="163EA652"/>
    <w:lvl w:ilvl="0" w:tplc="D840BAEA">
      <w:start w:val="1"/>
      <w:numFmt w:val="bullet"/>
      <w:lvlText w:val=""/>
      <w:lvlPicBulletId w:val="0"/>
      <w:lvlJc w:val="left"/>
      <w:pPr>
        <w:ind w:left="2160" w:hanging="360"/>
      </w:pPr>
      <w:rPr>
        <w:rFonts w:ascii="Symbol" w:hAnsi="Symbol" w:hint="default"/>
        <w:color w:val="auto"/>
      </w:rPr>
    </w:lvl>
    <w:lvl w:ilvl="1" w:tplc="D840BAEA">
      <w:start w:val="1"/>
      <w:numFmt w:val="bullet"/>
      <w:lvlText w:val=""/>
      <w:lvlPicBulletId w:val="0"/>
      <w:lvlJc w:val="left"/>
      <w:pPr>
        <w:ind w:left="720" w:hanging="360"/>
      </w:pPr>
      <w:rPr>
        <w:rFonts w:ascii="Symbol" w:hAnsi="Symbol"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55134B"/>
    <w:multiLevelType w:val="hybridMultilevel"/>
    <w:tmpl w:val="1C682BF8"/>
    <w:lvl w:ilvl="0" w:tplc="A13859EA">
      <w:start w:val="1"/>
      <w:numFmt w:val="bullet"/>
      <w:lvlText w:val=""/>
      <w:lvlJc w:val="left"/>
      <w:pPr>
        <w:ind w:left="720" w:hanging="360"/>
      </w:pPr>
      <w:rPr>
        <w:rFonts w:ascii="Symbol" w:hAnsi="Symbol" w:hint="default"/>
      </w:rPr>
    </w:lvl>
    <w:lvl w:ilvl="1" w:tplc="F73C6922">
      <w:start w:val="1"/>
      <w:numFmt w:val="bullet"/>
      <w:lvlText w:val=""/>
      <w:lvlPicBulletId w:val="0"/>
      <w:lvlJc w:val="left"/>
      <w:pPr>
        <w:ind w:left="72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44890"/>
    <w:multiLevelType w:val="hybridMultilevel"/>
    <w:tmpl w:val="35F66AB8"/>
    <w:lvl w:ilvl="0" w:tplc="3BBE38B0">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2" w15:restartNumberingAfterBreak="0">
    <w:nsid w:val="32ED635A"/>
    <w:multiLevelType w:val="hybridMultilevel"/>
    <w:tmpl w:val="69B24718"/>
    <w:lvl w:ilvl="0" w:tplc="F73C6922">
      <w:start w:val="1"/>
      <w:numFmt w:val="bullet"/>
      <w:lvlText w:val=""/>
      <w:lvlPicBulletId w:val="0"/>
      <w:lvlJc w:val="left"/>
      <w:pPr>
        <w:ind w:left="502" w:hanging="360"/>
      </w:pPr>
      <w:rPr>
        <w:rFonts w:ascii="Symbol" w:hAnsi="Symbol"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3" w15:restartNumberingAfterBreak="0">
    <w:nsid w:val="36F3595C"/>
    <w:multiLevelType w:val="hybridMultilevel"/>
    <w:tmpl w:val="67F6D0F2"/>
    <w:lvl w:ilvl="0" w:tplc="9BB4B7E6">
      <w:numFmt w:val="bullet"/>
      <w:lvlText w:val="-"/>
      <w:lvlJc w:val="left"/>
      <w:pPr>
        <w:ind w:left="720" w:hanging="360"/>
      </w:pPr>
      <w:rPr>
        <w:rFonts w:ascii="Century Gothic" w:eastAsiaTheme="minorEastAsia"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946614F"/>
    <w:multiLevelType w:val="hybridMultilevel"/>
    <w:tmpl w:val="BFDCE72A"/>
    <w:lvl w:ilvl="0" w:tplc="D840BAEA">
      <w:start w:val="1"/>
      <w:numFmt w:val="bullet"/>
      <w:lvlText w:val=""/>
      <w:lvlPicBulletId w:val="0"/>
      <w:lvlJc w:val="left"/>
      <w:pPr>
        <w:ind w:left="720" w:hanging="360"/>
      </w:pPr>
      <w:rPr>
        <w:rFonts w:ascii="Symbol" w:hAnsi="Symbol" w:hint="default"/>
        <w:color w:val="auto"/>
      </w:rPr>
    </w:lvl>
    <w:lvl w:ilvl="1" w:tplc="7B82CB20">
      <w:start w:val="1"/>
      <w:numFmt w:val="bullet"/>
      <w:lvlText w:val=""/>
      <w:lvlJc w:val="left"/>
      <w:pPr>
        <w:tabs>
          <w:tab w:val="num" w:pos="1440"/>
        </w:tabs>
        <w:ind w:left="1440" w:hanging="360"/>
      </w:pPr>
      <w:rPr>
        <w:rFonts w:ascii="Symbol" w:hAnsi="Symbol" w:hint="default"/>
      </w:rPr>
    </w:lvl>
    <w:lvl w:ilvl="2" w:tplc="486EF34E">
      <w:start w:val="1"/>
      <w:numFmt w:val="bullet"/>
      <w:lvlText w:val=""/>
      <w:lvlJc w:val="left"/>
      <w:pPr>
        <w:tabs>
          <w:tab w:val="num" w:pos="2160"/>
        </w:tabs>
        <w:ind w:left="2160" w:hanging="360"/>
      </w:pPr>
      <w:rPr>
        <w:rFonts w:ascii="Symbol" w:hAnsi="Symbol" w:hint="default"/>
      </w:rPr>
    </w:lvl>
    <w:lvl w:ilvl="3" w:tplc="B42C6CDA">
      <w:start w:val="1"/>
      <w:numFmt w:val="bullet"/>
      <w:lvlText w:val=""/>
      <w:lvlJc w:val="left"/>
      <w:pPr>
        <w:tabs>
          <w:tab w:val="num" w:pos="2880"/>
        </w:tabs>
        <w:ind w:left="2880" w:hanging="360"/>
      </w:pPr>
      <w:rPr>
        <w:rFonts w:ascii="Symbol" w:hAnsi="Symbol" w:hint="default"/>
      </w:rPr>
    </w:lvl>
    <w:lvl w:ilvl="4" w:tplc="58D2E69A">
      <w:start w:val="1"/>
      <w:numFmt w:val="bullet"/>
      <w:lvlText w:val=""/>
      <w:lvlJc w:val="left"/>
      <w:pPr>
        <w:tabs>
          <w:tab w:val="num" w:pos="3600"/>
        </w:tabs>
        <w:ind w:left="3600" w:hanging="360"/>
      </w:pPr>
      <w:rPr>
        <w:rFonts w:ascii="Symbol" w:hAnsi="Symbol" w:hint="default"/>
      </w:rPr>
    </w:lvl>
    <w:lvl w:ilvl="5" w:tplc="1FC88848">
      <w:start w:val="1"/>
      <w:numFmt w:val="bullet"/>
      <w:lvlText w:val=""/>
      <w:lvlJc w:val="left"/>
      <w:pPr>
        <w:tabs>
          <w:tab w:val="num" w:pos="4320"/>
        </w:tabs>
        <w:ind w:left="4320" w:hanging="360"/>
      </w:pPr>
      <w:rPr>
        <w:rFonts w:ascii="Symbol" w:hAnsi="Symbol" w:hint="default"/>
      </w:rPr>
    </w:lvl>
    <w:lvl w:ilvl="6" w:tplc="ACB2ADB0">
      <w:start w:val="1"/>
      <w:numFmt w:val="bullet"/>
      <w:lvlText w:val=""/>
      <w:lvlJc w:val="left"/>
      <w:pPr>
        <w:tabs>
          <w:tab w:val="num" w:pos="5040"/>
        </w:tabs>
        <w:ind w:left="5040" w:hanging="360"/>
      </w:pPr>
      <w:rPr>
        <w:rFonts w:ascii="Symbol" w:hAnsi="Symbol" w:hint="default"/>
      </w:rPr>
    </w:lvl>
    <w:lvl w:ilvl="7" w:tplc="A8124320">
      <w:start w:val="1"/>
      <w:numFmt w:val="bullet"/>
      <w:lvlText w:val=""/>
      <w:lvlJc w:val="left"/>
      <w:pPr>
        <w:tabs>
          <w:tab w:val="num" w:pos="5760"/>
        </w:tabs>
        <w:ind w:left="5760" w:hanging="360"/>
      </w:pPr>
      <w:rPr>
        <w:rFonts w:ascii="Symbol" w:hAnsi="Symbol" w:hint="default"/>
      </w:rPr>
    </w:lvl>
    <w:lvl w:ilvl="8" w:tplc="74D6D8EC">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B264DFE"/>
    <w:multiLevelType w:val="hybridMultilevel"/>
    <w:tmpl w:val="7CC40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5C14472"/>
    <w:multiLevelType w:val="hybridMultilevel"/>
    <w:tmpl w:val="34507266"/>
    <w:lvl w:ilvl="0" w:tplc="2EC247F2">
      <w:start w:val="2"/>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489669C1"/>
    <w:multiLevelType w:val="hybridMultilevel"/>
    <w:tmpl w:val="B91026F8"/>
    <w:lvl w:ilvl="0" w:tplc="040C0007">
      <w:start w:val="1"/>
      <w:numFmt w:val="bullet"/>
      <w:lvlText w:val=""/>
      <w:lvlJc w:val="left"/>
      <w:pPr>
        <w:ind w:left="577" w:hanging="360"/>
      </w:pPr>
      <w:rPr>
        <w:rFonts w:ascii="Wingdings" w:hAnsi="Wingdings" w:hint="default"/>
        <w:sz w:val="16"/>
      </w:rPr>
    </w:lvl>
    <w:lvl w:ilvl="1" w:tplc="08090003" w:tentative="1">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19" w15:restartNumberingAfterBreak="0">
    <w:nsid w:val="4F2B6C3D"/>
    <w:multiLevelType w:val="hybridMultilevel"/>
    <w:tmpl w:val="3E048ED6"/>
    <w:lvl w:ilvl="0" w:tplc="D840BAEA">
      <w:start w:val="1"/>
      <w:numFmt w:val="bullet"/>
      <w:lvlText w:val=""/>
      <w:lvlPicBulletId w:val="0"/>
      <w:lvlJc w:val="left"/>
      <w:pPr>
        <w:ind w:left="2160" w:hanging="360"/>
      </w:pPr>
      <w:rPr>
        <w:rFonts w:ascii="Symbol" w:hAnsi="Symbol" w:hint="default"/>
        <w:color w:val="auto"/>
      </w:rPr>
    </w:lvl>
    <w:lvl w:ilvl="1" w:tplc="2EC247F2">
      <w:start w:val="2"/>
      <w:numFmt w:val="bullet"/>
      <w:lvlText w:val="-"/>
      <w:lvlJc w:val="left"/>
      <w:pPr>
        <w:ind w:left="720" w:hanging="360"/>
      </w:pPr>
      <w:rPr>
        <w:rFonts w:ascii="Calibri" w:eastAsia="Times New Roman" w:hAnsi="Calibri" w:cs="Calibri"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AD739AF"/>
    <w:multiLevelType w:val="hybridMultilevel"/>
    <w:tmpl w:val="49688578"/>
    <w:lvl w:ilvl="0" w:tplc="D840BAE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23" w15:restartNumberingAfterBreak="0">
    <w:nsid w:val="62BC109B"/>
    <w:multiLevelType w:val="hybridMultilevel"/>
    <w:tmpl w:val="5920A8AC"/>
    <w:lvl w:ilvl="0" w:tplc="3BBE38B0">
      <w:start w:val="1"/>
      <w:numFmt w:val="bullet"/>
      <w:lvlText w:val=""/>
      <w:lvlPicBulletId w:val="0"/>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2FB779E"/>
    <w:multiLevelType w:val="hybridMultilevel"/>
    <w:tmpl w:val="74AC466C"/>
    <w:lvl w:ilvl="0" w:tplc="23C81BF0">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5" w15:restartNumberingAfterBreak="0">
    <w:nsid w:val="6AE50F16"/>
    <w:multiLevelType w:val="hybridMultilevel"/>
    <w:tmpl w:val="0FFA6B66"/>
    <w:lvl w:ilvl="0" w:tplc="23C81BF0">
      <w:start w:val="1"/>
      <w:numFmt w:val="bullet"/>
      <w:lvlText w:val="£"/>
      <w:lvlJc w:val="left"/>
      <w:pPr>
        <w:ind w:left="720" w:hanging="55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8D6E88"/>
    <w:multiLevelType w:val="hybridMultilevel"/>
    <w:tmpl w:val="69541EF6"/>
    <w:lvl w:ilvl="0" w:tplc="2EC247F2">
      <w:start w:val="2"/>
      <w:numFmt w:val="bullet"/>
      <w:lvlText w:val="-"/>
      <w:lvlJc w:val="left"/>
      <w:pPr>
        <w:ind w:left="1409" w:hanging="700"/>
      </w:pPr>
      <w:rPr>
        <w:rFonts w:ascii="Calibri" w:eastAsia="Times New Roman"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7" w15:restartNumberingAfterBreak="0">
    <w:nsid w:val="74CC0C3C"/>
    <w:multiLevelType w:val="multilevel"/>
    <w:tmpl w:val="C1324116"/>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213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80B0D67"/>
    <w:multiLevelType w:val="hybridMultilevel"/>
    <w:tmpl w:val="ACE202D6"/>
    <w:lvl w:ilvl="0" w:tplc="D840BA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F025573"/>
    <w:multiLevelType w:val="hybridMultilevel"/>
    <w:tmpl w:val="EE5CCCB2"/>
    <w:lvl w:ilvl="0" w:tplc="3BBE38B0">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3"/>
  </w:num>
  <w:num w:numId="4">
    <w:abstractNumId w:val="1"/>
  </w:num>
  <w:num w:numId="5">
    <w:abstractNumId w:val="29"/>
  </w:num>
  <w:num w:numId="6">
    <w:abstractNumId w:val="6"/>
  </w:num>
  <w:num w:numId="7">
    <w:abstractNumId w:val="22"/>
  </w:num>
  <w:num w:numId="8">
    <w:abstractNumId w:val="11"/>
  </w:num>
  <w:num w:numId="9">
    <w:abstractNumId w:val="12"/>
  </w:num>
  <w:num w:numId="10">
    <w:abstractNumId w:val="25"/>
  </w:num>
  <w:num w:numId="11">
    <w:abstractNumId w:val="23"/>
  </w:num>
  <w:num w:numId="12">
    <w:abstractNumId w:val="28"/>
  </w:num>
  <w:num w:numId="13">
    <w:abstractNumId w:val="9"/>
  </w:num>
  <w:num w:numId="14">
    <w:abstractNumId w:val="8"/>
  </w:num>
  <w:num w:numId="15">
    <w:abstractNumId w:val="26"/>
  </w:num>
  <w:num w:numId="16">
    <w:abstractNumId w:val="10"/>
  </w:num>
  <w:num w:numId="17">
    <w:abstractNumId w:val="14"/>
  </w:num>
  <w:num w:numId="18">
    <w:abstractNumId w:val="20"/>
  </w:num>
  <w:num w:numId="19">
    <w:abstractNumId w:val="8"/>
  </w:num>
  <w:num w:numId="20">
    <w:abstractNumId w:val="17"/>
  </w:num>
  <w:num w:numId="21">
    <w:abstractNumId w:val="19"/>
  </w:num>
  <w:num w:numId="22">
    <w:abstractNumId w:val="5"/>
  </w:num>
  <w:num w:numId="23">
    <w:abstractNumId w:val="24"/>
  </w:num>
  <w:num w:numId="24">
    <w:abstractNumId w:val="2"/>
  </w:num>
  <w:num w:numId="25">
    <w:abstractNumId w:val="15"/>
  </w:num>
  <w:num w:numId="26">
    <w:abstractNumId w:val="18"/>
  </w:num>
  <w:num w:numId="27">
    <w:abstractNumId w:val="30"/>
  </w:num>
  <w:num w:numId="28">
    <w:abstractNumId w:val="7"/>
  </w:num>
  <w:num w:numId="29">
    <w:abstractNumId w:val="13"/>
  </w:num>
  <w:num w:numId="30">
    <w:abstractNumId w:val="0"/>
  </w:num>
  <w:num w:numId="31">
    <w:abstractNumId w:val="16"/>
  </w:num>
  <w:num w:numId="32">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1048C"/>
    <w:rsid w:val="000162DF"/>
    <w:rsid w:val="000412E5"/>
    <w:rsid w:val="00043C0E"/>
    <w:rsid w:val="000509F0"/>
    <w:rsid w:val="00054011"/>
    <w:rsid w:val="00055FBC"/>
    <w:rsid w:val="00057C1A"/>
    <w:rsid w:val="00060B45"/>
    <w:rsid w:val="00071515"/>
    <w:rsid w:val="00086228"/>
    <w:rsid w:val="000A1BFB"/>
    <w:rsid w:val="000A6813"/>
    <w:rsid w:val="000C1563"/>
    <w:rsid w:val="000C2A5C"/>
    <w:rsid w:val="000C2EF6"/>
    <w:rsid w:val="000C3104"/>
    <w:rsid w:val="000C76A7"/>
    <w:rsid w:val="000E17A2"/>
    <w:rsid w:val="000E7430"/>
    <w:rsid w:val="000F2332"/>
    <w:rsid w:val="001401DE"/>
    <w:rsid w:val="00151F7D"/>
    <w:rsid w:val="001578D9"/>
    <w:rsid w:val="0016760A"/>
    <w:rsid w:val="001733A4"/>
    <w:rsid w:val="001751ED"/>
    <w:rsid w:val="00184B7C"/>
    <w:rsid w:val="00185643"/>
    <w:rsid w:val="00191291"/>
    <w:rsid w:val="001B5089"/>
    <w:rsid w:val="001C2A6E"/>
    <w:rsid w:val="001E4C25"/>
    <w:rsid w:val="001E506A"/>
    <w:rsid w:val="001E6843"/>
    <w:rsid w:val="00204515"/>
    <w:rsid w:val="0021283D"/>
    <w:rsid w:val="00217B76"/>
    <w:rsid w:val="00217F6D"/>
    <w:rsid w:val="00222786"/>
    <w:rsid w:val="00225499"/>
    <w:rsid w:val="00226D53"/>
    <w:rsid w:val="002305F3"/>
    <w:rsid w:val="002306FF"/>
    <w:rsid w:val="00231EAE"/>
    <w:rsid w:val="002475D7"/>
    <w:rsid w:val="002513C8"/>
    <w:rsid w:val="00253733"/>
    <w:rsid w:val="00262C0F"/>
    <w:rsid w:val="002671EB"/>
    <w:rsid w:val="00274E9B"/>
    <w:rsid w:val="002846B2"/>
    <w:rsid w:val="002A02F1"/>
    <w:rsid w:val="002B1448"/>
    <w:rsid w:val="002B4D99"/>
    <w:rsid w:val="002D402C"/>
    <w:rsid w:val="002E406B"/>
    <w:rsid w:val="002E7275"/>
    <w:rsid w:val="002F2EC5"/>
    <w:rsid w:val="002F3E91"/>
    <w:rsid w:val="002F5D8F"/>
    <w:rsid w:val="002F6B8C"/>
    <w:rsid w:val="0030262E"/>
    <w:rsid w:val="003141B8"/>
    <w:rsid w:val="00332D88"/>
    <w:rsid w:val="0034571C"/>
    <w:rsid w:val="00347A67"/>
    <w:rsid w:val="00347BC1"/>
    <w:rsid w:val="0035567C"/>
    <w:rsid w:val="0036395A"/>
    <w:rsid w:val="00377DFC"/>
    <w:rsid w:val="00384EEC"/>
    <w:rsid w:val="00396575"/>
    <w:rsid w:val="003A0A15"/>
    <w:rsid w:val="003A7C43"/>
    <w:rsid w:val="003B09F9"/>
    <w:rsid w:val="003B13C4"/>
    <w:rsid w:val="003B14A0"/>
    <w:rsid w:val="003C1063"/>
    <w:rsid w:val="003C7066"/>
    <w:rsid w:val="003C7BC1"/>
    <w:rsid w:val="003D3F01"/>
    <w:rsid w:val="003D7B5A"/>
    <w:rsid w:val="003F74F0"/>
    <w:rsid w:val="00405AB2"/>
    <w:rsid w:val="004125C4"/>
    <w:rsid w:val="00421051"/>
    <w:rsid w:val="00422163"/>
    <w:rsid w:val="004471F0"/>
    <w:rsid w:val="00462A9D"/>
    <w:rsid w:val="004816D5"/>
    <w:rsid w:val="00481D40"/>
    <w:rsid w:val="00482020"/>
    <w:rsid w:val="00484A25"/>
    <w:rsid w:val="00490A62"/>
    <w:rsid w:val="00490DEA"/>
    <w:rsid w:val="004A09FB"/>
    <w:rsid w:val="004A7194"/>
    <w:rsid w:val="004B0261"/>
    <w:rsid w:val="004B1645"/>
    <w:rsid w:val="004B1EE6"/>
    <w:rsid w:val="004B2CDD"/>
    <w:rsid w:val="004C65E1"/>
    <w:rsid w:val="004D16D1"/>
    <w:rsid w:val="004E4603"/>
    <w:rsid w:val="004F0C20"/>
    <w:rsid w:val="004F57B1"/>
    <w:rsid w:val="00515C5E"/>
    <w:rsid w:val="0052240B"/>
    <w:rsid w:val="00550343"/>
    <w:rsid w:val="005526E8"/>
    <w:rsid w:val="00554647"/>
    <w:rsid w:val="005568C6"/>
    <w:rsid w:val="005621EC"/>
    <w:rsid w:val="00574304"/>
    <w:rsid w:val="005753C3"/>
    <w:rsid w:val="00585EBB"/>
    <w:rsid w:val="005929B9"/>
    <w:rsid w:val="005B1D54"/>
    <w:rsid w:val="005C1D58"/>
    <w:rsid w:val="005D573E"/>
    <w:rsid w:val="005D70B7"/>
    <w:rsid w:val="005F1CE4"/>
    <w:rsid w:val="005F78D1"/>
    <w:rsid w:val="00604177"/>
    <w:rsid w:val="006123FD"/>
    <w:rsid w:val="00631F46"/>
    <w:rsid w:val="006350E9"/>
    <w:rsid w:val="00637E74"/>
    <w:rsid w:val="006412CD"/>
    <w:rsid w:val="00646AE4"/>
    <w:rsid w:val="00663A30"/>
    <w:rsid w:val="00665147"/>
    <w:rsid w:val="00667025"/>
    <w:rsid w:val="00670ADA"/>
    <w:rsid w:val="00676EED"/>
    <w:rsid w:val="0069008F"/>
    <w:rsid w:val="00694C1C"/>
    <w:rsid w:val="006A710C"/>
    <w:rsid w:val="006D49A6"/>
    <w:rsid w:val="006E0D3C"/>
    <w:rsid w:val="006F6ACB"/>
    <w:rsid w:val="0070795E"/>
    <w:rsid w:val="007105F5"/>
    <w:rsid w:val="00710BDC"/>
    <w:rsid w:val="0071308F"/>
    <w:rsid w:val="0071533F"/>
    <w:rsid w:val="00724BEA"/>
    <w:rsid w:val="007450E6"/>
    <w:rsid w:val="007513A4"/>
    <w:rsid w:val="007521FD"/>
    <w:rsid w:val="00754159"/>
    <w:rsid w:val="00774372"/>
    <w:rsid w:val="00776047"/>
    <w:rsid w:val="00782158"/>
    <w:rsid w:val="00784539"/>
    <w:rsid w:val="00791FA0"/>
    <w:rsid w:val="007921B0"/>
    <w:rsid w:val="007A35F5"/>
    <w:rsid w:val="007B3AE1"/>
    <w:rsid w:val="007B62CF"/>
    <w:rsid w:val="007C0CB0"/>
    <w:rsid w:val="007C759B"/>
    <w:rsid w:val="007D01DC"/>
    <w:rsid w:val="007D47B9"/>
    <w:rsid w:val="007E2F9B"/>
    <w:rsid w:val="007E528A"/>
    <w:rsid w:val="007F74D8"/>
    <w:rsid w:val="00804B24"/>
    <w:rsid w:val="0081171C"/>
    <w:rsid w:val="008140B6"/>
    <w:rsid w:val="0082503C"/>
    <w:rsid w:val="00831FF0"/>
    <w:rsid w:val="008351EB"/>
    <w:rsid w:val="0084024A"/>
    <w:rsid w:val="00872F37"/>
    <w:rsid w:val="00873453"/>
    <w:rsid w:val="00880B68"/>
    <w:rsid w:val="00886EFB"/>
    <w:rsid w:val="008870C1"/>
    <w:rsid w:val="00894E12"/>
    <w:rsid w:val="00897577"/>
    <w:rsid w:val="008A7F4A"/>
    <w:rsid w:val="008B1487"/>
    <w:rsid w:val="008C4012"/>
    <w:rsid w:val="008D0FE5"/>
    <w:rsid w:val="008F67D8"/>
    <w:rsid w:val="009008A3"/>
    <w:rsid w:val="00920810"/>
    <w:rsid w:val="00943981"/>
    <w:rsid w:val="00957A8A"/>
    <w:rsid w:val="00966370"/>
    <w:rsid w:val="00974AD6"/>
    <w:rsid w:val="00976128"/>
    <w:rsid w:val="00987D84"/>
    <w:rsid w:val="009914FE"/>
    <w:rsid w:val="00992C5E"/>
    <w:rsid w:val="00992D24"/>
    <w:rsid w:val="009B0A4F"/>
    <w:rsid w:val="009C13A9"/>
    <w:rsid w:val="009C5BFF"/>
    <w:rsid w:val="009E703B"/>
    <w:rsid w:val="009F3D26"/>
    <w:rsid w:val="009F4EA9"/>
    <w:rsid w:val="009F5DFB"/>
    <w:rsid w:val="00A0161F"/>
    <w:rsid w:val="00A05D18"/>
    <w:rsid w:val="00A128A2"/>
    <w:rsid w:val="00A34917"/>
    <w:rsid w:val="00A51431"/>
    <w:rsid w:val="00A52833"/>
    <w:rsid w:val="00A61463"/>
    <w:rsid w:val="00A71EA9"/>
    <w:rsid w:val="00A777DA"/>
    <w:rsid w:val="00A81F6D"/>
    <w:rsid w:val="00A85B9D"/>
    <w:rsid w:val="00A90181"/>
    <w:rsid w:val="00AB66CC"/>
    <w:rsid w:val="00AB7635"/>
    <w:rsid w:val="00AC4A79"/>
    <w:rsid w:val="00AD162A"/>
    <w:rsid w:val="00AD5A73"/>
    <w:rsid w:val="00B07F83"/>
    <w:rsid w:val="00B10A51"/>
    <w:rsid w:val="00B168B7"/>
    <w:rsid w:val="00B17F7A"/>
    <w:rsid w:val="00B401C1"/>
    <w:rsid w:val="00B514AC"/>
    <w:rsid w:val="00B53D14"/>
    <w:rsid w:val="00B77A77"/>
    <w:rsid w:val="00B81229"/>
    <w:rsid w:val="00BB5A49"/>
    <w:rsid w:val="00BC11A1"/>
    <w:rsid w:val="00BC3C89"/>
    <w:rsid w:val="00BC5D55"/>
    <w:rsid w:val="00C1727C"/>
    <w:rsid w:val="00C31FE8"/>
    <w:rsid w:val="00C33378"/>
    <w:rsid w:val="00C4317F"/>
    <w:rsid w:val="00C4736D"/>
    <w:rsid w:val="00C5665D"/>
    <w:rsid w:val="00C76552"/>
    <w:rsid w:val="00C93790"/>
    <w:rsid w:val="00CA185D"/>
    <w:rsid w:val="00CB65C8"/>
    <w:rsid w:val="00CD37D8"/>
    <w:rsid w:val="00CE5273"/>
    <w:rsid w:val="00CF0D22"/>
    <w:rsid w:val="00D0066C"/>
    <w:rsid w:val="00D20264"/>
    <w:rsid w:val="00D40F98"/>
    <w:rsid w:val="00D45188"/>
    <w:rsid w:val="00D45FB1"/>
    <w:rsid w:val="00D51A6A"/>
    <w:rsid w:val="00D55BCE"/>
    <w:rsid w:val="00D65E14"/>
    <w:rsid w:val="00D6705D"/>
    <w:rsid w:val="00D9759E"/>
    <w:rsid w:val="00DC79B1"/>
    <w:rsid w:val="00DF6950"/>
    <w:rsid w:val="00E05633"/>
    <w:rsid w:val="00E0672A"/>
    <w:rsid w:val="00E10858"/>
    <w:rsid w:val="00E26A40"/>
    <w:rsid w:val="00E30C17"/>
    <w:rsid w:val="00E415AF"/>
    <w:rsid w:val="00E61176"/>
    <w:rsid w:val="00E74C55"/>
    <w:rsid w:val="00E8550B"/>
    <w:rsid w:val="00EA3A10"/>
    <w:rsid w:val="00EC2DBB"/>
    <w:rsid w:val="00ED4D4C"/>
    <w:rsid w:val="00ED638D"/>
    <w:rsid w:val="00ED6616"/>
    <w:rsid w:val="00ED7C49"/>
    <w:rsid w:val="00EF3833"/>
    <w:rsid w:val="00F13CA8"/>
    <w:rsid w:val="00F23B7B"/>
    <w:rsid w:val="00F26921"/>
    <w:rsid w:val="00F45B12"/>
    <w:rsid w:val="00F50A39"/>
    <w:rsid w:val="00F724C4"/>
    <w:rsid w:val="00F77A1B"/>
    <w:rsid w:val="00F92B0D"/>
    <w:rsid w:val="00FA3B37"/>
    <w:rsid w:val="00FB4125"/>
    <w:rsid w:val="00FB64DE"/>
    <w:rsid w:val="00FC1493"/>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1A4563"/>
  <w15:docId w15:val="{4DB47464-770C-49D5-80B6-AE182098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9D"/>
    <w:pPr>
      <w:jc w:val="both"/>
    </w:pPr>
    <w:rPr>
      <w:rFonts w:ascii="Century Gothic" w:hAnsi="Century Gothic"/>
      <w:sz w:val="18"/>
    </w:rPr>
  </w:style>
  <w:style w:type="paragraph" w:styleId="Titre1">
    <w:name w:val="heading 1"/>
    <w:basedOn w:val="Normal"/>
    <w:next w:val="Normal"/>
    <w:link w:val="Titre1Car"/>
    <w:qFormat/>
    <w:rsid w:val="000C3104"/>
    <w:pPr>
      <w:keepNext/>
      <w:keepLines/>
      <w:numPr>
        <w:numId w:val="1"/>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1"/>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uiPriority w:val="99"/>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
      </w:numPr>
    </w:pPr>
  </w:style>
  <w:style w:type="numbering" w:customStyle="1" w:styleId="Style2">
    <w:name w:val="Style2"/>
    <w:uiPriority w:val="99"/>
    <w:rsid w:val="00831FF0"/>
    <w:pPr>
      <w:numPr>
        <w:numId w:val="3"/>
      </w:numPr>
    </w:pPr>
  </w:style>
  <w:style w:type="numbering" w:customStyle="1" w:styleId="Style3">
    <w:name w:val="Style3"/>
    <w:uiPriority w:val="99"/>
    <w:rsid w:val="00831FF0"/>
    <w:pPr>
      <w:numPr>
        <w:numId w:val="4"/>
      </w:numPr>
    </w:pPr>
  </w:style>
  <w:style w:type="numbering" w:customStyle="1" w:styleId="Style4">
    <w:name w:val="Style4"/>
    <w:uiPriority w:val="99"/>
    <w:rsid w:val="00831FF0"/>
    <w:pPr>
      <w:numPr>
        <w:numId w:val="5"/>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 w:val="20"/>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 w:val="20"/>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 w:val="20"/>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 w:val="20"/>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 w:val="20"/>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 w:val="20"/>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 w:val="20"/>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 w:val="20"/>
      <w:szCs w:val="20"/>
      <w:lang w:eastAsia="fr-BE"/>
    </w:rPr>
  </w:style>
  <w:style w:type="character" w:customStyle="1" w:styleId="Corpsdetexte3Car">
    <w:name w:val="Corps de texte 3 Car"/>
    <w:basedOn w:val="Policepardfaut"/>
    <w:link w:val="Corpsdetexte3"/>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 w:val="20"/>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 w:val="20"/>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 w:val="20"/>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 w:val="20"/>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 w:val="20"/>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 w:val="20"/>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6"/>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7"/>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8"/>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 w:val="20"/>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sz w:val="20"/>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character" w:customStyle="1" w:styleId="RponseCar">
    <w:name w:val="Réponse Car"/>
    <w:basedOn w:val="Policepardfaut"/>
    <w:link w:val="Rponse"/>
    <w:rsid w:val="0084024A"/>
    <w:rPr>
      <w:rFonts w:ascii="Century Gothic" w:hAnsi="Century Gothic"/>
      <w:b/>
      <w:color w:val="0033CC"/>
      <w:sz w:val="20"/>
      <w:lang w:val="fr-BE"/>
    </w:rPr>
  </w:style>
  <w:style w:type="paragraph" w:customStyle="1" w:styleId="Rponse">
    <w:name w:val="Réponse"/>
    <w:link w:val="RponseCar"/>
    <w:qFormat/>
    <w:rsid w:val="0084024A"/>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172644563">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39709370">
      <w:bodyDiv w:val="1"/>
      <w:marLeft w:val="0"/>
      <w:marRight w:val="0"/>
      <w:marTop w:val="0"/>
      <w:marBottom w:val="0"/>
      <w:divBdr>
        <w:top w:val="none" w:sz="0" w:space="0" w:color="auto"/>
        <w:left w:val="none" w:sz="0" w:space="0" w:color="auto"/>
        <w:bottom w:val="none" w:sz="0" w:space="0" w:color="auto"/>
        <w:right w:val="none" w:sz="0" w:space="0" w:color="auto"/>
      </w:divBdr>
    </w:div>
    <w:div w:id="1445225013">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74855358">
      <w:bodyDiv w:val="1"/>
      <w:marLeft w:val="0"/>
      <w:marRight w:val="0"/>
      <w:marTop w:val="0"/>
      <w:marBottom w:val="0"/>
      <w:divBdr>
        <w:top w:val="none" w:sz="0" w:space="0" w:color="auto"/>
        <w:left w:val="none" w:sz="0" w:space="0" w:color="auto"/>
        <w:bottom w:val="none" w:sz="0" w:space="0" w:color="auto"/>
        <w:right w:val="none" w:sz="0" w:space="0" w:color="auto"/>
      </w:divBdr>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12252">
      <w:bodyDiv w:val="1"/>
      <w:marLeft w:val="0"/>
      <w:marRight w:val="0"/>
      <w:marTop w:val="0"/>
      <w:marBottom w:val="0"/>
      <w:divBdr>
        <w:top w:val="none" w:sz="0" w:space="0" w:color="auto"/>
        <w:left w:val="none" w:sz="0" w:space="0" w:color="auto"/>
        <w:bottom w:val="none" w:sz="0" w:space="0" w:color="auto"/>
        <w:right w:val="none" w:sz="0" w:space="0" w:color="auto"/>
      </w:divBdr>
    </w:div>
    <w:div w:id="1905796732">
      <w:bodyDiv w:val="1"/>
      <w:marLeft w:val="0"/>
      <w:marRight w:val="0"/>
      <w:marTop w:val="0"/>
      <w:marBottom w:val="0"/>
      <w:divBdr>
        <w:top w:val="none" w:sz="0" w:space="0" w:color="auto"/>
        <w:left w:val="none" w:sz="0" w:space="0" w:color="auto"/>
        <w:bottom w:val="none" w:sz="0" w:space="0" w:color="auto"/>
        <w:right w:val="none" w:sz="0" w:space="0" w:color="auto"/>
      </w:divBdr>
    </w:div>
    <w:div w:id="1951813798">
      <w:bodyDiv w:val="1"/>
      <w:marLeft w:val="0"/>
      <w:marRight w:val="0"/>
      <w:marTop w:val="0"/>
      <w:marBottom w:val="0"/>
      <w:divBdr>
        <w:top w:val="none" w:sz="0" w:space="0" w:color="auto"/>
        <w:left w:val="none" w:sz="0" w:space="0" w:color="auto"/>
        <w:bottom w:val="none" w:sz="0" w:space="0" w:color="auto"/>
        <w:right w:val="none" w:sz="0" w:space="0" w:color="auto"/>
      </w:divBdr>
    </w:div>
    <w:div w:id="2039894904">
      <w:bodyDiv w:val="1"/>
      <w:marLeft w:val="0"/>
      <w:marRight w:val="0"/>
      <w:marTop w:val="0"/>
      <w:marBottom w:val="0"/>
      <w:divBdr>
        <w:top w:val="none" w:sz="0" w:space="0" w:color="auto"/>
        <w:left w:val="none" w:sz="0" w:space="0" w:color="auto"/>
        <w:bottom w:val="none" w:sz="0" w:space="0" w:color="auto"/>
        <w:right w:val="none" w:sz="0" w:space="0" w:color="auto"/>
      </w:divBdr>
    </w:div>
    <w:div w:id="2067072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hyperlink" Target="http://www.wallonie.be"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file:///X:\PUB-O3080000\DPA\SI\Forms\20190901\V3\Allemand\Word\dpo@spw.wallonie.be"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wallonie.be/fr/demarche/detail/138958"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yperlink" Target="mailto:contact@apd-gba.be"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C5C19-9F63-419E-A453-4ED4F585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1079</Words>
  <Characters>5938</Characters>
  <Application>Microsoft Office Word</Application>
  <DocSecurity>0</DocSecurity>
  <Lines>49</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1/20 - Formular in Bezug auf Verbrennungsanlagen</vt:lpstr>
      <vt:lpstr>Annexe 1/1 : Formulaire général de demande de permis d’environnement et de permis unique</vt:lpstr>
    </vt:vector>
  </TitlesOfParts>
  <Company>Service public de Wallonie</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1/20: Formular in Bezug auf Verbrennungsanlagen</dc:title>
  <dc:subject>Permis d'environnement et permis unique</dc:subject>
  <dc:creator>Maxime SEMER</dc:creator>
  <cp:keywords/>
  <dc:description>ME vom 06/06/2019</dc:description>
  <cp:lastModifiedBy>SEMER Maxime</cp:lastModifiedBy>
  <cp:revision>9</cp:revision>
  <cp:lastPrinted>2019-07-04T11:23:00Z</cp:lastPrinted>
  <dcterms:created xsi:type="dcterms:W3CDTF">2019-12-18T14:15:00Z</dcterms:created>
  <dcterms:modified xsi:type="dcterms:W3CDTF">2020-12-02T15:32:00Z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maxime.semer@spw.wallonie.be</vt:lpwstr>
  </property>
  <property fmtid="{D5CDD505-2E9C-101B-9397-08002B2CF9AE}" pid="5" name="MSIP_Label_e72a09c5-6e26-4737-a926-47ef1ab198ae_SetDate">
    <vt:lpwstr>2019-08-28T11:53:42.1375386Z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d00f6258-5e39-4759-8e73-97ce4d2471a6</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